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B0" w:rsidRPr="00EF79B0" w:rsidRDefault="001132AF" w:rsidP="00EF79B0">
      <w:pPr>
        <w:jc w:val="center"/>
        <w:rPr>
          <w:b/>
        </w:rPr>
      </w:pPr>
      <w:bookmarkStart w:id="0" w:name="_GoBack"/>
      <w:bookmarkEnd w:id="0"/>
      <w:r>
        <w:rPr>
          <w:b/>
        </w:rPr>
        <w:t>3</w:t>
      </w:r>
      <w:r w:rsidR="00EF79B0" w:rsidRPr="00EF79B0">
        <w:rPr>
          <w:b/>
        </w:rPr>
        <w:t xml:space="preserve">. NAPIRENDI PONT: </w:t>
      </w:r>
    </w:p>
    <w:p w:rsidR="004C0519" w:rsidRDefault="00EF79B0" w:rsidP="00EF79B0">
      <w:pPr>
        <w:jc w:val="center"/>
        <w:rPr>
          <w:b/>
        </w:rPr>
      </w:pPr>
      <w:r w:rsidRPr="00EF79B0">
        <w:rPr>
          <w:b/>
        </w:rPr>
        <w:t xml:space="preserve">AJKA VÁROS TELEPÜLÉSRENDEZÉSI ESZKÖZEINEK MÓDOSÍTÁSA </w:t>
      </w:r>
      <w:r w:rsidR="004C0519">
        <w:rPr>
          <w:b/>
        </w:rPr>
        <w:t xml:space="preserve">– </w:t>
      </w:r>
    </w:p>
    <w:p w:rsidR="00A113C8" w:rsidRDefault="001132AF" w:rsidP="00A113C8">
      <w:pPr>
        <w:jc w:val="center"/>
        <w:rPr>
          <w:b/>
        </w:rPr>
      </w:pPr>
      <w:r>
        <w:rPr>
          <w:b/>
        </w:rPr>
        <w:t>IPARI PARK – VÁSÁR UTCA</w:t>
      </w:r>
    </w:p>
    <w:p w:rsidR="005868B7" w:rsidRDefault="009D121D" w:rsidP="00A113C8">
      <w:pPr>
        <w:jc w:val="both"/>
        <w:rPr>
          <w:sz w:val="20"/>
          <w:szCs w:val="20"/>
        </w:rPr>
      </w:pPr>
      <w:r>
        <w:br/>
      </w:r>
      <w:r w:rsidR="004C0519">
        <w:rPr>
          <w:sz w:val="20"/>
          <w:szCs w:val="20"/>
        </w:rPr>
        <w:t xml:space="preserve">Tájékoztatom, hogy </w:t>
      </w:r>
      <w:r w:rsidR="004C0519">
        <w:rPr>
          <w:b/>
          <w:sz w:val="20"/>
          <w:szCs w:val="20"/>
        </w:rPr>
        <w:t xml:space="preserve">AJKA Város Önkormányzatának képviselő-testülete </w:t>
      </w:r>
      <w:r w:rsidR="001132AF">
        <w:rPr>
          <w:sz w:val="20"/>
          <w:szCs w:val="20"/>
        </w:rPr>
        <w:t>a 25</w:t>
      </w:r>
      <w:r w:rsidR="004C0519">
        <w:rPr>
          <w:sz w:val="20"/>
          <w:szCs w:val="20"/>
        </w:rPr>
        <w:t>/2018. (III. 21.) határozat értelmében</w:t>
      </w:r>
      <w:r w:rsidR="004C0519">
        <w:rPr>
          <w:b/>
          <w:sz w:val="20"/>
          <w:szCs w:val="20"/>
        </w:rPr>
        <w:t xml:space="preserve"> </w:t>
      </w:r>
      <w:r w:rsidR="004C0519">
        <w:rPr>
          <w:sz w:val="20"/>
          <w:szCs w:val="20"/>
        </w:rPr>
        <w:t xml:space="preserve">hatályos településrendezési eszközeit módosítja </w:t>
      </w:r>
      <w:r w:rsidR="001132AF">
        <w:rPr>
          <w:sz w:val="20"/>
          <w:szCs w:val="20"/>
        </w:rPr>
        <w:t xml:space="preserve">az Új Atlantisz </w:t>
      </w:r>
      <w:r w:rsidR="005868B7">
        <w:rPr>
          <w:sz w:val="20"/>
          <w:szCs w:val="20"/>
        </w:rPr>
        <w:t>Ipari Parkban lévő Vásár utca és Széles-</w:t>
      </w:r>
      <w:r w:rsidR="009320BB">
        <w:rPr>
          <w:sz w:val="20"/>
          <w:szCs w:val="20"/>
        </w:rPr>
        <w:t>víz</w:t>
      </w:r>
      <w:r w:rsidR="005868B7">
        <w:rPr>
          <w:sz w:val="20"/>
          <w:szCs w:val="20"/>
        </w:rPr>
        <w:t xml:space="preserve"> közötti területet érintően. A módosítás célja, hogy a telkeken a jelenleginél intenzívebb beépítésre legyen lehetőség. A tömb </w:t>
      </w:r>
      <w:r w:rsidR="005868B7" w:rsidRPr="009C5409">
        <w:rPr>
          <w:b/>
          <w:sz w:val="20"/>
          <w:szCs w:val="20"/>
        </w:rPr>
        <w:t>jelenleg Gksz-2 építési övezetbe</w:t>
      </w:r>
      <w:r w:rsidR="005868B7">
        <w:rPr>
          <w:sz w:val="20"/>
          <w:szCs w:val="20"/>
        </w:rPr>
        <w:t xml:space="preserve"> </w:t>
      </w:r>
      <w:r w:rsidR="009C5409">
        <w:rPr>
          <w:sz w:val="20"/>
          <w:szCs w:val="20"/>
        </w:rPr>
        <w:t xml:space="preserve">(kereskedelmi szolgáltató gazdasági terület) </w:t>
      </w:r>
      <w:r w:rsidR="005868B7">
        <w:rPr>
          <w:sz w:val="20"/>
          <w:szCs w:val="20"/>
        </w:rPr>
        <w:t>van besorolva a hatályos településrendezési eszközök szerint, ahol a következő paraméterekkel lehet épületet elhelyezni: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92"/>
        <w:gridCol w:w="1701"/>
        <w:gridCol w:w="1843"/>
        <w:gridCol w:w="1134"/>
        <w:gridCol w:w="850"/>
        <w:gridCol w:w="1559"/>
      </w:tblGrid>
      <w:tr w:rsidR="005868B7" w:rsidRPr="00EB7D2C" w:rsidTr="005868B7">
        <w:trPr>
          <w:trHeight w:val="246"/>
          <w:tblHeader/>
        </w:trPr>
        <w:tc>
          <w:tcPr>
            <w:tcW w:w="9100" w:type="dxa"/>
            <w:gridSpan w:val="7"/>
            <w:tcBorders>
              <w:top w:val="single" w:sz="4" w:space="0" w:color="auto"/>
            </w:tcBorders>
            <w:shd w:val="pct20" w:color="auto" w:fill="FFFFFF"/>
          </w:tcPr>
          <w:p w:rsidR="005868B7" w:rsidRPr="005868B7" w:rsidRDefault="005868B7" w:rsidP="005868B7">
            <w:pPr>
              <w:widowControl w:val="0"/>
              <w:tabs>
                <w:tab w:val="left" w:pos="709"/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868B7">
              <w:rPr>
                <w:b/>
                <w:bCs/>
                <w:sz w:val="16"/>
                <w:szCs w:val="16"/>
              </w:rPr>
              <w:t>AZ ÉPÍTÉSI TELEK</w:t>
            </w:r>
          </w:p>
        </w:tc>
      </w:tr>
      <w:tr w:rsidR="005868B7" w:rsidRPr="00EB7D2C" w:rsidTr="006622A2">
        <w:trPr>
          <w:cantSplit/>
          <w:tblHeader/>
        </w:trPr>
        <w:tc>
          <w:tcPr>
            <w:tcW w:w="1021" w:type="dxa"/>
            <w:tcBorders>
              <w:bottom w:val="nil"/>
            </w:tcBorders>
            <w:shd w:val="pct20" w:color="auto" w:fill="FFFFFF"/>
          </w:tcPr>
          <w:p w:rsidR="005868B7" w:rsidRPr="005868B7" w:rsidRDefault="005868B7" w:rsidP="005868B7">
            <w:pPr>
              <w:widowControl w:val="0"/>
              <w:tabs>
                <w:tab w:val="left" w:pos="709"/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12"/>
                <w:sz w:val="16"/>
                <w:szCs w:val="16"/>
              </w:rPr>
            </w:pPr>
            <w:r w:rsidRPr="005868B7">
              <w:rPr>
                <w:b/>
                <w:bCs/>
                <w:spacing w:val="-12"/>
                <w:sz w:val="16"/>
                <w:szCs w:val="16"/>
              </w:rPr>
              <w:t>övezeti</w:t>
            </w:r>
          </w:p>
        </w:tc>
        <w:tc>
          <w:tcPr>
            <w:tcW w:w="992" w:type="dxa"/>
            <w:tcBorders>
              <w:bottom w:val="nil"/>
            </w:tcBorders>
            <w:shd w:val="pct20" w:color="auto" w:fill="FFFFFF"/>
          </w:tcPr>
          <w:p w:rsidR="005868B7" w:rsidRPr="005868B7" w:rsidRDefault="005868B7" w:rsidP="005868B7">
            <w:pPr>
              <w:widowControl w:val="0"/>
              <w:tabs>
                <w:tab w:val="left" w:pos="709"/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12"/>
                <w:sz w:val="16"/>
                <w:szCs w:val="16"/>
              </w:rPr>
            </w:pPr>
            <w:r w:rsidRPr="005868B7">
              <w:rPr>
                <w:b/>
                <w:bCs/>
                <w:spacing w:val="-12"/>
                <w:sz w:val="16"/>
                <w:szCs w:val="16"/>
              </w:rPr>
              <w:t>beépítési</w:t>
            </w:r>
          </w:p>
        </w:tc>
        <w:tc>
          <w:tcPr>
            <w:tcW w:w="1701" w:type="dxa"/>
            <w:tcBorders>
              <w:bottom w:val="nil"/>
            </w:tcBorders>
            <w:shd w:val="pct20" w:color="auto" w:fill="FFFFFF"/>
          </w:tcPr>
          <w:p w:rsidR="005868B7" w:rsidRPr="005868B7" w:rsidRDefault="005868B7" w:rsidP="005868B7">
            <w:pPr>
              <w:widowControl w:val="0"/>
              <w:tabs>
                <w:tab w:val="left" w:pos="709"/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12"/>
                <w:sz w:val="16"/>
                <w:szCs w:val="16"/>
              </w:rPr>
            </w:pPr>
            <w:r w:rsidRPr="005868B7">
              <w:rPr>
                <w:b/>
                <w:bCs/>
                <w:spacing w:val="-12"/>
                <w:sz w:val="16"/>
                <w:szCs w:val="16"/>
              </w:rPr>
              <w:t>legnagyobb</w:t>
            </w:r>
          </w:p>
        </w:tc>
        <w:tc>
          <w:tcPr>
            <w:tcW w:w="1843" w:type="dxa"/>
            <w:tcBorders>
              <w:bottom w:val="nil"/>
            </w:tcBorders>
            <w:shd w:val="pct20" w:color="auto" w:fill="FFFFFF"/>
          </w:tcPr>
          <w:p w:rsidR="005868B7" w:rsidRPr="005868B7" w:rsidRDefault="005868B7" w:rsidP="005868B7">
            <w:pPr>
              <w:widowControl w:val="0"/>
              <w:tabs>
                <w:tab w:val="left" w:pos="709"/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12"/>
                <w:sz w:val="16"/>
                <w:szCs w:val="16"/>
              </w:rPr>
            </w:pPr>
            <w:r w:rsidRPr="005868B7">
              <w:rPr>
                <w:b/>
                <w:bCs/>
                <w:spacing w:val="-12"/>
                <w:sz w:val="16"/>
                <w:szCs w:val="16"/>
              </w:rPr>
              <w:t>épületek</w:t>
            </w:r>
          </w:p>
        </w:tc>
        <w:tc>
          <w:tcPr>
            <w:tcW w:w="1134" w:type="dxa"/>
            <w:tcBorders>
              <w:bottom w:val="nil"/>
            </w:tcBorders>
            <w:shd w:val="pct20" w:color="auto" w:fill="FFFFFF"/>
          </w:tcPr>
          <w:p w:rsidR="005868B7" w:rsidRPr="005868B7" w:rsidRDefault="005868B7" w:rsidP="005868B7">
            <w:pPr>
              <w:widowControl w:val="0"/>
              <w:tabs>
                <w:tab w:val="left" w:pos="709"/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12"/>
                <w:sz w:val="16"/>
                <w:szCs w:val="16"/>
              </w:rPr>
            </w:pPr>
            <w:r w:rsidRPr="005868B7">
              <w:rPr>
                <w:b/>
                <w:bCs/>
                <w:spacing w:val="-12"/>
                <w:sz w:val="16"/>
                <w:szCs w:val="16"/>
              </w:rPr>
              <w:t>legkisebb</w:t>
            </w:r>
          </w:p>
        </w:tc>
        <w:tc>
          <w:tcPr>
            <w:tcW w:w="850" w:type="dxa"/>
            <w:tcBorders>
              <w:bottom w:val="nil"/>
            </w:tcBorders>
            <w:shd w:val="pct20" w:color="auto" w:fill="FFFFFF"/>
          </w:tcPr>
          <w:p w:rsidR="005868B7" w:rsidRPr="005868B7" w:rsidRDefault="005868B7" w:rsidP="005868B7">
            <w:pPr>
              <w:widowControl w:val="0"/>
              <w:tabs>
                <w:tab w:val="left" w:pos="709"/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12"/>
                <w:sz w:val="16"/>
                <w:szCs w:val="16"/>
              </w:rPr>
            </w:pPr>
            <w:r w:rsidRPr="005868B7">
              <w:rPr>
                <w:b/>
                <w:bCs/>
                <w:spacing w:val="-12"/>
                <w:sz w:val="16"/>
                <w:szCs w:val="16"/>
              </w:rPr>
              <w:t>max.</w:t>
            </w:r>
          </w:p>
        </w:tc>
        <w:tc>
          <w:tcPr>
            <w:tcW w:w="1559" w:type="dxa"/>
            <w:tcBorders>
              <w:bottom w:val="nil"/>
            </w:tcBorders>
            <w:shd w:val="pct20" w:color="auto" w:fill="FFFFFF"/>
          </w:tcPr>
          <w:p w:rsidR="005868B7" w:rsidRPr="005868B7" w:rsidRDefault="005868B7" w:rsidP="005868B7">
            <w:pPr>
              <w:widowControl w:val="0"/>
              <w:tabs>
                <w:tab w:val="left" w:pos="709"/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12"/>
                <w:sz w:val="16"/>
                <w:szCs w:val="16"/>
              </w:rPr>
            </w:pPr>
            <w:r w:rsidRPr="005868B7">
              <w:rPr>
                <w:b/>
                <w:bCs/>
                <w:spacing w:val="-12"/>
                <w:sz w:val="16"/>
                <w:szCs w:val="16"/>
              </w:rPr>
              <w:t>minimális</w:t>
            </w:r>
          </w:p>
        </w:tc>
      </w:tr>
      <w:tr w:rsidR="005868B7" w:rsidRPr="00EB7D2C" w:rsidTr="006622A2">
        <w:trPr>
          <w:cantSplit/>
          <w:tblHeader/>
        </w:trPr>
        <w:tc>
          <w:tcPr>
            <w:tcW w:w="1021" w:type="dxa"/>
            <w:tcBorders>
              <w:top w:val="nil"/>
              <w:bottom w:val="single" w:sz="4" w:space="0" w:color="auto"/>
            </w:tcBorders>
            <w:shd w:val="pct20" w:color="auto" w:fill="FFFFFF"/>
          </w:tcPr>
          <w:p w:rsidR="005868B7" w:rsidRPr="005868B7" w:rsidRDefault="005868B7" w:rsidP="005868B7">
            <w:pPr>
              <w:widowControl w:val="0"/>
              <w:tabs>
                <w:tab w:val="left" w:pos="709"/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12"/>
                <w:sz w:val="16"/>
                <w:szCs w:val="16"/>
              </w:rPr>
            </w:pPr>
            <w:r w:rsidRPr="005868B7">
              <w:rPr>
                <w:b/>
                <w:bCs/>
                <w:spacing w:val="-12"/>
                <w:sz w:val="16"/>
                <w:szCs w:val="16"/>
              </w:rPr>
              <w:t xml:space="preserve"> jele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pct20" w:color="auto" w:fill="FFFFFF"/>
          </w:tcPr>
          <w:p w:rsidR="005868B7" w:rsidRPr="005868B7" w:rsidRDefault="005868B7" w:rsidP="005868B7">
            <w:pPr>
              <w:widowControl w:val="0"/>
              <w:tabs>
                <w:tab w:val="left" w:pos="709"/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12"/>
                <w:sz w:val="16"/>
                <w:szCs w:val="16"/>
              </w:rPr>
            </w:pPr>
            <w:r w:rsidRPr="005868B7">
              <w:rPr>
                <w:b/>
                <w:bCs/>
                <w:spacing w:val="-12"/>
                <w:sz w:val="16"/>
                <w:szCs w:val="16"/>
              </w:rPr>
              <w:t xml:space="preserve"> módja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pct20" w:color="auto" w:fill="FFFFFF"/>
          </w:tcPr>
          <w:p w:rsidR="005868B7" w:rsidRPr="005868B7" w:rsidRDefault="005868B7" w:rsidP="005868B7">
            <w:pPr>
              <w:widowControl w:val="0"/>
              <w:tabs>
                <w:tab w:val="left" w:pos="709"/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12"/>
                <w:sz w:val="16"/>
                <w:szCs w:val="16"/>
              </w:rPr>
            </w:pPr>
            <w:r w:rsidRPr="005868B7">
              <w:rPr>
                <w:b/>
                <w:bCs/>
                <w:spacing w:val="-12"/>
                <w:sz w:val="16"/>
                <w:szCs w:val="16"/>
              </w:rPr>
              <w:t xml:space="preserve">beépítettsége % 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pct20" w:color="auto" w:fill="FFFFFF"/>
          </w:tcPr>
          <w:p w:rsidR="005868B7" w:rsidRPr="005868B7" w:rsidRDefault="005868B7" w:rsidP="005868B7">
            <w:pPr>
              <w:widowControl w:val="0"/>
              <w:tabs>
                <w:tab w:val="left" w:pos="709"/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12"/>
                <w:sz w:val="16"/>
                <w:szCs w:val="16"/>
              </w:rPr>
            </w:pPr>
            <w:r w:rsidRPr="005868B7">
              <w:rPr>
                <w:b/>
                <w:bCs/>
                <w:spacing w:val="-12"/>
                <w:sz w:val="16"/>
                <w:szCs w:val="16"/>
              </w:rPr>
              <w:t>legnagyobb építmény-magassága (m)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pct20" w:color="auto" w:fill="FFFFFF"/>
          </w:tcPr>
          <w:p w:rsidR="005868B7" w:rsidRPr="005868B7" w:rsidRDefault="005868B7" w:rsidP="005868B7">
            <w:pPr>
              <w:widowControl w:val="0"/>
              <w:tabs>
                <w:tab w:val="left" w:pos="709"/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12"/>
                <w:sz w:val="16"/>
                <w:szCs w:val="16"/>
              </w:rPr>
            </w:pPr>
            <w:r w:rsidRPr="005868B7">
              <w:rPr>
                <w:b/>
                <w:bCs/>
                <w:spacing w:val="-12"/>
                <w:sz w:val="16"/>
                <w:szCs w:val="16"/>
              </w:rPr>
              <w:t xml:space="preserve">területe </w:t>
            </w:r>
          </w:p>
          <w:p w:rsidR="005868B7" w:rsidRPr="005868B7" w:rsidRDefault="005868B7" w:rsidP="005868B7">
            <w:pPr>
              <w:widowControl w:val="0"/>
              <w:tabs>
                <w:tab w:val="left" w:pos="709"/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12"/>
                <w:sz w:val="16"/>
                <w:szCs w:val="16"/>
              </w:rPr>
            </w:pPr>
            <w:r w:rsidRPr="005868B7">
              <w:rPr>
                <w:b/>
                <w:bCs/>
                <w:spacing w:val="-12"/>
                <w:sz w:val="16"/>
                <w:szCs w:val="16"/>
              </w:rPr>
              <w:t>m</w:t>
            </w:r>
            <w:r w:rsidRPr="005868B7">
              <w:rPr>
                <w:b/>
                <w:bCs/>
                <w:spacing w:val="-12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pct20" w:color="auto" w:fill="FFFFFF"/>
          </w:tcPr>
          <w:p w:rsidR="005868B7" w:rsidRPr="005868B7" w:rsidRDefault="005868B7" w:rsidP="005868B7">
            <w:pPr>
              <w:widowControl w:val="0"/>
              <w:tabs>
                <w:tab w:val="left" w:pos="709"/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12"/>
                <w:sz w:val="16"/>
                <w:szCs w:val="16"/>
              </w:rPr>
            </w:pPr>
            <w:r w:rsidRPr="005868B7">
              <w:rPr>
                <w:b/>
                <w:bCs/>
                <w:spacing w:val="-12"/>
                <w:sz w:val="16"/>
                <w:szCs w:val="16"/>
              </w:rPr>
              <w:t>szintter.</w:t>
            </w:r>
          </w:p>
          <w:p w:rsidR="005868B7" w:rsidRPr="005868B7" w:rsidRDefault="005868B7" w:rsidP="005868B7">
            <w:pPr>
              <w:widowControl w:val="0"/>
              <w:tabs>
                <w:tab w:val="left" w:pos="709"/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12"/>
                <w:sz w:val="16"/>
                <w:szCs w:val="16"/>
              </w:rPr>
            </w:pPr>
            <w:r w:rsidRPr="005868B7">
              <w:rPr>
                <w:b/>
                <w:bCs/>
                <w:spacing w:val="-12"/>
                <w:sz w:val="16"/>
                <w:szCs w:val="16"/>
              </w:rPr>
              <w:t>mutató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pct20" w:color="auto" w:fill="FFFFFF"/>
          </w:tcPr>
          <w:p w:rsidR="005868B7" w:rsidRPr="005868B7" w:rsidRDefault="005868B7" w:rsidP="005868B7">
            <w:pPr>
              <w:widowControl w:val="0"/>
              <w:tabs>
                <w:tab w:val="left" w:pos="709"/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12"/>
                <w:sz w:val="16"/>
                <w:szCs w:val="16"/>
              </w:rPr>
            </w:pPr>
            <w:r w:rsidRPr="005868B7">
              <w:rPr>
                <w:b/>
                <w:bCs/>
                <w:spacing w:val="-12"/>
                <w:sz w:val="16"/>
                <w:szCs w:val="16"/>
              </w:rPr>
              <w:t>zöldfelületi</w:t>
            </w:r>
          </w:p>
          <w:p w:rsidR="005868B7" w:rsidRPr="005868B7" w:rsidRDefault="005868B7" w:rsidP="005868B7">
            <w:pPr>
              <w:widowControl w:val="0"/>
              <w:tabs>
                <w:tab w:val="left" w:pos="709"/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12"/>
                <w:sz w:val="16"/>
                <w:szCs w:val="16"/>
              </w:rPr>
            </w:pPr>
            <w:r w:rsidRPr="005868B7">
              <w:rPr>
                <w:b/>
                <w:bCs/>
                <w:spacing w:val="-12"/>
                <w:sz w:val="16"/>
                <w:szCs w:val="16"/>
              </w:rPr>
              <w:t>aránya %</w:t>
            </w:r>
          </w:p>
        </w:tc>
      </w:tr>
      <w:tr w:rsidR="005868B7" w:rsidRPr="00EB7D2C" w:rsidTr="006622A2">
        <w:trPr>
          <w:cantSplit/>
          <w:trHeight w:val="3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B7" w:rsidRPr="005868B7" w:rsidRDefault="005868B7" w:rsidP="005868B7">
            <w:pPr>
              <w:widowControl w:val="0"/>
              <w:tabs>
                <w:tab w:val="left" w:pos="709"/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868B7">
              <w:rPr>
                <w:sz w:val="16"/>
                <w:szCs w:val="16"/>
              </w:rPr>
              <w:t>Gksz-2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B7" w:rsidRPr="005868B7" w:rsidRDefault="005868B7" w:rsidP="005868B7">
            <w:pPr>
              <w:widowControl w:val="0"/>
              <w:tabs>
                <w:tab w:val="left" w:pos="709"/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868B7">
              <w:rPr>
                <w:sz w:val="16"/>
                <w:szCs w:val="16"/>
              </w:rPr>
              <w:t>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B7" w:rsidRPr="005868B7" w:rsidRDefault="005868B7" w:rsidP="005868B7">
            <w:pPr>
              <w:widowControl w:val="0"/>
              <w:tabs>
                <w:tab w:val="left" w:pos="709"/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868B7">
              <w:rPr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B7" w:rsidRPr="005868B7" w:rsidRDefault="005868B7" w:rsidP="005868B7">
            <w:pPr>
              <w:widowControl w:val="0"/>
              <w:tabs>
                <w:tab w:val="left" w:pos="709"/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868B7">
              <w:rPr>
                <w:sz w:val="16"/>
                <w:szCs w:val="16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B7" w:rsidRPr="005868B7" w:rsidRDefault="005868B7" w:rsidP="005868B7">
            <w:pPr>
              <w:widowControl w:val="0"/>
              <w:tabs>
                <w:tab w:val="left" w:pos="709"/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868B7">
              <w:rPr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B7" w:rsidRPr="005868B7" w:rsidRDefault="005868B7" w:rsidP="005868B7">
            <w:pPr>
              <w:widowControl w:val="0"/>
              <w:tabs>
                <w:tab w:val="left" w:pos="709"/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868B7">
              <w:rPr>
                <w:sz w:val="16"/>
                <w:szCs w:val="1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B7" w:rsidRPr="005868B7" w:rsidRDefault="005868B7" w:rsidP="005868B7">
            <w:pPr>
              <w:widowControl w:val="0"/>
              <w:tabs>
                <w:tab w:val="left" w:pos="709"/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868B7">
              <w:rPr>
                <w:sz w:val="16"/>
                <w:szCs w:val="16"/>
              </w:rPr>
              <w:t>40</w:t>
            </w:r>
          </w:p>
        </w:tc>
      </w:tr>
    </w:tbl>
    <w:p w:rsidR="00453C38" w:rsidRDefault="004C0519" w:rsidP="00A113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868B7" w:rsidRDefault="005868B7" w:rsidP="00A113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módosítást követően </w:t>
      </w:r>
      <w:r w:rsidRPr="005868B7">
        <w:rPr>
          <w:b/>
          <w:sz w:val="20"/>
          <w:szCs w:val="20"/>
        </w:rPr>
        <w:t>50%-os beépíthetőséggel</w:t>
      </w:r>
      <w:r>
        <w:rPr>
          <w:sz w:val="20"/>
          <w:szCs w:val="20"/>
        </w:rPr>
        <w:t xml:space="preserve"> lehet elhelyezni épületet az építési telkeken, 20%-os minimális zöldfelületi arány biztosítása mellett. </w:t>
      </w:r>
      <w:r w:rsidR="009C5409" w:rsidRPr="009C5409">
        <w:rPr>
          <w:b/>
          <w:sz w:val="20"/>
          <w:szCs w:val="20"/>
        </w:rPr>
        <w:t>A területfelhasználás változatlan marad.</w:t>
      </w:r>
      <w:r w:rsidR="009C5409">
        <w:rPr>
          <w:sz w:val="20"/>
          <w:szCs w:val="20"/>
        </w:rPr>
        <w:t xml:space="preserve"> </w:t>
      </w:r>
      <w:r>
        <w:rPr>
          <w:sz w:val="20"/>
          <w:szCs w:val="20"/>
        </w:rPr>
        <w:t>A következő szabályozási terv részlet a módosítással érintett területet mutatja</w:t>
      </w:r>
      <w:r w:rsidR="009320BB">
        <w:rPr>
          <w:sz w:val="20"/>
          <w:szCs w:val="20"/>
        </w:rPr>
        <w:t xml:space="preserve"> (kék szaggatott vonal)</w:t>
      </w:r>
      <w:r w:rsidR="009C5409">
        <w:rPr>
          <w:sz w:val="20"/>
          <w:szCs w:val="20"/>
        </w:rPr>
        <w:t>:</w:t>
      </w:r>
    </w:p>
    <w:p w:rsidR="005868B7" w:rsidRDefault="005868B7" w:rsidP="00A113C8">
      <w:pPr>
        <w:jc w:val="both"/>
        <w:rPr>
          <w:sz w:val="20"/>
          <w:szCs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1065571</wp:posOffset>
                </wp:positionH>
                <wp:positionV relativeFrom="paragraph">
                  <wp:posOffset>28740</wp:posOffset>
                </wp:positionV>
                <wp:extent cx="2802577" cy="3265714"/>
                <wp:effectExtent l="19050" t="19050" r="17145" b="11430"/>
                <wp:wrapNone/>
                <wp:docPr id="17" name="Szabadkézi sokszö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577" cy="3265714"/>
                        </a:xfrm>
                        <a:custGeom>
                          <a:avLst/>
                          <a:gdLst>
                            <a:gd name="connsiteX0" fmla="*/ 23751 w 2802577"/>
                            <a:gd name="connsiteY0" fmla="*/ 3010395 h 3265714"/>
                            <a:gd name="connsiteX1" fmla="*/ 1514104 w 2802577"/>
                            <a:gd name="connsiteY1" fmla="*/ 1377538 h 3265714"/>
                            <a:gd name="connsiteX2" fmla="*/ 2179122 w 2802577"/>
                            <a:gd name="connsiteY2" fmla="*/ 0 h 3265714"/>
                            <a:gd name="connsiteX3" fmla="*/ 2802577 w 2802577"/>
                            <a:gd name="connsiteY3" fmla="*/ 124691 h 3265714"/>
                            <a:gd name="connsiteX4" fmla="*/ 1810987 w 2802577"/>
                            <a:gd name="connsiteY4" fmla="*/ 1947553 h 3265714"/>
                            <a:gd name="connsiteX5" fmla="*/ 1692234 w 2802577"/>
                            <a:gd name="connsiteY5" fmla="*/ 2090057 h 3265714"/>
                            <a:gd name="connsiteX6" fmla="*/ 522515 w 2802577"/>
                            <a:gd name="connsiteY6" fmla="*/ 3247901 h 3265714"/>
                            <a:gd name="connsiteX7" fmla="*/ 195943 w 2802577"/>
                            <a:gd name="connsiteY7" fmla="*/ 3265714 h 3265714"/>
                            <a:gd name="connsiteX8" fmla="*/ 0 w 2802577"/>
                            <a:gd name="connsiteY8" fmla="*/ 3057896 h 3265714"/>
                            <a:gd name="connsiteX9" fmla="*/ 23751 w 2802577"/>
                            <a:gd name="connsiteY9" fmla="*/ 3010395 h 32657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802577" h="3265714">
                              <a:moveTo>
                                <a:pt x="23751" y="3010395"/>
                              </a:moveTo>
                              <a:lnTo>
                                <a:pt x="1514104" y="1377538"/>
                              </a:lnTo>
                              <a:lnTo>
                                <a:pt x="2179122" y="0"/>
                              </a:lnTo>
                              <a:lnTo>
                                <a:pt x="2802577" y="124691"/>
                              </a:lnTo>
                              <a:lnTo>
                                <a:pt x="1810987" y="1947553"/>
                              </a:lnTo>
                              <a:lnTo>
                                <a:pt x="1692234" y="2090057"/>
                              </a:lnTo>
                              <a:lnTo>
                                <a:pt x="522515" y="3247901"/>
                              </a:lnTo>
                              <a:lnTo>
                                <a:pt x="195943" y="3265714"/>
                              </a:lnTo>
                              <a:lnTo>
                                <a:pt x="0" y="3057896"/>
                              </a:lnTo>
                              <a:lnTo>
                                <a:pt x="23751" y="3010395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0C905" id="Szabadkézi sokszög 17" o:spid="_x0000_s1026" style="position:absolute;margin-left:83.9pt;margin-top:2.25pt;width:220.7pt;height:257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02577,3265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" path="m23751,3010395l1514104,1377538,2179122,r623455,124691l1810987,1947553r-118753,142504l522515,3247901r-326572,17813l,3057896r23751,-47501xe" filled="f" strokecolor="#243f60 [1604]" strokeweight="3pt">
                <v:stroke dashstyle="3 1"/>
                <v:path arrowok="t" o:connecttype="custom" o:connectlocs="23751,3010395;1514104,1377538;2179122,0;2802577,124691;1810987,1947553;1692234,2090057;522515,3247901;195943,3265714;0,3057896;23751,3010395" o:connectangles="0,0,0,0,0,0,0,0,0,0"/>
              </v:shape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 wp14:anchorId="3A87DC5F" wp14:editId="063102A5">
            <wp:extent cx="5760720" cy="3538133"/>
            <wp:effectExtent l="0" t="0" r="0" b="5715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3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C38" w:rsidRDefault="00453C38" w:rsidP="004C0519">
      <w:pPr>
        <w:spacing w:after="0"/>
        <w:jc w:val="both"/>
        <w:rPr>
          <w:sz w:val="20"/>
          <w:szCs w:val="20"/>
        </w:rPr>
      </w:pPr>
    </w:p>
    <w:p w:rsidR="004C0519" w:rsidRDefault="004C0519" w:rsidP="0062790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beruházás megvalósítása érdekében </w:t>
      </w:r>
      <w:r w:rsidR="00627904">
        <w:rPr>
          <w:sz w:val="20"/>
          <w:szCs w:val="20"/>
        </w:rPr>
        <w:t>Ajka helyi építési szabályzatról szóló 11/2001. (VII. 02.) Önkormányzati rendelet módosítására van szükség</w:t>
      </w:r>
      <w:r w:rsidR="00DF6009">
        <w:rPr>
          <w:sz w:val="20"/>
          <w:szCs w:val="20"/>
        </w:rPr>
        <w:t>.</w:t>
      </w:r>
    </w:p>
    <w:p w:rsidR="002906B1" w:rsidRDefault="002906B1" w:rsidP="00AB3E51"/>
    <w:sectPr w:rsidR="0029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quitecta Book">
    <w:altName w:val="Times New Roman"/>
    <w:charset w:val="EE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95122"/>
    <w:multiLevelType w:val="hybridMultilevel"/>
    <w:tmpl w:val="7E2A6DE6"/>
    <w:lvl w:ilvl="0" w:tplc="040E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9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61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339" w:hanging="360"/>
      </w:pPr>
      <w:rPr>
        <w:rFonts w:ascii="Wingdings" w:hAnsi="Wingdings" w:hint="default"/>
      </w:rPr>
    </w:lvl>
  </w:abstractNum>
  <w:abstractNum w:abstractNumId="1" w15:restartNumberingAfterBreak="0">
    <w:nsid w:val="36C862FC"/>
    <w:multiLevelType w:val="hybridMultilevel"/>
    <w:tmpl w:val="0DA23EEC"/>
    <w:lvl w:ilvl="0" w:tplc="2D545D42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1D"/>
    <w:rsid w:val="00006FC6"/>
    <w:rsid w:val="00050EA2"/>
    <w:rsid w:val="001132AF"/>
    <w:rsid w:val="0026541F"/>
    <w:rsid w:val="002906B1"/>
    <w:rsid w:val="002B0EA7"/>
    <w:rsid w:val="002C577F"/>
    <w:rsid w:val="00302FEF"/>
    <w:rsid w:val="003440F0"/>
    <w:rsid w:val="00365F19"/>
    <w:rsid w:val="00370DA9"/>
    <w:rsid w:val="003F65C4"/>
    <w:rsid w:val="00453C38"/>
    <w:rsid w:val="004923B7"/>
    <w:rsid w:val="004C0519"/>
    <w:rsid w:val="00530E82"/>
    <w:rsid w:val="005868B7"/>
    <w:rsid w:val="00627904"/>
    <w:rsid w:val="00724548"/>
    <w:rsid w:val="007E7FD4"/>
    <w:rsid w:val="009320BB"/>
    <w:rsid w:val="009822EA"/>
    <w:rsid w:val="009C5409"/>
    <w:rsid w:val="009D121D"/>
    <w:rsid w:val="00A113C8"/>
    <w:rsid w:val="00A372BA"/>
    <w:rsid w:val="00AB3E51"/>
    <w:rsid w:val="00B01D42"/>
    <w:rsid w:val="00BA497A"/>
    <w:rsid w:val="00BC5596"/>
    <w:rsid w:val="00BD3F79"/>
    <w:rsid w:val="00CF5D88"/>
    <w:rsid w:val="00D52E1F"/>
    <w:rsid w:val="00D778B6"/>
    <w:rsid w:val="00DA112C"/>
    <w:rsid w:val="00DD0733"/>
    <w:rsid w:val="00DF6009"/>
    <w:rsid w:val="00EF79B0"/>
    <w:rsid w:val="00F23274"/>
    <w:rsid w:val="00F6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535E1-D541-4226-95C0-C06A07CB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12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90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6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00B2"/>
    <w:rPr>
      <w:rFonts w:ascii="Tahoma" w:hAnsi="Tahoma" w:cs="Tahoma"/>
      <w:sz w:val="16"/>
      <w:szCs w:val="16"/>
    </w:rPr>
  </w:style>
  <w:style w:type="paragraph" w:customStyle="1" w:styleId="5Levltrzs">
    <w:name w:val="5_Levéltörzs"/>
    <w:basedOn w:val="Norml"/>
    <w:qFormat/>
    <w:rsid w:val="00A113C8"/>
    <w:pPr>
      <w:tabs>
        <w:tab w:val="left" w:pos="6803"/>
      </w:tabs>
      <w:autoSpaceDE w:val="0"/>
      <w:autoSpaceDN w:val="0"/>
      <w:adjustRightInd w:val="0"/>
      <w:spacing w:after="0" w:line="288" w:lineRule="auto"/>
      <w:jc w:val="both"/>
    </w:pPr>
    <w:rPr>
      <w:rFonts w:ascii="Arquitecta Book" w:hAnsi="Arquitecta Book" w:cs="Arquitecta Book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Morvai Melinda Új</cp:lastModifiedBy>
  <cp:revision>2</cp:revision>
  <dcterms:created xsi:type="dcterms:W3CDTF">2018-06-13T12:11:00Z</dcterms:created>
  <dcterms:modified xsi:type="dcterms:W3CDTF">2018-06-13T12:11:00Z</dcterms:modified>
</cp:coreProperties>
</file>