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502E" w14:textId="665B5E5C" w:rsidR="00405D55" w:rsidRDefault="00C64A11" w:rsidP="00AD226A">
      <w:pPr>
        <w:pStyle w:val="Szvegtrzs"/>
        <w:spacing w:after="0" w:line="240" w:lineRule="auto"/>
        <w:jc w:val="center"/>
        <w:rPr>
          <w:b/>
          <w:bCs/>
        </w:rPr>
      </w:pPr>
      <w:r>
        <w:rPr>
          <w:b/>
          <w:bCs/>
        </w:rPr>
        <w:t xml:space="preserve">Ajka Város Önkormányzata Képviselő-testületének </w:t>
      </w:r>
      <w:r w:rsidR="0028202B">
        <w:rPr>
          <w:b/>
          <w:bCs/>
        </w:rPr>
        <w:t>12</w:t>
      </w:r>
      <w:r>
        <w:rPr>
          <w:b/>
          <w:bCs/>
        </w:rPr>
        <w:t>/2023. (IV. 21.) önkormányzati rendelete</w:t>
      </w:r>
      <w:r w:rsidR="0028202B">
        <w:rPr>
          <w:b/>
          <w:bCs/>
        </w:rPr>
        <w:t xml:space="preserve"> </w:t>
      </w:r>
      <w:r>
        <w:rPr>
          <w:b/>
          <w:bCs/>
        </w:rPr>
        <w:t>a 2022. évi zárszámadásról</w:t>
      </w:r>
    </w:p>
    <w:p w14:paraId="5AC9B513" w14:textId="766E966D" w:rsidR="00405D55" w:rsidRDefault="00C64A11">
      <w:pPr>
        <w:pStyle w:val="Szvegtrzs"/>
        <w:spacing w:before="220" w:after="0" w:line="240" w:lineRule="auto"/>
        <w:jc w:val="both"/>
      </w:pPr>
      <w:r>
        <w:t>Ajka város Önkormányzata Képviselő-testülete az Alaptörvény 32. cikk (2) bekezdésében meghatározott eredeti jogalkotói hatáskörben és az Alaptörvény 32. cikk (1) bekezdés f) pontjában meghatározott feladatkörében eljárva a következőket rendeli el:</w:t>
      </w:r>
    </w:p>
    <w:p w14:paraId="0B8DCF88" w14:textId="77777777" w:rsidR="00AD226A" w:rsidRDefault="00AD226A">
      <w:pPr>
        <w:pStyle w:val="Szvegtrzs"/>
        <w:spacing w:before="220" w:after="0" w:line="240" w:lineRule="auto"/>
        <w:jc w:val="both"/>
      </w:pPr>
    </w:p>
    <w:p w14:paraId="073474DE" w14:textId="77777777" w:rsidR="00405D55" w:rsidRDefault="00C64A11">
      <w:pPr>
        <w:pStyle w:val="Szvegtrzs"/>
        <w:spacing w:before="280" w:after="0" w:line="240" w:lineRule="auto"/>
        <w:jc w:val="center"/>
        <w:rPr>
          <w:b/>
          <w:bCs/>
        </w:rPr>
      </w:pPr>
      <w:r>
        <w:rPr>
          <w:b/>
          <w:bCs/>
        </w:rPr>
        <w:t>A rendelet hatálya</w:t>
      </w:r>
    </w:p>
    <w:p w14:paraId="02742FC2" w14:textId="77777777" w:rsidR="00405D55" w:rsidRDefault="00C64A11">
      <w:pPr>
        <w:pStyle w:val="Szvegtrzs"/>
        <w:spacing w:before="240" w:after="240" w:line="240" w:lineRule="auto"/>
        <w:jc w:val="center"/>
        <w:rPr>
          <w:b/>
          <w:bCs/>
        </w:rPr>
      </w:pPr>
      <w:r>
        <w:rPr>
          <w:b/>
          <w:bCs/>
        </w:rPr>
        <w:t>1. §</w:t>
      </w:r>
    </w:p>
    <w:p w14:paraId="3E58E76A" w14:textId="77777777" w:rsidR="00405D55" w:rsidRDefault="00C64A11">
      <w:pPr>
        <w:pStyle w:val="Szvegtrzs"/>
        <w:spacing w:after="0" w:line="240" w:lineRule="auto"/>
        <w:jc w:val="both"/>
      </w:pPr>
      <w:r>
        <w:t>A rendelet hatálya Ajka város Önkormányzatának költségvetési szerveire terjed ki.</w:t>
      </w:r>
    </w:p>
    <w:p w14:paraId="73B2A15A" w14:textId="77777777" w:rsidR="00405D55" w:rsidRDefault="00C64A11">
      <w:pPr>
        <w:pStyle w:val="Szvegtrzs"/>
        <w:spacing w:before="280" w:after="0" w:line="240" w:lineRule="auto"/>
        <w:jc w:val="center"/>
        <w:rPr>
          <w:b/>
          <w:bCs/>
        </w:rPr>
      </w:pPr>
      <w:r>
        <w:rPr>
          <w:b/>
          <w:bCs/>
        </w:rPr>
        <w:t>A költségvetés bevételeinek és kiadásainak teljesítése</w:t>
      </w:r>
    </w:p>
    <w:p w14:paraId="26E4F45B" w14:textId="77777777" w:rsidR="00405D55" w:rsidRDefault="00C64A11">
      <w:pPr>
        <w:pStyle w:val="Szvegtrzs"/>
        <w:spacing w:before="240" w:after="240" w:line="240" w:lineRule="auto"/>
        <w:jc w:val="center"/>
        <w:rPr>
          <w:b/>
          <w:bCs/>
        </w:rPr>
      </w:pPr>
      <w:r>
        <w:rPr>
          <w:b/>
          <w:bCs/>
        </w:rPr>
        <w:t>2. §</w:t>
      </w:r>
    </w:p>
    <w:p w14:paraId="387F07DF" w14:textId="77777777" w:rsidR="00405D55" w:rsidRDefault="00C64A11">
      <w:pPr>
        <w:pStyle w:val="Szvegtrzs"/>
        <w:spacing w:after="0" w:line="240" w:lineRule="auto"/>
        <w:jc w:val="both"/>
      </w:pPr>
      <w:r>
        <w:t xml:space="preserve">(1) Ajka Város Önkormányzatának Képviselő-testülete a 2022. évi költségvetés végrehajtásáról szóló zárszámadást </w:t>
      </w:r>
      <w:r>
        <w:rPr>
          <w:b/>
          <w:bCs/>
          <w:i/>
          <w:iCs/>
        </w:rPr>
        <w:t>7.853.739.000 forint</w:t>
      </w:r>
      <w:r>
        <w:t xml:space="preserve"> költségvetési előirányzatok javára véglegesen elszámolható tényleges bevétellel, </w:t>
      </w:r>
      <w:r>
        <w:rPr>
          <w:b/>
          <w:bCs/>
          <w:i/>
          <w:iCs/>
        </w:rPr>
        <w:t>1.292.444.000 forint</w:t>
      </w:r>
      <w:r>
        <w:t xml:space="preserve"> tárgyévi teljesített finanszírozási bevétellel és </w:t>
      </w:r>
      <w:r>
        <w:rPr>
          <w:b/>
          <w:bCs/>
          <w:i/>
          <w:iCs/>
        </w:rPr>
        <w:t>8.251.698.000 forint</w:t>
      </w:r>
      <w:r>
        <w:t xml:space="preserve"> költségvetési előirányzatok terhére véglegesen elszámolható tényleges kiadással, </w:t>
      </w:r>
      <w:r>
        <w:rPr>
          <w:b/>
          <w:bCs/>
          <w:i/>
          <w:iCs/>
        </w:rPr>
        <w:t>1.023.052.000 forint</w:t>
      </w:r>
      <w:r>
        <w:t xml:space="preserve"> tárgyévi teljesített finanszírozási kiadással a 1., 2., 2/A., 2/A/I., 2/A/II., 3., 3/I., 3/II., 3/III., 4., 5., 5/I., 5/II., 5/A., 7., 9. mellékletek szerinti cím- és alcímenkénti összevont és feladatonkénti részletezéssel jóváhagyja.</w:t>
      </w:r>
    </w:p>
    <w:p w14:paraId="7C5DD46B" w14:textId="77777777" w:rsidR="00405D55" w:rsidRDefault="00C64A11">
      <w:pPr>
        <w:pStyle w:val="Szvegtrzs"/>
        <w:spacing w:before="240" w:after="0" w:line="240" w:lineRule="auto"/>
        <w:jc w:val="both"/>
      </w:pPr>
      <w:r>
        <w:t>(2) A felhalmozási kiadások célonkénti teljesítését a 6., 6/A. mellékletek részletezése szerint, az Európai Uniós támogatással megvalósuló programok, valamint önkormányzaton kívüli projektek jegyzékét a 17. melléklet szerint elfogadja.</w:t>
      </w:r>
    </w:p>
    <w:p w14:paraId="36AB07FB" w14:textId="77777777" w:rsidR="00405D55" w:rsidRDefault="00C64A11">
      <w:pPr>
        <w:pStyle w:val="Szvegtrzs"/>
        <w:spacing w:before="240" w:after="0" w:line="240" w:lineRule="auto"/>
        <w:jc w:val="both"/>
      </w:pPr>
      <w:r>
        <w:t>(3) A képviselő-testület az önkormányzati intézmények által foglalkoztatottak létszámadatait a 8. melléklet szerint hagyja jóvá.</w:t>
      </w:r>
    </w:p>
    <w:p w14:paraId="5A5DEC71" w14:textId="77777777" w:rsidR="00405D55" w:rsidRDefault="00C64A11">
      <w:pPr>
        <w:pStyle w:val="Szvegtrzs"/>
        <w:spacing w:before="240" w:after="0" w:line="240" w:lineRule="auto"/>
        <w:jc w:val="both"/>
      </w:pPr>
      <w:r>
        <w:t>(4) A képviselő-testület az önkormányzat 2022. évi normatíva elszámolását a 11., 11/I., 11/II., 11/III., 11/IV., 11/V., a 2022. évi pénzeszközök változásának levezetését a 12. mellékletek szerint jóváhagyja.</w:t>
      </w:r>
    </w:p>
    <w:p w14:paraId="60449719" w14:textId="77777777" w:rsidR="00405D55" w:rsidRDefault="00C64A11">
      <w:pPr>
        <w:pStyle w:val="Szvegtrzs"/>
        <w:spacing w:before="240" w:after="0" w:line="240" w:lineRule="auto"/>
        <w:jc w:val="both"/>
      </w:pPr>
      <w:r>
        <w:t>(5) Az önkormányzat által adott közvetett támogatásokat a szöveges indokolással, összegét pedig a 15. melléklet szerint elfogadja.</w:t>
      </w:r>
    </w:p>
    <w:p w14:paraId="42657113" w14:textId="77777777" w:rsidR="00405D55" w:rsidRDefault="00C64A11">
      <w:pPr>
        <w:pStyle w:val="Szvegtrzs"/>
        <w:spacing w:before="240" w:after="0" w:line="240" w:lineRule="auto"/>
        <w:jc w:val="both"/>
      </w:pPr>
      <w:r>
        <w:t>(6) Az önkormányzat által felvett hitelek állományát lejárat, hitelezők és eszközök szerinti bontásban a 19. melléklet szerint fogadja el. Ajka város Önkormányzata adósságot keletkeztető ügyleteiből eredő és kezességvállalásokból fennálló fizetési kötelezettségét a képviselő testület a 16. melléklet szerint fogadja el.</w:t>
      </w:r>
    </w:p>
    <w:p w14:paraId="48AFBB52" w14:textId="77777777" w:rsidR="00405D55" w:rsidRDefault="00C64A11">
      <w:pPr>
        <w:pStyle w:val="Szvegtrzs"/>
        <w:spacing w:before="240" w:after="0" w:line="240" w:lineRule="auto"/>
        <w:jc w:val="both"/>
      </w:pPr>
      <w:r>
        <w:t>(7) Az önkormányzat kötelező és önként vállalat, valamint állami feladat ellátással kapcsolatos teljesítéseket a 18. melléklet szerint elfogadja.</w:t>
      </w:r>
    </w:p>
    <w:p w14:paraId="18B21554" w14:textId="76FBA271" w:rsidR="00405D55" w:rsidRDefault="00C64A11">
      <w:pPr>
        <w:pStyle w:val="Szvegtrzs"/>
        <w:spacing w:before="240" w:after="0" w:line="240" w:lineRule="auto"/>
        <w:jc w:val="both"/>
      </w:pPr>
      <w:r>
        <w:t>(8) A képviselő-testület 2022. évben az önkormányzat több éves kihatással járó döntéseiből származó kötelezettségeket célonként és éves bontásban a 14. mellékletben szerepelteti és hagyja jóvá.</w:t>
      </w:r>
    </w:p>
    <w:p w14:paraId="2E93C80E" w14:textId="77777777" w:rsidR="00AD226A" w:rsidRDefault="00AD226A">
      <w:pPr>
        <w:pStyle w:val="Szvegtrzs"/>
        <w:spacing w:before="240" w:after="0" w:line="240" w:lineRule="auto"/>
        <w:jc w:val="both"/>
      </w:pPr>
    </w:p>
    <w:p w14:paraId="02E8F782" w14:textId="77777777" w:rsidR="00405D55" w:rsidRDefault="00C64A11">
      <w:pPr>
        <w:pStyle w:val="Szvegtrzs"/>
        <w:spacing w:before="240" w:after="240" w:line="240" w:lineRule="auto"/>
        <w:jc w:val="center"/>
        <w:rPr>
          <w:b/>
          <w:bCs/>
        </w:rPr>
      </w:pPr>
      <w:r>
        <w:rPr>
          <w:b/>
          <w:bCs/>
        </w:rPr>
        <w:lastRenderedPageBreak/>
        <w:t>3. §</w:t>
      </w:r>
    </w:p>
    <w:p w14:paraId="3E6BEE59" w14:textId="77777777" w:rsidR="00405D55" w:rsidRDefault="00C64A11">
      <w:pPr>
        <w:pStyle w:val="Szvegtrzs"/>
        <w:spacing w:after="0" w:line="240" w:lineRule="auto"/>
        <w:jc w:val="both"/>
      </w:pPr>
      <w:r>
        <w:t>Az önkormányzat 2022. december 31-ei állapot szerinti vagyonát, a mérlegben, valamint a vagyonleltárban szereplő adatok alapján 34.739.924.052 forintban állapítja meg a 13., 13/A., 13/B., 13/C. mellékleteknek megfelelően.</w:t>
      </w:r>
    </w:p>
    <w:p w14:paraId="4DA3A80C" w14:textId="77777777" w:rsidR="00405D55" w:rsidRDefault="00C64A11">
      <w:pPr>
        <w:pStyle w:val="Szvegtrzs"/>
        <w:spacing w:before="240" w:after="240" w:line="240" w:lineRule="auto"/>
        <w:jc w:val="center"/>
        <w:rPr>
          <w:b/>
          <w:bCs/>
        </w:rPr>
      </w:pPr>
      <w:r>
        <w:rPr>
          <w:b/>
          <w:bCs/>
        </w:rPr>
        <w:t>4. §</w:t>
      </w:r>
    </w:p>
    <w:p w14:paraId="1A72AB6E" w14:textId="77777777" w:rsidR="00405D55" w:rsidRDefault="00C64A11">
      <w:pPr>
        <w:pStyle w:val="Szvegtrzs"/>
        <w:spacing w:after="0" w:line="240" w:lineRule="auto"/>
        <w:jc w:val="both"/>
      </w:pPr>
      <w:r>
        <w:t>(1) A képviselő-testület az önkormányzat költségvetési szerveinek tárgyévi költségvetési maradványát -128.566.334 forintban, a 10. melléklet szerint intézményenkénti részletezésben állapítja meg. Az alaptevékenység kötelezettségvállalással terhelt maradványa 29.886.575 forint, alaptevékenység szabad maradványa nem volt.</w:t>
      </w:r>
    </w:p>
    <w:p w14:paraId="3C2750FC" w14:textId="77777777" w:rsidR="00405D55" w:rsidRDefault="00C64A11">
      <w:pPr>
        <w:pStyle w:val="Szvegtrzs"/>
        <w:spacing w:before="240" w:after="0" w:line="240" w:lineRule="auto"/>
        <w:jc w:val="both"/>
      </w:pPr>
      <w:r>
        <w:t>(2) A 2022. évi költségvetési maradvány elszámolásával, a 2023. évi költségvetésről szóló 5/2023. (II.15.) önkormányzati rendelet módosul, a 10. mellékletben foglaltak szerint.</w:t>
      </w:r>
    </w:p>
    <w:p w14:paraId="4B5AABF6" w14:textId="77777777" w:rsidR="00405D55" w:rsidRDefault="00C64A11">
      <w:pPr>
        <w:pStyle w:val="Szvegtrzs"/>
        <w:spacing w:before="240" w:after="0" w:line="240" w:lineRule="auto"/>
        <w:jc w:val="both"/>
      </w:pPr>
      <w:r>
        <w:t>(3) A képviselő-testület az önkormányzat költségvetési szerveinek tárgyévi költségvetési eredmény kimutatását -396.923.178 forint mérleg szerinti eredménnyel, a 10/A. melléklet szerint állapítja meg.</w:t>
      </w:r>
    </w:p>
    <w:p w14:paraId="7083E317" w14:textId="77777777" w:rsidR="00405D55" w:rsidRDefault="00C64A11">
      <w:pPr>
        <w:pStyle w:val="Szvegtrzs"/>
        <w:spacing w:before="240" w:after="0" w:line="240" w:lineRule="auto"/>
        <w:jc w:val="both"/>
      </w:pPr>
      <w:r>
        <w:t>(4) A képviselő-testület az önkormányzat által fenntartott költségvetési szerveinek állami és önkormányzati támogatását a 20. melléklet szerint állapítja meg.</w:t>
      </w:r>
    </w:p>
    <w:p w14:paraId="0EABEAAF" w14:textId="77777777" w:rsidR="00405D55" w:rsidRDefault="00C64A11">
      <w:pPr>
        <w:pStyle w:val="Szvegtrzs"/>
        <w:spacing w:before="240" w:after="0" w:line="240" w:lineRule="auto"/>
        <w:jc w:val="both"/>
      </w:pPr>
      <w:r>
        <w:t>(5) A képviselő-testület az önkormányzat költségvetési szerveinek tárgyévi ellátottakra jutó intézményi bevételeit és kiadásait a 21. melléklet szerint állapítja meg.</w:t>
      </w:r>
    </w:p>
    <w:p w14:paraId="745702D4" w14:textId="77777777" w:rsidR="00405D55" w:rsidRDefault="00C64A11">
      <w:pPr>
        <w:pStyle w:val="Szvegtrzs"/>
        <w:spacing w:before="280" w:after="0" w:line="240" w:lineRule="auto"/>
        <w:jc w:val="center"/>
        <w:rPr>
          <w:b/>
          <w:bCs/>
        </w:rPr>
      </w:pPr>
      <w:r>
        <w:rPr>
          <w:b/>
          <w:bCs/>
        </w:rPr>
        <w:t>Vegyes, záró rendelkezések</w:t>
      </w:r>
    </w:p>
    <w:p w14:paraId="49147541" w14:textId="77777777" w:rsidR="00405D55" w:rsidRDefault="00C64A11">
      <w:pPr>
        <w:pStyle w:val="Szvegtrzs"/>
        <w:spacing w:before="240" w:after="240" w:line="240" w:lineRule="auto"/>
        <w:jc w:val="center"/>
        <w:rPr>
          <w:b/>
          <w:bCs/>
        </w:rPr>
      </w:pPr>
      <w:r>
        <w:rPr>
          <w:b/>
          <w:bCs/>
        </w:rPr>
        <w:t>5. §</w:t>
      </w:r>
    </w:p>
    <w:p w14:paraId="30E30A5E" w14:textId="77777777" w:rsidR="00405D55" w:rsidRDefault="00C64A11">
      <w:pPr>
        <w:pStyle w:val="Szvegtrzs"/>
        <w:spacing w:after="0" w:line="240" w:lineRule="auto"/>
        <w:jc w:val="both"/>
      </w:pPr>
      <w:r>
        <w:t>A képviselő - testület utasítja az önkormányzat címzetes főjegyzőjét, hogy a zárszámadás elfogadásáról, a 2022. évi költségvetési maradvány jóváhagyott összegéről, a fizetési kötelezettségről, előirányzat-módosításról az intézményeket, a rendelet elfogadását követően haladéktalanul írásban értesítse.</w:t>
      </w:r>
    </w:p>
    <w:p w14:paraId="11118421" w14:textId="77777777" w:rsidR="00405D55" w:rsidRDefault="00C64A11">
      <w:pPr>
        <w:pStyle w:val="Szvegtrzs"/>
        <w:spacing w:before="240" w:after="240" w:line="240" w:lineRule="auto"/>
        <w:jc w:val="center"/>
        <w:rPr>
          <w:b/>
          <w:bCs/>
        </w:rPr>
      </w:pPr>
      <w:r>
        <w:rPr>
          <w:b/>
          <w:bCs/>
        </w:rPr>
        <w:t>6. §</w:t>
      </w:r>
    </w:p>
    <w:p w14:paraId="6806A081" w14:textId="77777777" w:rsidR="00405D55" w:rsidRDefault="00C64A11">
      <w:pPr>
        <w:pStyle w:val="Szvegtrzs"/>
        <w:spacing w:after="0" w:line="240" w:lineRule="auto"/>
        <w:jc w:val="both"/>
      </w:pPr>
      <w:r>
        <w:t>Hatályát veszti a 2022. évi költségvetéséről szóló 3/2022. (II. 15.) önkormányzati rendelet.</w:t>
      </w:r>
    </w:p>
    <w:p w14:paraId="61486FBE" w14:textId="77777777" w:rsidR="00405D55" w:rsidRDefault="00C64A11">
      <w:pPr>
        <w:pStyle w:val="Szvegtrzs"/>
        <w:spacing w:before="240" w:after="240" w:line="240" w:lineRule="auto"/>
        <w:jc w:val="center"/>
        <w:rPr>
          <w:b/>
          <w:bCs/>
        </w:rPr>
      </w:pPr>
      <w:r>
        <w:rPr>
          <w:b/>
          <w:bCs/>
        </w:rPr>
        <w:t>7. §</w:t>
      </w:r>
    </w:p>
    <w:p w14:paraId="6A655DF6" w14:textId="77777777" w:rsidR="007F1B1D" w:rsidRDefault="00C64A11">
      <w:pPr>
        <w:pStyle w:val="Szvegtrzs"/>
        <w:spacing w:after="0" w:line="240" w:lineRule="auto"/>
        <w:jc w:val="both"/>
      </w:pPr>
      <w:r>
        <w:t>Ez a rendelet 2023. április 22-én lép hatályba.</w:t>
      </w:r>
    </w:p>
    <w:p w14:paraId="21A9AA9D" w14:textId="77777777" w:rsidR="007F1B1D" w:rsidRDefault="007F1B1D">
      <w:pPr>
        <w:pStyle w:val="Szvegtrzs"/>
        <w:spacing w:after="0" w:line="240" w:lineRule="auto"/>
        <w:jc w:val="both"/>
      </w:pPr>
    </w:p>
    <w:p w14:paraId="2BF8B1BC" w14:textId="68C5783F" w:rsidR="007F1B1D" w:rsidRPr="00C54B49" w:rsidRDefault="007F1B1D" w:rsidP="007F1B1D">
      <w:pPr>
        <w:overflowPunct w:val="0"/>
        <w:autoSpaceDE w:val="0"/>
        <w:autoSpaceDN w:val="0"/>
        <w:adjustRightInd w:val="0"/>
        <w:jc w:val="both"/>
        <w:rPr>
          <w:rFonts w:eastAsia="Times New Roman" w:cs="Times New Roman"/>
          <w:b/>
          <w:szCs w:val="20"/>
          <w:lang w:eastAsia="hu-HU"/>
        </w:rPr>
      </w:pPr>
      <w:r w:rsidRPr="00C54B49">
        <w:rPr>
          <w:rFonts w:eastAsia="Times New Roman" w:cs="Times New Roman"/>
          <w:b/>
          <w:szCs w:val="20"/>
          <w:lang w:eastAsia="hu-HU"/>
        </w:rPr>
        <w:t xml:space="preserve">A j k a, 2023. április </w:t>
      </w:r>
      <w:r w:rsidR="0028202B">
        <w:rPr>
          <w:rFonts w:eastAsia="Times New Roman" w:cs="Times New Roman"/>
          <w:b/>
          <w:szCs w:val="20"/>
          <w:lang w:eastAsia="hu-HU"/>
        </w:rPr>
        <w:t>21</w:t>
      </w:r>
      <w:r w:rsidRPr="00C54B49">
        <w:rPr>
          <w:rFonts w:eastAsia="Times New Roman" w:cs="Times New Roman"/>
          <w:b/>
          <w:szCs w:val="20"/>
          <w:lang w:eastAsia="hu-HU"/>
        </w:rPr>
        <w:t>.</w:t>
      </w:r>
    </w:p>
    <w:p w14:paraId="7EC73DED" w14:textId="77777777" w:rsidR="007F1B1D" w:rsidRPr="00C54B49" w:rsidRDefault="007F1B1D" w:rsidP="007F1B1D">
      <w:pPr>
        <w:overflowPunct w:val="0"/>
        <w:autoSpaceDE w:val="0"/>
        <w:autoSpaceDN w:val="0"/>
        <w:adjustRightInd w:val="0"/>
        <w:jc w:val="both"/>
        <w:rPr>
          <w:rFonts w:eastAsia="Times New Roman" w:cs="Times New Roman"/>
          <w:szCs w:val="20"/>
          <w:lang w:eastAsia="hu-HU"/>
        </w:rPr>
      </w:pPr>
    </w:p>
    <w:p w14:paraId="3C9FBBFD" w14:textId="77777777" w:rsidR="007F1B1D" w:rsidRPr="00C54B49" w:rsidRDefault="007F1B1D" w:rsidP="007F1B1D">
      <w:pPr>
        <w:overflowPunct w:val="0"/>
        <w:autoSpaceDE w:val="0"/>
        <w:autoSpaceDN w:val="0"/>
        <w:adjustRightInd w:val="0"/>
        <w:jc w:val="both"/>
        <w:rPr>
          <w:rFonts w:eastAsia="Times New Roman" w:cs="Times New Roman"/>
          <w:b/>
          <w:szCs w:val="20"/>
          <w:lang w:eastAsia="hu-HU"/>
        </w:rPr>
      </w:pPr>
      <w:r w:rsidRPr="00C54B49">
        <w:rPr>
          <w:rFonts w:eastAsia="Times New Roman" w:cs="Times New Roman"/>
          <w:b/>
          <w:szCs w:val="20"/>
          <w:lang w:eastAsia="hu-HU"/>
        </w:rPr>
        <w:t>Kihirdetés napja: 2023. április 21.</w:t>
      </w:r>
    </w:p>
    <w:p w14:paraId="56FB9B5F" w14:textId="77777777" w:rsidR="007F1B1D" w:rsidRPr="00C54B49" w:rsidRDefault="007F1B1D" w:rsidP="007F1B1D">
      <w:pPr>
        <w:overflowPunct w:val="0"/>
        <w:autoSpaceDE w:val="0"/>
        <w:autoSpaceDN w:val="0"/>
        <w:adjustRightInd w:val="0"/>
        <w:jc w:val="both"/>
        <w:rPr>
          <w:rFonts w:eastAsia="Times New Roman" w:cs="Times New Roman"/>
          <w:b/>
          <w:szCs w:val="20"/>
          <w:lang w:eastAsia="hu-HU"/>
        </w:rPr>
      </w:pPr>
    </w:p>
    <w:p w14:paraId="0D8469C6" w14:textId="77777777" w:rsidR="007F1B1D" w:rsidRPr="00C54B49" w:rsidRDefault="007F1B1D" w:rsidP="007F1B1D">
      <w:pPr>
        <w:overflowPunct w:val="0"/>
        <w:autoSpaceDE w:val="0"/>
        <w:autoSpaceDN w:val="0"/>
        <w:adjustRightInd w:val="0"/>
        <w:jc w:val="both"/>
        <w:rPr>
          <w:rFonts w:eastAsia="Times New Roman" w:cs="Times New Roman"/>
          <w:szCs w:val="20"/>
          <w:lang w:eastAsia="hu-HU"/>
        </w:rPr>
      </w:pPr>
    </w:p>
    <w:p w14:paraId="2BDA97BD" w14:textId="77777777" w:rsidR="007F1B1D" w:rsidRPr="00C54B49" w:rsidRDefault="007F1B1D" w:rsidP="007F1B1D">
      <w:pPr>
        <w:overflowPunct w:val="0"/>
        <w:autoSpaceDE w:val="0"/>
        <w:autoSpaceDN w:val="0"/>
        <w:adjustRightInd w:val="0"/>
        <w:jc w:val="both"/>
        <w:rPr>
          <w:rFonts w:eastAsia="Times New Roman" w:cs="Times New Roman"/>
          <w:szCs w:val="20"/>
          <w:lang w:eastAsia="hu-HU"/>
        </w:rPr>
      </w:pPr>
    </w:p>
    <w:p w14:paraId="7BFBFA15" w14:textId="77777777" w:rsidR="007F1B1D" w:rsidRPr="00C54B49" w:rsidRDefault="007F1B1D" w:rsidP="007F1B1D">
      <w:pPr>
        <w:overflowPunct w:val="0"/>
        <w:autoSpaceDE w:val="0"/>
        <w:autoSpaceDN w:val="0"/>
        <w:adjustRightInd w:val="0"/>
        <w:jc w:val="both"/>
        <w:rPr>
          <w:rFonts w:eastAsia="Times New Roman" w:cs="Times New Roman"/>
          <w:szCs w:val="20"/>
          <w:lang w:eastAsia="hu-HU"/>
        </w:rPr>
      </w:pPr>
    </w:p>
    <w:p w14:paraId="0CB60253" w14:textId="0C35C0F7" w:rsidR="007F1B1D" w:rsidRPr="00C54B49" w:rsidRDefault="007F1B1D" w:rsidP="007F1B1D">
      <w:pPr>
        <w:overflowPunct w:val="0"/>
        <w:autoSpaceDE w:val="0"/>
        <w:autoSpaceDN w:val="0"/>
        <w:adjustRightInd w:val="0"/>
        <w:ind w:left="709" w:firstLine="709"/>
        <w:jc w:val="both"/>
        <w:rPr>
          <w:rFonts w:eastAsia="Times New Roman" w:cs="Times New Roman"/>
          <w:b/>
          <w:szCs w:val="20"/>
          <w:lang w:eastAsia="hu-HU"/>
        </w:rPr>
      </w:pPr>
      <w:r w:rsidRPr="00C54B49">
        <w:rPr>
          <w:rFonts w:eastAsia="Times New Roman" w:cs="Times New Roman"/>
          <w:b/>
          <w:szCs w:val="20"/>
          <w:lang w:eastAsia="hu-HU"/>
        </w:rPr>
        <w:t>Schwartz Béla</w:t>
      </w:r>
      <w:r w:rsidRPr="00C54B49">
        <w:rPr>
          <w:rFonts w:eastAsia="Times New Roman" w:cs="Times New Roman"/>
          <w:b/>
          <w:szCs w:val="20"/>
          <w:lang w:eastAsia="hu-HU"/>
        </w:rPr>
        <w:tab/>
      </w:r>
      <w:r w:rsidRPr="00C54B49">
        <w:rPr>
          <w:rFonts w:eastAsia="Times New Roman" w:cs="Times New Roman"/>
          <w:b/>
          <w:szCs w:val="20"/>
          <w:lang w:eastAsia="hu-HU"/>
        </w:rPr>
        <w:tab/>
        <w:t xml:space="preserve">    </w:t>
      </w:r>
      <w:r>
        <w:rPr>
          <w:rFonts w:eastAsia="Times New Roman" w:cs="Times New Roman"/>
          <w:b/>
          <w:szCs w:val="20"/>
          <w:lang w:eastAsia="hu-HU"/>
        </w:rPr>
        <w:tab/>
      </w:r>
      <w:r>
        <w:rPr>
          <w:rFonts w:eastAsia="Times New Roman" w:cs="Times New Roman"/>
          <w:b/>
          <w:szCs w:val="20"/>
          <w:lang w:eastAsia="hu-HU"/>
        </w:rPr>
        <w:tab/>
      </w:r>
      <w:r>
        <w:rPr>
          <w:rFonts w:eastAsia="Times New Roman" w:cs="Times New Roman"/>
          <w:b/>
          <w:szCs w:val="20"/>
          <w:lang w:eastAsia="hu-HU"/>
        </w:rPr>
        <w:tab/>
      </w:r>
      <w:r w:rsidRPr="00C54B49">
        <w:rPr>
          <w:rFonts w:eastAsia="Times New Roman" w:cs="Times New Roman"/>
          <w:b/>
          <w:szCs w:val="20"/>
          <w:lang w:eastAsia="hu-HU"/>
        </w:rPr>
        <w:t>Dr. Jáger László</w:t>
      </w:r>
    </w:p>
    <w:p w14:paraId="32F3C808" w14:textId="68E95DC9" w:rsidR="00405D55" w:rsidRDefault="007F1B1D" w:rsidP="007F1B1D">
      <w:pPr>
        <w:pStyle w:val="Szvegtrzs"/>
        <w:spacing w:after="0" w:line="240" w:lineRule="auto"/>
        <w:jc w:val="both"/>
      </w:pPr>
      <w:r w:rsidRPr="00C54B49">
        <w:rPr>
          <w:rFonts w:eastAsia="Times New Roman" w:cs="Times New Roman"/>
          <w:b/>
          <w:szCs w:val="20"/>
          <w:lang w:eastAsia="hu-HU"/>
        </w:rPr>
        <w:t xml:space="preserve">  </w:t>
      </w:r>
      <w:r>
        <w:rPr>
          <w:rFonts w:eastAsia="Times New Roman" w:cs="Times New Roman"/>
          <w:b/>
          <w:szCs w:val="20"/>
          <w:lang w:eastAsia="hu-HU"/>
        </w:rPr>
        <w:tab/>
      </w:r>
      <w:r>
        <w:rPr>
          <w:rFonts w:eastAsia="Times New Roman" w:cs="Times New Roman"/>
          <w:b/>
          <w:szCs w:val="20"/>
          <w:lang w:eastAsia="hu-HU"/>
        </w:rPr>
        <w:tab/>
        <w:t xml:space="preserve"> </w:t>
      </w:r>
      <w:r w:rsidRPr="00C54B49">
        <w:rPr>
          <w:rFonts w:eastAsia="Times New Roman" w:cs="Times New Roman"/>
          <w:b/>
          <w:szCs w:val="20"/>
          <w:lang w:eastAsia="hu-HU"/>
        </w:rPr>
        <w:t>polgármester</w:t>
      </w:r>
      <w:r w:rsidRPr="00C54B49">
        <w:rPr>
          <w:rFonts w:eastAsia="Times New Roman" w:cs="Times New Roman"/>
          <w:b/>
          <w:szCs w:val="20"/>
          <w:lang w:eastAsia="hu-HU"/>
        </w:rPr>
        <w:tab/>
      </w:r>
      <w:r w:rsidRPr="00C54B49">
        <w:rPr>
          <w:rFonts w:eastAsia="Times New Roman" w:cs="Times New Roman"/>
          <w:b/>
          <w:szCs w:val="20"/>
          <w:lang w:eastAsia="hu-HU"/>
        </w:rPr>
        <w:tab/>
        <w:t xml:space="preserve">   </w:t>
      </w:r>
      <w:r>
        <w:rPr>
          <w:rFonts w:eastAsia="Times New Roman" w:cs="Times New Roman"/>
          <w:b/>
          <w:szCs w:val="20"/>
          <w:lang w:eastAsia="hu-HU"/>
        </w:rPr>
        <w:tab/>
      </w:r>
      <w:r>
        <w:rPr>
          <w:rFonts w:eastAsia="Times New Roman" w:cs="Times New Roman"/>
          <w:b/>
          <w:szCs w:val="20"/>
          <w:lang w:eastAsia="hu-HU"/>
        </w:rPr>
        <w:tab/>
      </w:r>
      <w:r>
        <w:rPr>
          <w:rFonts w:eastAsia="Times New Roman" w:cs="Times New Roman"/>
          <w:b/>
          <w:szCs w:val="20"/>
          <w:lang w:eastAsia="hu-HU"/>
        </w:rPr>
        <w:tab/>
      </w:r>
      <w:r w:rsidRPr="00C54B49">
        <w:rPr>
          <w:rFonts w:eastAsia="Times New Roman" w:cs="Times New Roman"/>
          <w:b/>
          <w:szCs w:val="20"/>
          <w:lang w:eastAsia="hu-HU"/>
        </w:rPr>
        <w:t>címzetes főjegyző</w:t>
      </w:r>
      <w:r>
        <w:t xml:space="preserve"> </w:t>
      </w:r>
      <w:r w:rsidR="00C64A11">
        <w:br w:type="page"/>
      </w:r>
    </w:p>
    <w:p w14:paraId="2DD7039F" w14:textId="77777777" w:rsidR="00405D55" w:rsidRPr="007F1B1D" w:rsidRDefault="00C64A11">
      <w:pPr>
        <w:pStyle w:val="Szvegtrzs"/>
        <w:spacing w:before="476" w:after="159" w:line="240" w:lineRule="auto"/>
        <w:ind w:left="159" w:right="159"/>
        <w:jc w:val="center"/>
        <w:rPr>
          <w:b/>
          <w:bCs/>
        </w:rPr>
      </w:pPr>
      <w:r w:rsidRPr="007F1B1D">
        <w:rPr>
          <w:b/>
          <w:bCs/>
        </w:rPr>
        <w:lastRenderedPageBreak/>
        <w:t>Részletes indokolás</w:t>
      </w:r>
    </w:p>
    <w:p w14:paraId="2CB2A848" w14:textId="08BAF439" w:rsidR="00405D55" w:rsidRDefault="00C64A11">
      <w:pPr>
        <w:spacing w:before="159" w:after="79"/>
        <w:ind w:left="159" w:right="159"/>
        <w:jc w:val="center"/>
        <w:rPr>
          <w:b/>
          <w:bCs/>
        </w:rPr>
      </w:pPr>
      <w:r>
        <w:rPr>
          <w:b/>
          <w:bCs/>
        </w:rPr>
        <w:t>Az 1–7. §-hoz</w:t>
      </w:r>
      <w:r w:rsidR="00632097">
        <w:rPr>
          <w:b/>
          <w:bCs/>
        </w:rPr>
        <w:t>, 1-21. melléklethez</w:t>
      </w:r>
      <w:r>
        <w:rPr>
          <w:b/>
          <w:bCs/>
        </w:rPr>
        <w:t xml:space="preserve"> </w:t>
      </w:r>
    </w:p>
    <w:p w14:paraId="0737D719" w14:textId="77777777" w:rsidR="00AD226A" w:rsidRDefault="00AD226A">
      <w:pPr>
        <w:spacing w:before="159" w:after="79"/>
        <w:ind w:left="159" w:right="159"/>
        <w:jc w:val="center"/>
        <w:rPr>
          <w:b/>
          <w:bCs/>
        </w:rPr>
      </w:pPr>
    </w:p>
    <w:p w14:paraId="5CEE8A80" w14:textId="77777777" w:rsidR="00405D55" w:rsidRDefault="00C64A11" w:rsidP="00AD226A">
      <w:pPr>
        <w:pStyle w:val="Szvegtrzs"/>
        <w:spacing w:after="0" w:line="240" w:lineRule="auto"/>
        <w:jc w:val="both"/>
      </w:pPr>
      <w:r>
        <w:t>Az államháztartásról szóló 2011. évi CXCV. törvény 87. §-a, valamint az államháztartás szervezetei beszámolási és könyvvezetési kötelezettségének sajátosságairól szóló 4/2013. (I.11.) Korm. rendelet 6. § -ának (1) bekezdése f) pontja értelmében a helyi önkormányzat a tárgyévet követően záró számadást (a továbbiakban: zárszámadást) kell készítenie.</w:t>
      </w:r>
    </w:p>
    <w:p w14:paraId="1219760C" w14:textId="75D2652D" w:rsidR="00AD226A" w:rsidRDefault="00AD226A" w:rsidP="00AD226A">
      <w:pPr>
        <w:pStyle w:val="Szvegtrzs"/>
        <w:spacing w:after="0" w:line="240" w:lineRule="auto"/>
        <w:jc w:val="both"/>
      </w:pPr>
    </w:p>
    <w:p w14:paraId="23805FBE" w14:textId="77777777" w:rsidR="00AD226A" w:rsidRDefault="00AD226A" w:rsidP="00AD226A">
      <w:pPr>
        <w:pStyle w:val="Szvegtrzs"/>
        <w:spacing w:after="0" w:line="240" w:lineRule="auto"/>
        <w:jc w:val="both"/>
      </w:pPr>
    </w:p>
    <w:p w14:paraId="4382F5F6" w14:textId="66883300" w:rsidR="00405D55" w:rsidRDefault="00C64A11" w:rsidP="00AD226A">
      <w:pPr>
        <w:pStyle w:val="Szvegtrzs"/>
        <w:spacing w:after="0" w:line="240" w:lineRule="auto"/>
        <w:jc w:val="both"/>
      </w:pPr>
      <w:r>
        <w:t>A kormányrendelet hivatkozott rendelkezése értelmében a 2022. évi költségvetés végrehajtására vonatkozó zárszámadásról szóló önkormányzati rendelettervezetet 2023. április 30 áig a képviselő-testület elé kell terjeszteni.</w:t>
      </w:r>
    </w:p>
    <w:p w14:paraId="1222C4F2" w14:textId="77777777" w:rsidR="00405D55" w:rsidRDefault="00C64A11" w:rsidP="00AD226A">
      <w:pPr>
        <w:pStyle w:val="Szvegtrzs"/>
        <w:spacing w:after="0" w:line="240" w:lineRule="auto"/>
        <w:jc w:val="both"/>
      </w:pPr>
      <w:r>
        <w:t>A Magyar Államkincstár az éves beszámolót csak akkor fogadja el, ha 4/2013. (I.11.) Korm. rendeletben előírtak szerint teljesítésre kerülnek az alaki és tartalmi követelmények.</w:t>
      </w:r>
    </w:p>
    <w:p w14:paraId="5AEA44F0" w14:textId="77777777" w:rsidR="00405D55" w:rsidRDefault="00C64A11" w:rsidP="00AD226A">
      <w:pPr>
        <w:pStyle w:val="Szvegtrzs"/>
        <w:spacing w:after="0" w:line="240" w:lineRule="auto"/>
        <w:jc w:val="both"/>
      </w:pPr>
      <w:r>
        <w:t>A Magyar Államkincstár az elfogadott költségvetési beszámolókat megküldi az Állami Számvevőszéknek.</w:t>
      </w:r>
    </w:p>
    <w:p w14:paraId="083F14F7" w14:textId="77777777" w:rsidR="00AD226A" w:rsidRDefault="00AD226A" w:rsidP="00AD226A">
      <w:pPr>
        <w:pStyle w:val="Szvegtrzs"/>
        <w:spacing w:after="0" w:line="240" w:lineRule="auto"/>
        <w:jc w:val="both"/>
      </w:pPr>
    </w:p>
    <w:p w14:paraId="6863A0E6" w14:textId="1822C07C" w:rsidR="00405D55" w:rsidRDefault="00C64A11" w:rsidP="00AD226A">
      <w:pPr>
        <w:pStyle w:val="Szvegtrzs"/>
        <w:spacing w:after="0" w:line="240" w:lineRule="auto"/>
        <w:jc w:val="both"/>
      </w:pPr>
      <w:r>
        <w:t> </w:t>
      </w:r>
    </w:p>
    <w:p w14:paraId="51207F1B" w14:textId="77777777" w:rsidR="00405D55" w:rsidRDefault="00C64A11" w:rsidP="00AD226A">
      <w:pPr>
        <w:pStyle w:val="Szvegtrzs"/>
        <w:spacing w:after="0" w:line="240" w:lineRule="auto"/>
        <w:jc w:val="both"/>
      </w:pPr>
      <w:r>
        <w:t>Az államháztartás számviteléről szóló 4/2013. (I.11.) Korm. rendeletben meghatározott beszámolásra vonatkozó szabályok szerint, az előírt kiegészítő melléklet számszerű és szöveges kimutatásait a mellékletekben, az egyes fejezeteken belül mutatjuk be.</w:t>
      </w:r>
    </w:p>
    <w:p w14:paraId="543FD5EF" w14:textId="77777777" w:rsidR="00AD226A" w:rsidRDefault="00AD226A" w:rsidP="00AD226A">
      <w:pPr>
        <w:pStyle w:val="Szvegtrzs"/>
        <w:spacing w:after="0" w:line="240" w:lineRule="auto"/>
        <w:jc w:val="both"/>
      </w:pPr>
    </w:p>
    <w:p w14:paraId="66B909B2" w14:textId="7713F8E1" w:rsidR="00405D55" w:rsidRDefault="00C64A11" w:rsidP="00AD226A">
      <w:pPr>
        <w:pStyle w:val="Szvegtrzs"/>
        <w:spacing w:after="0" w:line="240" w:lineRule="auto"/>
        <w:jc w:val="both"/>
      </w:pPr>
      <w:r>
        <w:t> </w:t>
      </w:r>
    </w:p>
    <w:p w14:paraId="63B5D82A" w14:textId="77777777" w:rsidR="00405D55" w:rsidRDefault="00C64A11" w:rsidP="00AD226A">
      <w:pPr>
        <w:pStyle w:val="Szvegtrzs"/>
        <w:spacing w:after="0" w:line="240" w:lineRule="auto"/>
        <w:jc w:val="both"/>
      </w:pPr>
      <w:r>
        <w:t>2022. évben az önkormányzati feladat és hatáskör lényegi változására nem került sor, a gazdálkodás szabályozási feltételrendszerei alapvetően nem változtak, az önkormányzati intézményi struktúrában lényeges átalakulások nem történtek.</w:t>
      </w:r>
    </w:p>
    <w:p w14:paraId="5232AFAE" w14:textId="77777777" w:rsidR="00405D55" w:rsidRDefault="00C64A11" w:rsidP="00AD226A">
      <w:pPr>
        <w:pStyle w:val="Szvegtrzs"/>
        <w:spacing w:after="0" w:line="240" w:lineRule="auto"/>
        <w:jc w:val="both"/>
      </w:pPr>
      <w:r>
        <w:t>Az önkormányzat intézményeinek és a hivatal irodáinak szöveges beszámolója teljes terjedelemben az Ajkai Közös Önkormányzati Hivatal Pénzügyi Irodáján megtekinthető.</w:t>
      </w:r>
    </w:p>
    <w:p w14:paraId="7D8A79AD" w14:textId="77777777" w:rsidR="00405D55" w:rsidRDefault="00C64A11" w:rsidP="00AD226A">
      <w:pPr>
        <w:pStyle w:val="Szvegtrzs"/>
        <w:spacing w:after="0" w:line="240" w:lineRule="auto"/>
        <w:jc w:val="both"/>
      </w:pPr>
      <w:r>
        <w:t> </w:t>
      </w:r>
    </w:p>
    <w:p w14:paraId="446AEF63" w14:textId="77777777" w:rsidR="00405D55" w:rsidRDefault="00C64A11" w:rsidP="00AD226A">
      <w:pPr>
        <w:pStyle w:val="Szvegtrzs"/>
        <w:spacing w:after="0" w:line="240" w:lineRule="auto"/>
        <w:jc w:val="both"/>
      </w:pPr>
      <w:r>
        <w:t>Az önkormányzat a költségvetés teljesítési és szakmai tevékenységének bemutatására, értékelésére vonatkozó adatainak külön jogszabályban meghatározott körét legalább évente a helyben szokásos módon közzé kell, hogy tegye. Ily módon a zárszámadási anyagnak az önkormányzat honlapján hozzáférhetőnek kell lennie.</w:t>
      </w:r>
    </w:p>
    <w:p w14:paraId="3946A72D" w14:textId="77777777" w:rsidR="00AD226A" w:rsidRDefault="00AD226A" w:rsidP="00AD226A">
      <w:pPr>
        <w:pStyle w:val="Szvegtrzs"/>
        <w:spacing w:after="0" w:line="240" w:lineRule="auto"/>
        <w:jc w:val="both"/>
      </w:pPr>
    </w:p>
    <w:p w14:paraId="0C4F227E" w14:textId="7BA30D6A" w:rsidR="00405D55" w:rsidRDefault="00C64A11" w:rsidP="00AD226A">
      <w:pPr>
        <w:pStyle w:val="Szvegtrzs"/>
        <w:spacing w:after="0" w:line="240" w:lineRule="auto"/>
        <w:jc w:val="both"/>
      </w:pPr>
      <w:r>
        <w:t> </w:t>
      </w:r>
    </w:p>
    <w:p w14:paraId="52EAFBD6" w14:textId="77777777" w:rsidR="00405D55" w:rsidRDefault="00C64A11" w:rsidP="00AD226A">
      <w:pPr>
        <w:pStyle w:val="Szvegtrzs"/>
        <w:spacing w:after="0" w:line="240" w:lineRule="auto"/>
        <w:jc w:val="both"/>
      </w:pPr>
      <w:r>
        <w:t>Ajka város Önkormányzatának Képviselő-testülete a város 2022. évi költségvetését az 3/2022. (II.15.) önkormányzati rendeletében 10.467.572 eFt előirányzattal alkotta meg, melyet év végére négy módosítással 13.156.088 eFt előirányzatra változtatott, a bevételi teljesítés 9.146.183.000 forint, a kiadási teljesítés 9.274.750.000 forint.</w:t>
      </w:r>
    </w:p>
    <w:p w14:paraId="6846B538" w14:textId="77777777" w:rsidR="00AD226A" w:rsidRDefault="00AD226A" w:rsidP="00AD226A">
      <w:pPr>
        <w:pStyle w:val="Szvegtrzs"/>
        <w:spacing w:after="0" w:line="240" w:lineRule="auto"/>
        <w:jc w:val="both"/>
      </w:pPr>
    </w:p>
    <w:p w14:paraId="1BCC2633" w14:textId="2FFF17F4" w:rsidR="00405D55" w:rsidRDefault="00C64A11" w:rsidP="00AD226A">
      <w:pPr>
        <w:pStyle w:val="Szvegtrzs"/>
        <w:spacing w:after="0" w:line="240" w:lineRule="auto"/>
        <w:jc w:val="both"/>
      </w:pPr>
      <w:r>
        <w:t> </w:t>
      </w:r>
    </w:p>
    <w:p w14:paraId="01E223C2" w14:textId="77777777" w:rsidR="00405D55" w:rsidRDefault="00C64A11" w:rsidP="00AD226A">
      <w:pPr>
        <w:pStyle w:val="Szvegtrzs"/>
        <w:spacing w:after="0" w:line="240" w:lineRule="auto"/>
        <w:jc w:val="both"/>
      </w:pPr>
      <w:r>
        <w:t>Ajka város Önkormányzatának a kötelezően előírt és önként vállalt feladatait hét önállóan működő és gazdálkodó költségvetési intézmény, valamint az Ajkai Közös Önkormányzati Hivatal látta el 1. melléklet szerinti címrend szerint.</w:t>
      </w:r>
    </w:p>
    <w:p w14:paraId="5B8289EA" w14:textId="77777777" w:rsidR="00405D55" w:rsidRDefault="00C64A11" w:rsidP="00AD226A">
      <w:pPr>
        <w:pStyle w:val="Szvegtrzs"/>
        <w:spacing w:after="0" w:line="240" w:lineRule="auto"/>
        <w:jc w:val="both"/>
      </w:pPr>
      <w:r>
        <w:t>Ajka város Önkormányzatának költségvetésébe beépült a Környezetvédelmi Alap költségvetése is.</w:t>
      </w:r>
    </w:p>
    <w:p w14:paraId="39F1B7F1" w14:textId="77777777" w:rsidR="00405D55" w:rsidRDefault="00C64A11" w:rsidP="00AD226A">
      <w:pPr>
        <w:pStyle w:val="Szvegtrzs"/>
        <w:spacing w:after="0" w:line="240" w:lineRule="auto"/>
        <w:jc w:val="both"/>
      </w:pPr>
      <w:r>
        <w:t>A költségvetési intézmények pénzforgalmi mérlege a 4. mellékletben kerül bemutatásra.</w:t>
      </w:r>
    </w:p>
    <w:p w14:paraId="1F30F4A7" w14:textId="77777777" w:rsidR="00AD226A" w:rsidRDefault="00AD226A">
      <w:pPr>
        <w:pStyle w:val="Szvegtrzs"/>
        <w:spacing w:after="160" w:line="240" w:lineRule="auto"/>
        <w:jc w:val="both"/>
      </w:pPr>
    </w:p>
    <w:p w14:paraId="092A728B" w14:textId="0EE5C130" w:rsidR="00405D55" w:rsidRDefault="00C64A11">
      <w:pPr>
        <w:pStyle w:val="Szvegtrzs"/>
        <w:spacing w:after="160" w:line="240" w:lineRule="auto"/>
        <w:jc w:val="both"/>
      </w:pPr>
      <w:r>
        <w:t> </w:t>
      </w:r>
    </w:p>
    <w:p w14:paraId="2206F452" w14:textId="77777777" w:rsidR="00405D55" w:rsidRDefault="00C64A11">
      <w:pPr>
        <w:pStyle w:val="Szvegtrzs"/>
        <w:spacing w:after="160" w:line="240" w:lineRule="auto"/>
        <w:jc w:val="center"/>
        <w:rPr>
          <w:b/>
          <w:bCs/>
        </w:rPr>
      </w:pPr>
      <w:r>
        <w:rPr>
          <w:b/>
          <w:bCs/>
        </w:rPr>
        <w:lastRenderedPageBreak/>
        <w:t>Bevételi források és azok teljesítése</w:t>
      </w:r>
    </w:p>
    <w:p w14:paraId="7FD7C574"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881"/>
        <w:gridCol w:w="994"/>
        <w:gridCol w:w="993"/>
        <w:gridCol w:w="894"/>
        <w:gridCol w:w="994"/>
        <w:gridCol w:w="993"/>
        <w:gridCol w:w="894"/>
        <w:gridCol w:w="995"/>
      </w:tblGrid>
      <w:tr w:rsidR="00405D55" w14:paraId="19D6E96E"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13BEE0EA" w14:textId="77777777" w:rsidR="00405D55" w:rsidRDefault="00C64A11">
            <w:pPr>
              <w:jc w:val="both"/>
            </w:pPr>
            <w:r>
              <w:t> </w:t>
            </w:r>
          </w:p>
        </w:tc>
        <w:tc>
          <w:tcPr>
            <w:tcW w:w="994" w:type="dxa"/>
            <w:tcBorders>
              <w:top w:val="single" w:sz="6" w:space="0" w:color="000000"/>
              <w:left w:val="single" w:sz="6" w:space="0" w:color="000000"/>
              <w:bottom w:val="single" w:sz="6" w:space="0" w:color="000000"/>
              <w:right w:val="single" w:sz="6" w:space="0" w:color="000000"/>
            </w:tcBorders>
            <w:vAlign w:val="center"/>
          </w:tcPr>
          <w:p w14:paraId="1CC72888" w14:textId="77777777" w:rsidR="00405D55" w:rsidRDefault="00C64A11">
            <w:pPr>
              <w:jc w:val="both"/>
            </w:pPr>
            <w:r>
              <w:t> </w:t>
            </w:r>
          </w:p>
        </w:tc>
        <w:tc>
          <w:tcPr>
            <w:tcW w:w="993" w:type="dxa"/>
            <w:tcBorders>
              <w:top w:val="single" w:sz="6" w:space="0" w:color="000000"/>
              <w:left w:val="single" w:sz="6" w:space="0" w:color="000000"/>
              <w:bottom w:val="single" w:sz="6" w:space="0" w:color="000000"/>
              <w:right w:val="single" w:sz="6" w:space="0" w:color="000000"/>
            </w:tcBorders>
            <w:vAlign w:val="center"/>
          </w:tcPr>
          <w:p w14:paraId="1F6AB3BD" w14:textId="77777777" w:rsidR="00405D55" w:rsidRDefault="00C64A11">
            <w:pPr>
              <w:jc w:val="both"/>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5B7E1454" w14:textId="77777777" w:rsidR="00405D55" w:rsidRDefault="00C64A11">
            <w:pPr>
              <w:jc w:val="both"/>
            </w:pPr>
            <w:r>
              <w:t> </w:t>
            </w:r>
          </w:p>
        </w:tc>
        <w:tc>
          <w:tcPr>
            <w:tcW w:w="994" w:type="dxa"/>
            <w:tcBorders>
              <w:top w:val="single" w:sz="6" w:space="0" w:color="000000"/>
              <w:left w:val="single" w:sz="6" w:space="0" w:color="000000"/>
              <w:bottom w:val="single" w:sz="6" w:space="0" w:color="000000"/>
              <w:right w:val="single" w:sz="6" w:space="0" w:color="000000"/>
            </w:tcBorders>
            <w:vAlign w:val="center"/>
          </w:tcPr>
          <w:p w14:paraId="0EDEBCFA" w14:textId="77777777" w:rsidR="00405D55" w:rsidRDefault="00C64A11">
            <w:pPr>
              <w:jc w:val="both"/>
            </w:pPr>
            <w:r>
              <w:t> </w:t>
            </w:r>
          </w:p>
        </w:tc>
        <w:tc>
          <w:tcPr>
            <w:tcW w:w="993" w:type="dxa"/>
            <w:tcBorders>
              <w:top w:val="single" w:sz="6" w:space="0" w:color="000000"/>
              <w:left w:val="single" w:sz="6" w:space="0" w:color="000000"/>
              <w:bottom w:val="single" w:sz="6" w:space="0" w:color="000000"/>
              <w:right w:val="single" w:sz="6" w:space="0" w:color="000000"/>
            </w:tcBorders>
            <w:vAlign w:val="center"/>
          </w:tcPr>
          <w:p w14:paraId="120469DC" w14:textId="77777777" w:rsidR="00405D55" w:rsidRDefault="00C64A11">
            <w:pPr>
              <w:jc w:val="both"/>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4E5DE8C0" w14:textId="77777777" w:rsidR="00405D55" w:rsidRDefault="00C64A11">
            <w:pPr>
              <w:jc w:val="both"/>
            </w:pPr>
            <w:r>
              <w:t> </w:t>
            </w:r>
          </w:p>
        </w:tc>
        <w:tc>
          <w:tcPr>
            <w:tcW w:w="995" w:type="dxa"/>
            <w:tcBorders>
              <w:top w:val="single" w:sz="6" w:space="0" w:color="000000"/>
              <w:left w:val="single" w:sz="6" w:space="0" w:color="000000"/>
              <w:bottom w:val="single" w:sz="6" w:space="0" w:color="000000"/>
              <w:right w:val="single" w:sz="6" w:space="0" w:color="000000"/>
            </w:tcBorders>
            <w:vAlign w:val="center"/>
          </w:tcPr>
          <w:p w14:paraId="03B6E0B3" w14:textId="77777777" w:rsidR="00405D55" w:rsidRDefault="00C64A11">
            <w:pPr>
              <w:pStyle w:val="Szvegtrzs"/>
              <w:spacing w:after="160" w:line="240" w:lineRule="auto"/>
              <w:jc w:val="right"/>
              <w:rPr>
                <w:b/>
                <w:bCs/>
              </w:rPr>
            </w:pPr>
            <w:r>
              <w:rPr>
                <w:b/>
                <w:bCs/>
              </w:rPr>
              <w:t>eFt</w:t>
            </w:r>
          </w:p>
        </w:tc>
      </w:tr>
      <w:tr w:rsidR="00405D55" w14:paraId="5CB0A034"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64C5CF7D" w14:textId="77777777" w:rsidR="00405D55" w:rsidRDefault="00C64A11">
            <w:pPr>
              <w:pStyle w:val="Szvegtrzs"/>
              <w:spacing w:after="160" w:line="240" w:lineRule="auto"/>
              <w:jc w:val="center"/>
              <w:rPr>
                <w:b/>
                <w:bCs/>
              </w:rPr>
            </w:pPr>
            <w:r>
              <w:rPr>
                <w:b/>
                <w:bCs/>
              </w:rPr>
              <w:t>Bevételi jogcímek</w:t>
            </w:r>
          </w:p>
        </w:tc>
        <w:tc>
          <w:tcPr>
            <w:tcW w:w="994" w:type="dxa"/>
            <w:tcBorders>
              <w:top w:val="single" w:sz="6" w:space="0" w:color="000000"/>
              <w:left w:val="single" w:sz="6" w:space="0" w:color="000000"/>
              <w:bottom w:val="single" w:sz="6" w:space="0" w:color="000000"/>
              <w:right w:val="single" w:sz="6" w:space="0" w:color="000000"/>
            </w:tcBorders>
            <w:vAlign w:val="center"/>
          </w:tcPr>
          <w:p w14:paraId="13B5E6E6" w14:textId="77777777" w:rsidR="00405D55" w:rsidRDefault="00C64A11">
            <w:pPr>
              <w:pStyle w:val="Szvegtrzs"/>
              <w:spacing w:after="160" w:line="240" w:lineRule="auto"/>
              <w:jc w:val="center"/>
              <w:rPr>
                <w:b/>
                <w:bCs/>
              </w:rPr>
            </w:pPr>
            <w:r>
              <w:rPr>
                <w:b/>
                <w:bCs/>
              </w:rPr>
              <w:t>2018-ban teljesített bevételek eFt-ban</w:t>
            </w:r>
          </w:p>
        </w:tc>
        <w:tc>
          <w:tcPr>
            <w:tcW w:w="993" w:type="dxa"/>
            <w:tcBorders>
              <w:top w:val="single" w:sz="6" w:space="0" w:color="000000"/>
              <w:left w:val="single" w:sz="6" w:space="0" w:color="000000"/>
              <w:bottom w:val="single" w:sz="6" w:space="0" w:color="000000"/>
              <w:right w:val="single" w:sz="6" w:space="0" w:color="000000"/>
            </w:tcBorders>
            <w:vAlign w:val="center"/>
          </w:tcPr>
          <w:p w14:paraId="4467BC07" w14:textId="77777777" w:rsidR="00405D55" w:rsidRDefault="00C64A11">
            <w:pPr>
              <w:pStyle w:val="Szvegtrzs"/>
              <w:spacing w:after="160" w:line="240" w:lineRule="auto"/>
              <w:jc w:val="center"/>
              <w:rPr>
                <w:b/>
                <w:bCs/>
              </w:rPr>
            </w:pPr>
            <w:r>
              <w:rPr>
                <w:b/>
                <w:bCs/>
              </w:rPr>
              <w:t>2019-ben teljesített bevételek eFt-ban</w:t>
            </w:r>
          </w:p>
        </w:tc>
        <w:tc>
          <w:tcPr>
            <w:tcW w:w="894" w:type="dxa"/>
            <w:tcBorders>
              <w:top w:val="single" w:sz="6" w:space="0" w:color="000000"/>
              <w:left w:val="single" w:sz="6" w:space="0" w:color="000000"/>
              <w:bottom w:val="single" w:sz="6" w:space="0" w:color="000000"/>
              <w:right w:val="single" w:sz="6" w:space="0" w:color="000000"/>
            </w:tcBorders>
            <w:vAlign w:val="center"/>
          </w:tcPr>
          <w:p w14:paraId="5AA53467" w14:textId="77777777" w:rsidR="00405D55" w:rsidRDefault="00C64A11">
            <w:pPr>
              <w:pStyle w:val="Szvegtrzs"/>
              <w:spacing w:after="160" w:line="240" w:lineRule="auto"/>
              <w:jc w:val="center"/>
              <w:rPr>
                <w:b/>
                <w:bCs/>
              </w:rPr>
            </w:pPr>
            <w:r>
              <w:rPr>
                <w:b/>
                <w:bCs/>
              </w:rPr>
              <w:t>2020-ban teljesített bevételek eFt-ban</w:t>
            </w:r>
          </w:p>
        </w:tc>
        <w:tc>
          <w:tcPr>
            <w:tcW w:w="994" w:type="dxa"/>
            <w:tcBorders>
              <w:top w:val="single" w:sz="6" w:space="0" w:color="000000"/>
              <w:left w:val="single" w:sz="6" w:space="0" w:color="000000"/>
              <w:bottom w:val="single" w:sz="6" w:space="0" w:color="000000"/>
              <w:right w:val="single" w:sz="6" w:space="0" w:color="000000"/>
            </w:tcBorders>
            <w:vAlign w:val="center"/>
          </w:tcPr>
          <w:p w14:paraId="0ED847C9" w14:textId="77777777" w:rsidR="00405D55" w:rsidRDefault="00C64A11">
            <w:pPr>
              <w:pStyle w:val="Szvegtrzs"/>
              <w:spacing w:after="160" w:line="240" w:lineRule="auto"/>
              <w:jc w:val="center"/>
              <w:rPr>
                <w:b/>
                <w:bCs/>
              </w:rPr>
            </w:pPr>
            <w:r>
              <w:rPr>
                <w:b/>
                <w:bCs/>
              </w:rPr>
              <w:t>2021-ben teljesített bevételek eFt-ban</w:t>
            </w:r>
          </w:p>
        </w:tc>
        <w:tc>
          <w:tcPr>
            <w:tcW w:w="993" w:type="dxa"/>
            <w:tcBorders>
              <w:top w:val="single" w:sz="6" w:space="0" w:color="000000"/>
              <w:left w:val="single" w:sz="6" w:space="0" w:color="000000"/>
              <w:bottom w:val="single" w:sz="6" w:space="0" w:color="000000"/>
              <w:right w:val="single" w:sz="6" w:space="0" w:color="000000"/>
            </w:tcBorders>
            <w:vAlign w:val="center"/>
          </w:tcPr>
          <w:p w14:paraId="1A46A0DF" w14:textId="77777777" w:rsidR="00405D55" w:rsidRDefault="00C64A11">
            <w:pPr>
              <w:pStyle w:val="Szvegtrzs"/>
              <w:spacing w:after="160" w:line="240" w:lineRule="auto"/>
              <w:jc w:val="center"/>
              <w:rPr>
                <w:b/>
                <w:bCs/>
              </w:rPr>
            </w:pPr>
            <w:r>
              <w:rPr>
                <w:b/>
                <w:bCs/>
              </w:rPr>
              <w:t>2022-ben teljesített bevételek eFt-ban</w:t>
            </w:r>
          </w:p>
        </w:tc>
        <w:tc>
          <w:tcPr>
            <w:tcW w:w="894" w:type="dxa"/>
            <w:tcBorders>
              <w:top w:val="single" w:sz="6" w:space="0" w:color="000000"/>
              <w:left w:val="single" w:sz="6" w:space="0" w:color="000000"/>
              <w:bottom w:val="single" w:sz="6" w:space="0" w:color="000000"/>
              <w:right w:val="single" w:sz="6" w:space="0" w:color="000000"/>
            </w:tcBorders>
            <w:vAlign w:val="center"/>
          </w:tcPr>
          <w:p w14:paraId="22963CFE" w14:textId="77777777" w:rsidR="00405D55" w:rsidRDefault="00C64A11">
            <w:pPr>
              <w:pStyle w:val="Szvegtrzs"/>
              <w:spacing w:after="160" w:line="240" w:lineRule="auto"/>
              <w:jc w:val="center"/>
              <w:rPr>
                <w:b/>
                <w:bCs/>
              </w:rPr>
            </w:pPr>
            <w:r>
              <w:rPr>
                <w:b/>
                <w:bCs/>
              </w:rPr>
              <w:t>Előző évhez viszonyítva %</w:t>
            </w:r>
          </w:p>
        </w:tc>
        <w:tc>
          <w:tcPr>
            <w:tcW w:w="995" w:type="dxa"/>
            <w:tcBorders>
              <w:top w:val="single" w:sz="6" w:space="0" w:color="000000"/>
              <w:left w:val="single" w:sz="6" w:space="0" w:color="000000"/>
              <w:bottom w:val="single" w:sz="6" w:space="0" w:color="000000"/>
              <w:right w:val="single" w:sz="6" w:space="0" w:color="000000"/>
            </w:tcBorders>
            <w:vAlign w:val="center"/>
          </w:tcPr>
          <w:p w14:paraId="78AE95AA" w14:textId="77777777" w:rsidR="00405D55" w:rsidRDefault="00C64A11">
            <w:pPr>
              <w:pStyle w:val="Szvegtrzs"/>
              <w:spacing w:after="160" w:line="240" w:lineRule="auto"/>
              <w:jc w:val="center"/>
              <w:rPr>
                <w:b/>
                <w:bCs/>
              </w:rPr>
            </w:pPr>
            <w:r>
              <w:rPr>
                <w:b/>
                <w:bCs/>
              </w:rPr>
              <w:t>2022. évi bevételek megoszlása %</w:t>
            </w:r>
          </w:p>
        </w:tc>
      </w:tr>
      <w:tr w:rsidR="00405D55" w14:paraId="59E4DDDE" w14:textId="77777777" w:rsidTr="00AD226A">
        <w:trPr>
          <w:trHeight w:val="375"/>
        </w:trPr>
        <w:tc>
          <w:tcPr>
            <w:tcW w:w="2881" w:type="dxa"/>
            <w:tcBorders>
              <w:top w:val="single" w:sz="6" w:space="0" w:color="000000"/>
              <w:left w:val="single" w:sz="6" w:space="0" w:color="000000"/>
              <w:bottom w:val="single" w:sz="6" w:space="0" w:color="000000"/>
              <w:right w:val="single" w:sz="6" w:space="0" w:color="000000"/>
            </w:tcBorders>
            <w:vAlign w:val="center"/>
          </w:tcPr>
          <w:p w14:paraId="7EFED80F" w14:textId="77777777" w:rsidR="00405D55" w:rsidRDefault="00C64A11">
            <w:pPr>
              <w:pStyle w:val="Szvegtrzs"/>
              <w:spacing w:after="160" w:line="240" w:lineRule="auto"/>
              <w:jc w:val="both"/>
            </w:pPr>
            <w:r>
              <w:t>Egyéb sajátos 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11B3AA3E" w14:textId="77777777" w:rsidR="00405D55" w:rsidRDefault="00C64A11">
            <w:pPr>
              <w:pStyle w:val="Szvegtrzs"/>
              <w:spacing w:after="160" w:line="240" w:lineRule="auto"/>
              <w:jc w:val="right"/>
            </w:pPr>
            <w:r>
              <w:t>446 376</w:t>
            </w:r>
          </w:p>
        </w:tc>
        <w:tc>
          <w:tcPr>
            <w:tcW w:w="993" w:type="dxa"/>
            <w:tcBorders>
              <w:top w:val="single" w:sz="6" w:space="0" w:color="000000"/>
              <w:left w:val="single" w:sz="6" w:space="0" w:color="000000"/>
              <w:bottom w:val="single" w:sz="6" w:space="0" w:color="000000"/>
              <w:right w:val="single" w:sz="6" w:space="0" w:color="000000"/>
            </w:tcBorders>
            <w:vAlign w:val="center"/>
          </w:tcPr>
          <w:p w14:paraId="3496CA7D" w14:textId="77777777" w:rsidR="00405D55" w:rsidRDefault="00C64A11">
            <w:pPr>
              <w:pStyle w:val="Szvegtrzs"/>
              <w:spacing w:after="160" w:line="240" w:lineRule="auto"/>
              <w:jc w:val="right"/>
            </w:pPr>
            <w:r>
              <w:t>433 063</w:t>
            </w:r>
          </w:p>
        </w:tc>
        <w:tc>
          <w:tcPr>
            <w:tcW w:w="894" w:type="dxa"/>
            <w:tcBorders>
              <w:top w:val="single" w:sz="6" w:space="0" w:color="000000"/>
              <w:left w:val="single" w:sz="6" w:space="0" w:color="000000"/>
              <w:bottom w:val="single" w:sz="6" w:space="0" w:color="000000"/>
              <w:right w:val="single" w:sz="6" w:space="0" w:color="000000"/>
            </w:tcBorders>
            <w:vAlign w:val="center"/>
          </w:tcPr>
          <w:p w14:paraId="17E2FF92" w14:textId="77777777" w:rsidR="00405D55" w:rsidRDefault="00C64A11">
            <w:pPr>
              <w:pStyle w:val="Szvegtrzs"/>
              <w:spacing w:after="160" w:line="240" w:lineRule="auto"/>
              <w:jc w:val="right"/>
            </w:pPr>
            <w:r>
              <w:t>768 462</w:t>
            </w:r>
          </w:p>
        </w:tc>
        <w:tc>
          <w:tcPr>
            <w:tcW w:w="994" w:type="dxa"/>
            <w:tcBorders>
              <w:top w:val="single" w:sz="6" w:space="0" w:color="000000"/>
              <w:left w:val="single" w:sz="6" w:space="0" w:color="000000"/>
              <w:bottom w:val="single" w:sz="6" w:space="0" w:color="000000"/>
              <w:right w:val="single" w:sz="6" w:space="0" w:color="000000"/>
            </w:tcBorders>
            <w:vAlign w:val="center"/>
          </w:tcPr>
          <w:p w14:paraId="7A733590" w14:textId="77777777" w:rsidR="00405D55" w:rsidRDefault="00C64A11">
            <w:pPr>
              <w:pStyle w:val="Szvegtrzs"/>
              <w:spacing w:after="160" w:line="240" w:lineRule="auto"/>
              <w:jc w:val="right"/>
            </w:pPr>
            <w:r>
              <w:t>471 469</w:t>
            </w:r>
          </w:p>
        </w:tc>
        <w:tc>
          <w:tcPr>
            <w:tcW w:w="993" w:type="dxa"/>
            <w:tcBorders>
              <w:top w:val="single" w:sz="6" w:space="0" w:color="000000"/>
              <w:left w:val="single" w:sz="6" w:space="0" w:color="000000"/>
              <w:bottom w:val="single" w:sz="6" w:space="0" w:color="000000"/>
              <w:right w:val="single" w:sz="6" w:space="0" w:color="000000"/>
            </w:tcBorders>
            <w:vAlign w:val="center"/>
          </w:tcPr>
          <w:p w14:paraId="30DAD7FD" w14:textId="77777777" w:rsidR="00405D55" w:rsidRDefault="00C64A11">
            <w:pPr>
              <w:pStyle w:val="Szvegtrzs"/>
              <w:spacing w:after="160" w:line="240" w:lineRule="auto"/>
              <w:jc w:val="right"/>
            </w:pPr>
            <w:r>
              <w:t>468 415</w:t>
            </w:r>
          </w:p>
        </w:tc>
        <w:tc>
          <w:tcPr>
            <w:tcW w:w="894" w:type="dxa"/>
            <w:tcBorders>
              <w:top w:val="single" w:sz="6" w:space="0" w:color="000000"/>
              <w:left w:val="single" w:sz="6" w:space="0" w:color="000000"/>
              <w:bottom w:val="single" w:sz="6" w:space="0" w:color="000000"/>
              <w:right w:val="single" w:sz="6" w:space="0" w:color="000000"/>
            </w:tcBorders>
            <w:vAlign w:val="center"/>
          </w:tcPr>
          <w:p w14:paraId="569CD65B" w14:textId="77777777" w:rsidR="00405D55" w:rsidRDefault="00C64A11">
            <w:pPr>
              <w:pStyle w:val="Szvegtrzs"/>
              <w:spacing w:after="160" w:line="240" w:lineRule="auto"/>
              <w:jc w:val="right"/>
            </w:pPr>
            <w:r>
              <w:t>99,35</w:t>
            </w:r>
          </w:p>
        </w:tc>
        <w:tc>
          <w:tcPr>
            <w:tcW w:w="995" w:type="dxa"/>
            <w:tcBorders>
              <w:top w:val="single" w:sz="6" w:space="0" w:color="000000"/>
              <w:left w:val="single" w:sz="6" w:space="0" w:color="000000"/>
              <w:bottom w:val="single" w:sz="6" w:space="0" w:color="000000"/>
              <w:right w:val="single" w:sz="6" w:space="0" w:color="000000"/>
            </w:tcBorders>
            <w:vAlign w:val="center"/>
          </w:tcPr>
          <w:p w14:paraId="59D84BE8" w14:textId="77777777" w:rsidR="00405D55" w:rsidRDefault="00C64A11">
            <w:pPr>
              <w:pStyle w:val="Szvegtrzs"/>
              <w:spacing w:after="160" w:line="240" w:lineRule="auto"/>
              <w:jc w:val="right"/>
            </w:pPr>
            <w:r>
              <w:t>5,12</w:t>
            </w:r>
          </w:p>
        </w:tc>
      </w:tr>
      <w:tr w:rsidR="00405D55" w14:paraId="1B53B192"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3C207EA4" w14:textId="77777777" w:rsidR="00405D55" w:rsidRDefault="00C64A11">
            <w:pPr>
              <w:pStyle w:val="Szvegtrzs"/>
              <w:spacing w:after="160" w:line="240" w:lineRule="auto"/>
              <w:jc w:val="both"/>
            </w:pPr>
            <w:r>
              <w:t>Hozam- és kamatbevételek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45A7301F" w14:textId="77777777" w:rsidR="00405D55" w:rsidRDefault="00C64A11">
            <w:pPr>
              <w:pStyle w:val="Szvegtrzs"/>
              <w:spacing w:after="160" w:line="240" w:lineRule="auto"/>
              <w:jc w:val="right"/>
            </w:pPr>
            <w:r>
              <w:t>1 097</w:t>
            </w:r>
          </w:p>
        </w:tc>
        <w:tc>
          <w:tcPr>
            <w:tcW w:w="993" w:type="dxa"/>
            <w:tcBorders>
              <w:top w:val="single" w:sz="6" w:space="0" w:color="000000"/>
              <w:left w:val="single" w:sz="6" w:space="0" w:color="000000"/>
              <w:bottom w:val="single" w:sz="6" w:space="0" w:color="000000"/>
              <w:right w:val="single" w:sz="6" w:space="0" w:color="000000"/>
            </w:tcBorders>
            <w:vAlign w:val="center"/>
          </w:tcPr>
          <w:p w14:paraId="39EDE73C" w14:textId="77777777" w:rsidR="00405D55" w:rsidRDefault="00C64A11">
            <w:pPr>
              <w:pStyle w:val="Szvegtrzs"/>
              <w:spacing w:after="160" w:line="240" w:lineRule="auto"/>
              <w:jc w:val="right"/>
            </w:pPr>
            <w:r>
              <w:t>2 136</w:t>
            </w:r>
          </w:p>
        </w:tc>
        <w:tc>
          <w:tcPr>
            <w:tcW w:w="894" w:type="dxa"/>
            <w:tcBorders>
              <w:top w:val="single" w:sz="6" w:space="0" w:color="000000"/>
              <w:left w:val="single" w:sz="6" w:space="0" w:color="000000"/>
              <w:bottom w:val="single" w:sz="6" w:space="0" w:color="000000"/>
              <w:right w:val="single" w:sz="6" w:space="0" w:color="000000"/>
            </w:tcBorders>
            <w:vAlign w:val="center"/>
          </w:tcPr>
          <w:p w14:paraId="76CCB7B1" w14:textId="77777777" w:rsidR="00405D55" w:rsidRDefault="00C64A11">
            <w:pPr>
              <w:pStyle w:val="Szvegtrzs"/>
              <w:spacing w:after="160" w:line="240" w:lineRule="auto"/>
              <w:jc w:val="right"/>
            </w:pPr>
            <w:r>
              <w:t>736</w:t>
            </w:r>
          </w:p>
        </w:tc>
        <w:tc>
          <w:tcPr>
            <w:tcW w:w="994" w:type="dxa"/>
            <w:tcBorders>
              <w:top w:val="single" w:sz="6" w:space="0" w:color="000000"/>
              <w:left w:val="single" w:sz="6" w:space="0" w:color="000000"/>
              <w:bottom w:val="single" w:sz="6" w:space="0" w:color="000000"/>
              <w:right w:val="single" w:sz="6" w:space="0" w:color="000000"/>
            </w:tcBorders>
            <w:vAlign w:val="center"/>
          </w:tcPr>
          <w:p w14:paraId="26B00BC5" w14:textId="77777777" w:rsidR="00405D55" w:rsidRDefault="00C64A11">
            <w:pPr>
              <w:pStyle w:val="Szvegtrzs"/>
              <w:spacing w:after="160" w:line="240" w:lineRule="auto"/>
              <w:jc w:val="right"/>
            </w:pPr>
            <w:r>
              <w:t>431</w:t>
            </w:r>
          </w:p>
        </w:tc>
        <w:tc>
          <w:tcPr>
            <w:tcW w:w="993" w:type="dxa"/>
            <w:tcBorders>
              <w:top w:val="single" w:sz="6" w:space="0" w:color="000000"/>
              <w:left w:val="single" w:sz="6" w:space="0" w:color="000000"/>
              <w:bottom w:val="single" w:sz="6" w:space="0" w:color="000000"/>
              <w:right w:val="single" w:sz="6" w:space="0" w:color="000000"/>
            </w:tcBorders>
            <w:vAlign w:val="center"/>
          </w:tcPr>
          <w:p w14:paraId="4AC051D1" w14:textId="77777777" w:rsidR="00405D55" w:rsidRDefault="00C64A11">
            <w:pPr>
              <w:pStyle w:val="Szvegtrzs"/>
              <w:spacing w:after="160" w:line="240" w:lineRule="auto"/>
              <w:jc w:val="right"/>
            </w:pPr>
            <w:r>
              <w:t>13 436</w:t>
            </w:r>
          </w:p>
        </w:tc>
        <w:tc>
          <w:tcPr>
            <w:tcW w:w="894" w:type="dxa"/>
            <w:tcBorders>
              <w:top w:val="single" w:sz="6" w:space="0" w:color="000000"/>
              <w:left w:val="single" w:sz="6" w:space="0" w:color="000000"/>
              <w:bottom w:val="single" w:sz="6" w:space="0" w:color="000000"/>
              <w:right w:val="single" w:sz="6" w:space="0" w:color="000000"/>
            </w:tcBorders>
            <w:vAlign w:val="center"/>
          </w:tcPr>
          <w:p w14:paraId="4F0FA32E" w14:textId="77777777" w:rsidR="00405D55" w:rsidRDefault="00C64A11">
            <w:pPr>
              <w:pStyle w:val="Szvegtrzs"/>
              <w:spacing w:after="160" w:line="240" w:lineRule="auto"/>
              <w:jc w:val="right"/>
            </w:pPr>
            <w:r>
              <w:t>3117,40</w:t>
            </w:r>
          </w:p>
        </w:tc>
        <w:tc>
          <w:tcPr>
            <w:tcW w:w="995" w:type="dxa"/>
            <w:tcBorders>
              <w:top w:val="single" w:sz="6" w:space="0" w:color="000000"/>
              <w:left w:val="single" w:sz="6" w:space="0" w:color="000000"/>
              <w:bottom w:val="single" w:sz="6" w:space="0" w:color="000000"/>
              <w:right w:val="single" w:sz="6" w:space="0" w:color="000000"/>
            </w:tcBorders>
            <w:vAlign w:val="center"/>
          </w:tcPr>
          <w:p w14:paraId="25F3F6E7" w14:textId="77777777" w:rsidR="00405D55" w:rsidRDefault="00C64A11">
            <w:pPr>
              <w:pStyle w:val="Szvegtrzs"/>
              <w:spacing w:after="160" w:line="240" w:lineRule="auto"/>
              <w:jc w:val="right"/>
            </w:pPr>
            <w:r>
              <w:t>0,15</w:t>
            </w:r>
          </w:p>
        </w:tc>
      </w:tr>
      <w:tr w:rsidR="00405D55" w14:paraId="5ED39A07" w14:textId="77777777" w:rsidTr="00AD226A">
        <w:trPr>
          <w:trHeight w:val="772"/>
        </w:trPr>
        <w:tc>
          <w:tcPr>
            <w:tcW w:w="2881" w:type="dxa"/>
            <w:tcBorders>
              <w:top w:val="single" w:sz="6" w:space="0" w:color="000000"/>
              <w:left w:val="single" w:sz="6" w:space="0" w:color="000000"/>
              <w:bottom w:val="single" w:sz="6" w:space="0" w:color="000000"/>
              <w:right w:val="single" w:sz="6" w:space="0" w:color="000000"/>
            </w:tcBorders>
            <w:vAlign w:val="center"/>
          </w:tcPr>
          <w:p w14:paraId="74CFE39C" w14:textId="77777777" w:rsidR="00405D55" w:rsidRDefault="00C64A11">
            <w:pPr>
              <w:pStyle w:val="Szvegtrzs"/>
              <w:spacing w:after="160" w:line="240" w:lineRule="auto"/>
              <w:jc w:val="both"/>
            </w:pPr>
            <w:r>
              <w:t>Működési és felhalmozási kiadásokhoz kapcsolódó áfa visszatérülés</w:t>
            </w:r>
          </w:p>
        </w:tc>
        <w:tc>
          <w:tcPr>
            <w:tcW w:w="994" w:type="dxa"/>
            <w:tcBorders>
              <w:top w:val="single" w:sz="6" w:space="0" w:color="000000"/>
              <w:left w:val="single" w:sz="6" w:space="0" w:color="000000"/>
              <w:bottom w:val="single" w:sz="6" w:space="0" w:color="000000"/>
              <w:right w:val="single" w:sz="6" w:space="0" w:color="000000"/>
            </w:tcBorders>
            <w:vAlign w:val="center"/>
          </w:tcPr>
          <w:p w14:paraId="665BD300" w14:textId="77777777" w:rsidR="00405D55" w:rsidRDefault="00C64A11">
            <w:pPr>
              <w:pStyle w:val="Szvegtrzs"/>
              <w:spacing w:after="160" w:line="240" w:lineRule="auto"/>
              <w:jc w:val="right"/>
            </w:pPr>
            <w:r>
              <w:t>30 848</w:t>
            </w:r>
          </w:p>
        </w:tc>
        <w:tc>
          <w:tcPr>
            <w:tcW w:w="993" w:type="dxa"/>
            <w:tcBorders>
              <w:top w:val="single" w:sz="6" w:space="0" w:color="000000"/>
              <w:left w:val="single" w:sz="6" w:space="0" w:color="000000"/>
              <w:bottom w:val="single" w:sz="6" w:space="0" w:color="000000"/>
              <w:right w:val="single" w:sz="6" w:space="0" w:color="000000"/>
            </w:tcBorders>
            <w:vAlign w:val="center"/>
          </w:tcPr>
          <w:p w14:paraId="6BBAA69A" w14:textId="77777777" w:rsidR="00405D55" w:rsidRDefault="00C64A11">
            <w:pPr>
              <w:pStyle w:val="Szvegtrzs"/>
              <w:spacing w:after="160" w:line="240" w:lineRule="auto"/>
              <w:jc w:val="right"/>
            </w:pPr>
            <w:r>
              <w:t>43 149</w:t>
            </w:r>
          </w:p>
        </w:tc>
        <w:tc>
          <w:tcPr>
            <w:tcW w:w="894" w:type="dxa"/>
            <w:tcBorders>
              <w:top w:val="single" w:sz="6" w:space="0" w:color="000000"/>
              <w:left w:val="single" w:sz="6" w:space="0" w:color="000000"/>
              <w:bottom w:val="single" w:sz="6" w:space="0" w:color="000000"/>
              <w:right w:val="single" w:sz="6" w:space="0" w:color="000000"/>
            </w:tcBorders>
            <w:vAlign w:val="center"/>
          </w:tcPr>
          <w:p w14:paraId="72964898" w14:textId="77777777" w:rsidR="00405D55" w:rsidRDefault="00C64A11">
            <w:pPr>
              <w:pStyle w:val="Szvegtrzs"/>
              <w:spacing w:after="160" w:line="240" w:lineRule="auto"/>
              <w:jc w:val="right"/>
            </w:pPr>
            <w:r>
              <w:t>12 991</w:t>
            </w:r>
          </w:p>
        </w:tc>
        <w:tc>
          <w:tcPr>
            <w:tcW w:w="994" w:type="dxa"/>
            <w:tcBorders>
              <w:top w:val="single" w:sz="6" w:space="0" w:color="000000"/>
              <w:left w:val="single" w:sz="6" w:space="0" w:color="000000"/>
              <w:bottom w:val="single" w:sz="6" w:space="0" w:color="000000"/>
              <w:right w:val="single" w:sz="6" w:space="0" w:color="000000"/>
            </w:tcBorders>
            <w:vAlign w:val="center"/>
          </w:tcPr>
          <w:p w14:paraId="0A6BE9BB" w14:textId="77777777" w:rsidR="00405D55" w:rsidRDefault="00C64A11">
            <w:pPr>
              <w:pStyle w:val="Szvegtrzs"/>
              <w:spacing w:after="160" w:line="240" w:lineRule="auto"/>
              <w:jc w:val="right"/>
            </w:pPr>
            <w:r>
              <w:t>55 723</w:t>
            </w:r>
          </w:p>
        </w:tc>
        <w:tc>
          <w:tcPr>
            <w:tcW w:w="993" w:type="dxa"/>
            <w:tcBorders>
              <w:top w:val="single" w:sz="6" w:space="0" w:color="000000"/>
              <w:left w:val="single" w:sz="6" w:space="0" w:color="000000"/>
              <w:bottom w:val="single" w:sz="6" w:space="0" w:color="000000"/>
              <w:right w:val="single" w:sz="6" w:space="0" w:color="000000"/>
            </w:tcBorders>
            <w:vAlign w:val="center"/>
          </w:tcPr>
          <w:p w14:paraId="68F25DCF" w14:textId="77777777" w:rsidR="00405D55" w:rsidRDefault="00C64A11">
            <w:pPr>
              <w:pStyle w:val="Szvegtrzs"/>
              <w:spacing w:after="160" w:line="240" w:lineRule="auto"/>
              <w:jc w:val="right"/>
            </w:pPr>
            <w:r>
              <w:t>55 370</w:t>
            </w:r>
          </w:p>
        </w:tc>
        <w:tc>
          <w:tcPr>
            <w:tcW w:w="894" w:type="dxa"/>
            <w:tcBorders>
              <w:top w:val="single" w:sz="6" w:space="0" w:color="000000"/>
              <w:left w:val="single" w:sz="6" w:space="0" w:color="000000"/>
              <w:bottom w:val="single" w:sz="6" w:space="0" w:color="000000"/>
              <w:right w:val="single" w:sz="6" w:space="0" w:color="000000"/>
            </w:tcBorders>
            <w:vAlign w:val="center"/>
          </w:tcPr>
          <w:p w14:paraId="3505B4DA" w14:textId="77777777" w:rsidR="00405D55" w:rsidRDefault="00C64A11">
            <w:pPr>
              <w:pStyle w:val="Szvegtrzs"/>
              <w:spacing w:after="160" w:line="240" w:lineRule="auto"/>
              <w:jc w:val="right"/>
            </w:pPr>
            <w:r>
              <w:t>99,37</w:t>
            </w:r>
          </w:p>
        </w:tc>
        <w:tc>
          <w:tcPr>
            <w:tcW w:w="995" w:type="dxa"/>
            <w:tcBorders>
              <w:top w:val="single" w:sz="6" w:space="0" w:color="000000"/>
              <w:left w:val="single" w:sz="6" w:space="0" w:color="000000"/>
              <w:bottom w:val="single" w:sz="6" w:space="0" w:color="000000"/>
              <w:right w:val="single" w:sz="6" w:space="0" w:color="000000"/>
            </w:tcBorders>
            <w:vAlign w:val="center"/>
          </w:tcPr>
          <w:p w14:paraId="36F7E331" w14:textId="77777777" w:rsidR="00405D55" w:rsidRDefault="00C64A11">
            <w:pPr>
              <w:pStyle w:val="Szvegtrzs"/>
              <w:spacing w:after="160" w:line="240" w:lineRule="auto"/>
              <w:jc w:val="right"/>
            </w:pPr>
            <w:r>
              <w:t>0,61</w:t>
            </w:r>
          </w:p>
        </w:tc>
      </w:tr>
      <w:tr w:rsidR="00405D55" w14:paraId="0EAE1C90"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76C8E677" w14:textId="77777777" w:rsidR="00405D55" w:rsidRDefault="00C64A11">
            <w:pPr>
              <w:pStyle w:val="Szvegtrzs"/>
              <w:spacing w:after="160" w:line="240" w:lineRule="auto"/>
              <w:jc w:val="both"/>
            </w:pPr>
            <w:r>
              <w:t>Egyéb sajátos működési bevételek (pótlékok, bírságok)</w:t>
            </w:r>
          </w:p>
        </w:tc>
        <w:tc>
          <w:tcPr>
            <w:tcW w:w="994" w:type="dxa"/>
            <w:tcBorders>
              <w:top w:val="single" w:sz="6" w:space="0" w:color="000000"/>
              <w:left w:val="single" w:sz="6" w:space="0" w:color="000000"/>
              <w:bottom w:val="single" w:sz="6" w:space="0" w:color="000000"/>
              <w:right w:val="single" w:sz="6" w:space="0" w:color="000000"/>
            </w:tcBorders>
            <w:vAlign w:val="center"/>
          </w:tcPr>
          <w:p w14:paraId="143E60F7" w14:textId="77777777" w:rsidR="00405D55" w:rsidRDefault="00C64A11">
            <w:pPr>
              <w:pStyle w:val="Szvegtrzs"/>
              <w:spacing w:after="160" w:line="240" w:lineRule="auto"/>
              <w:jc w:val="right"/>
            </w:pPr>
            <w:r>
              <w:t>4 419</w:t>
            </w:r>
          </w:p>
        </w:tc>
        <w:tc>
          <w:tcPr>
            <w:tcW w:w="993" w:type="dxa"/>
            <w:tcBorders>
              <w:top w:val="single" w:sz="6" w:space="0" w:color="000000"/>
              <w:left w:val="single" w:sz="6" w:space="0" w:color="000000"/>
              <w:bottom w:val="single" w:sz="6" w:space="0" w:color="000000"/>
              <w:right w:val="single" w:sz="6" w:space="0" w:color="000000"/>
            </w:tcBorders>
            <w:vAlign w:val="center"/>
          </w:tcPr>
          <w:p w14:paraId="381A8F6A" w14:textId="77777777" w:rsidR="00405D55" w:rsidRDefault="00C64A11">
            <w:pPr>
              <w:pStyle w:val="Szvegtrzs"/>
              <w:spacing w:after="160" w:line="240" w:lineRule="auto"/>
              <w:jc w:val="right"/>
            </w:pPr>
            <w:r>
              <w:t>3 382</w:t>
            </w:r>
          </w:p>
        </w:tc>
        <w:tc>
          <w:tcPr>
            <w:tcW w:w="894" w:type="dxa"/>
            <w:tcBorders>
              <w:top w:val="single" w:sz="6" w:space="0" w:color="000000"/>
              <w:left w:val="single" w:sz="6" w:space="0" w:color="000000"/>
              <w:bottom w:val="single" w:sz="6" w:space="0" w:color="000000"/>
              <w:right w:val="single" w:sz="6" w:space="0" w:color="000000"/>
            </w:tcBorders>
            <w:vAlign w:val="center"/>
          </w:tcPr>
          <w:p w14:paraId="6DFCAB60" w14:textId="77777777" w:rsidR="00405D55" w:rsidRDefault="00C64A11">
            <w:pPr>
              <w:pStyle w:val="Szvegtrzs"/>
              <w:spacing w:after="160" w:line="240" w:lineRule="auto"/>
              <w:jc w:val="right"/>
            </w:pPr>
            <w:r>
              <w:t>3 760</w:t>
            </w:r>
          </w:p>
        </w:tc>
        <w:tc>
          <w:tcPr>
            <w:tcW w:w="994" w:type="dxa"/>
            <w:tcBorders>
              <w:top w:val="single" w:sz="6" w:space="0" w:color="000000"/>
              <w:left w:val="single" w:sz="6" w:space="0" w:color="000000"/>
              <w:bottom w:val="single" w:sz="6" w:space="0" w:color="000000"/>
              <w:right w:val="single" w:sz="6" w:space="0" w:color="000000"/>
            </w:tcBorders>
            <w:vAlign w:val="center"/>
          </w:tcPr>
          <w:p w14:paraId="114761DC" w14:textId="77777777" w:rsidR="00405D55" w:rsidRDefault="00C64A11">
            <w:pPr>
              <w:pStyle w:val="Szvegtrzs"/>
              <w:spacing w:after="160" w:line="240" w:lineRule="auto"/>
              <w:jc w:val="right"/>
            </w:pPr>
            <w:r>
              <w:t>8 824</w:t>
            </w:r>
          </w:p>
        </w:tc>
        <w:tc>
          <w:tcPr>
            <w:tcW w:w="993" w:type="dxa"/>
            <w:tcBorders>
              <w:top w:val="single" w:sz="6" w:space="0" w:color="000000"/>
              <w:left w:val="single" w:sz="6" w:space="0" w:color="000000"/>
              <w:bottom w:val="single" w:sz="6" w:space="0" w:color="000000"/>
              <w:right w:val="single" w:sz="6" w:space="0" w:color="000000"/>
            </w:tcBorders>
            <w:vAlign w:val="center"/>
          </w:tcPr>
          <w:p w14:paraId="7A82029F" w14:textId="77777777" w:rsidR="00405D55" w:rsidRDefault="00C64A11">
            <w:pPr>
              <w:pStyle w:val="Szvegtrzs"/>
              <w:spacing w:after="160" w:line="240" w:lineRule="auto"/>
              <w:jc w:val="right"/>
            </w:pPr>
            <w:r>
              <w:t>15 603</w:t>
            </w:r>
          </w:p>
        </w:tc>
        <w:tc>
          <w:tcPr>
            <w:tcW w:w="894" w:type="dxa"/>
            <w:tcBorders>
              <w:top w:val="single" w:sz="6" w:space="0" w:color="000000"/>
              <w:left w:val="single" w:sz="6" w:space="0" w:color="000000"/>
              <w:bottom w:val="single" w:sz="6" w:space="0" w:color="000000"/>
              <w:right w:val="single" w:sz="6" w:space="0" w:color="000000"/>
            </w:tcBorders>
            <w:vAlign w:val="center"/>
          </w:tcPr>
          <w:p w14:paraId="68AB7576" w14:textId="77777777" w:rsidR="00405D55" w:rsidRDefault="00C64A11">
            <w:pPr>
              <w:pStyle w:val="Szvegtrzs"/>
              <w:spacing w:after="160" w:line="240" w:lineRule="auto"/>
              <w:jc w:val="right"/>
            </w:pPr>
            <w:r>
              <w:t>176,82</w:t>
            </w:r>
          </w:p>
        </w:tc>
        <w:tc>
          <w:tcPr>
            <w:tcW w:w="995" w:type="dxa"/>
            <w:tcBorders>
              <w:top w:val="single" w:sz="6" w:space="0" w:color="000000"/>
              <w:left w:val="single" w:sz="6" w:space="0" w:color="000000"/>
              <w:bottom w:val="single" w:sz="6" w:space="0" w:color="000000"/>
              <w:right w:val="single" w:sz="6" w:space="0" w:color="000000"/>
            </w:tcBorders>
            <w:vAlign w:val="center"/>
          </w:tcPr>
          <w:p w14:paraId="14C618B2" w14:textId="77777777" w:rsidR="00405D55" w:rsidRDefault="00C64A11">
            <w:pPr>
              <w:pStyle w:val="Szvegtrzs"/>
              <w:spacing w:after="160" w:line="240" w:lineRule="auto"/>
              <w:jc w:val="right"/>
            </w:pPr>
            <w:r>
              <w:t>0,17</w:t>
            </w:r>
          </w:p>
        </w:tc>
      </w:tr>
      <w:tr w:rsidR="00405D55" w14:paraId="30EB4D0B"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88A871F" w14:textId="77777777" w:rsidR="00405D55" w:rsidRDefault="00C64A11">
            <w:pPr>
              <w:pStyle w:val="Szvegtrzs"/>
              <w:spacing w:after="160" w:line="240" w:lineRule="auto"/>
              <w:jc w:val="both"/>
            </w:pPr>
            <w:r>
              <w:t>Helyi adók összesen</w:t>
            </w:r>
          </w:p>
        </w:tc>
        <w:tc>
          <w:tcPr>
            <w:tcW w:w="994" w:type="dxa"/>
            <w:tcBorders>
              <w:top w:val="single" w:sz="6" w:space="0" w:color="000000"/>
              <w:left w:val="single" w:sz="6" w:space="0" w:color="000000"/>
              <w:bottom w:val="single" w:sz="6" w:space="0" w:color="000000"/>
              <w:right w:val="single" w:sz="6" w:space="0" w:color="000000"/>
            </w:tcBorders>
            <w:vAlign w:val="center"/>
          </w:tcPr>
          <w:p w14:paraId="056E7CB1" w14:textId="77777777" w:rsidR="00405D55" w:rsidRDefault="00C64A11">
            <w:pPr>
              <w:pStyle w:val="Szvegtrzs"/>
              <w:spacing w:after="160" w:line="240" w:lineRule="auto"/>
              <w:jc w:val="right"/>
            </w:pPr>
            <w:r>
              <w:t>3 141 227</w:t>
            </w:r>
          </w:p>
        </w:tc>
        <w:tc>
          <w:tcPr>
            <w:tcW w:w="993" w:type="dxa"/>
            <w:tcBorders>
              <w:top w:val="single" w:sz="6" w:space="0" w:color="000000"/>
              <w:left w:val="single" w:sz="6" w:space="0" w:color="000000"/>
              <w:bottom w:val="single" w:sz="6" w:space="0" w:color="000000"/>
              <w:right w:val="single" w:sz="6" w:space="0" w:color="000000"/>
            </w:tcBorders>
            <w:vAlign w:val="center"/>
          </w:tcPr>
          <w:p w14:paraId="7AB25043" w14:textId="77777777" w:rsidR="00405D55" w:rsidRDefault="00C64A11">
            <w:pPr>
              <w:pStyle w:val="Szvegtrzs"/>
              <w:spacing w:after="160" w:line="240" w:lineRule="auto"/>
              <w:jc w:val="right"/>
            </w:pPr>
            <w:r>
              <w:t>3 195 690</w:t>
            </w:r>
          </w:p>
        </w:tc>
        <w:tc>
          <w:tcPr>
            <w:tcW w:w="894" w:type="dxa"/>
            <w:tcBorders>
              <w:top w:val="single" w:sz="6" w:space="0" w:color="000000"/>
              <w:left w:val="single" w:sz="6" w:space="0" w:color="000000"/>
              <w:bottom w:val="single" w:sz="6" w:space="0" w:color="000000"/>
              <w:right w:val="single" w:sz="6" w:space="0" w:color="000000"/>
            </w:tcBorders>
            <w:vAlign w:val="center"/>
          </w:tcPr>
          <w:p w14:paraId="25BE22DC" w14:textId="77777777" w:rsidR="00405D55" w:rsidRDefault="00C64A11">
            <w:pPr>
              <w:pStyle w:val="Szvegtrzs"/>
              <w:spacing w:after="160" w:line="240" w:lineRule="auto"/>
              <w:jc w:val="right"/>
            </w:pPr>
            <w:r>
              <w:t>3 111 977</w:t>
            </w:r>
          </w:p>
        </w:tc>
        <w:tc>
          <w:tcPr>
            <w:tcW w:w="994" w:type="dxa"/>
            <w:tcBorders>
              <w:top w:val="single" w:sz="6" w:space="0" w:color="000000"/>
              <w:left w:val="single" w:sz="6" w:space="0" w:color="000000"/>
              <w:bottom w:val="single" w:sz="6" w:space="0" w:color="000000"/>
              <w:right w:val="single" w:sz="6" w:space="0" w:color="000000"/>
            </w:tcBorders>
            <w:vAlign w:val="center"/>
          </w:tcPr>
          <w:p w14:paraId="0A4C29F7" w14:textId="77777777" w:rsidR="00405D55" w:rsidRDefault="00C64A11">
            <w:pPr>
              <w:pStyle w:val="Szvegtrzs"/>
              <w:spacing w:after="160" w:line="240" w:lineRule="auto"/>
              <w:jc w:val="right"/>
            </w:pPr>
            <w:r>
              <w:t>2 831 462</w:t>
            </w:r>
          </w:p>
        </w:tc>
        <w:tc>
          <w:tcPr>
            <w:tcW w:w="993" w:type="dxa"/>
            <w:tcBorders>
              <w:top w:val="single" w:sz="6" w:space="0" w:color="000000"/>
              <w:left w:val="single" w:sz="6" w:space="0" w:color="000000"/>
              <w:bottom w:val="single" w:sz="6" w:space="0" w:color="000000"/>
              <w:right w:val="single" w:sz="6" w:space="0" w:color="000000"/>
            </w:tcBorders>
            <w:vAlign w:val="center"/>
          </w:tcPr>
          <w:p w14:paraId="26F2AC9E" w14:textId="77777777" w:rsidR="00405D55" w:rsidRDefault="00C64A11">
            <w:pPr>
              <w:pStyle w:val="Szvegtrzs"/>
              <w:spacing w:after="160" w:line="240" w:lineRule="auto"/>
              <w:jc w:val="right"/>
            </w:pPr>
            <w:r>
              <w:t>3 356 784</w:t>
            </w:r>
          </w:p>
        </w:tc>
        <w:tc>
          <w:tcPr>
            <w:tcW w:w="894" w:type="dxa"/>
            <w:tcBorders>
              <w:top w:val="single" w:sz="6" w:space="0" w:color="000000"/>
              <w:left w:val="single" w:sz="6" w:space="0" w:color="000000"/>
              <w:bottom w:val="single" w:sz="6" w:space="0" w:color="000000"/>
              <w:right w:val="single" w:sz="6" w:space="0" w:color="000000"/>
            </w:tcBorders>
            <w:vAlign w:val="center"/>
          </w:tcPr>
          <w:p w14:paraId="46D4F29A" w14:textId="77777777" w:rsidR="00405D55" w:rsidRDefault="00C64A11">
            <w:pPr>
              <w:pStyle w:val="Szvegtrzs"/>
              <w:spacing w:after="160" w:line="240" w:lineRule="auto"/>
              <w:jc w:val="right"/>
            </w:pPr>
            <w:r>
              <w:t>118,55</w:t>
            </w:r>
          </w:p>
        </w:tc>
        <w:tc>
          <w:tcPr>
            <w:tcW w:w="995" w:type="dxa"/>
            <w:tcBorders>
              <w:top w:val="single" w:sz="6" w:space="0" w:color="000000"/>
              <w:left w:val="single" w:sz="6" w:space="0" w:color="000000"/>
              <w:bottom w:val="single" w:sz="6" w:space="0" w:color="000000"/>
              <w:right w:val="single" w:sz="6" w:space="0" w:color="000000"/>
            </w:tcBorders>
            <w:vAlign w:val="center"/>
          </w:tcPr>
          <w:p w14:paraId="726BE98A" w14:textId="77777777" w:rsidR="00405D55" w:rsidRDefault="00C64A11">
            <w:pPr>
              <w:pStyle w:val="Szvegtrzs"/>
              <w:spacing w:after="160" w:line="240" w:lineRule="auto"/>
              <w:jc w:val="right"/>
            </w:pPr>
            <w:r>
              <w:t>36,70</w:t>
            </w:r>
          </w:p>
        </w:tc>
      </w:tr>
      <w:tr w:rsidR="00405D55" w14:paraId="59F0E38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DF766DA" w14:textId="77777777" w:rsidR="00405D55" w:rsidRDefault="00C64A11">
            <w:pPr>
              <w:pStyle w:val="Szvegtrzs"/>
              <w:spacing w:after="160" w:line="240" w:lineRule="auto"/>
              <w:jc w:val="both"/>
            </w:pPr>
            <w:r>
              <w:t>Átengedett központi adók</w:t>
            </w:r>
          </w:p>
        </w:tc>
        <w:tc>
          <w:tcPr>
            <w:tcW w:w="994" w:type="dxa"/>
            <w:tcBorders>
              <w:top w:val="single" w:sz="6" w:space="0" w:color="000000"/>
              <w:left w:val="single" w:sz="6" w:space="0" w:color="000000"/>
              <w:bottom w:val="single" w:sz="6" w:space="0" w:color="000000"/>
              <w:right w:val="single" w:sz="6" w:space="0" w:color="000000"/>
            </w:tcBorders>
            <w:vAlign w:val="center"/>
          </w:tcPr>
          <w:p w14:paraId="27319A74" w14:textId="77777777" w:rsidR="00405D55" w:rsidRDefault="00C64A11">
            <w:pPr>
              <w:pStyle w:val="Szvegtrzs"/>
              <w:spacing w:after="160" w:line="240" w:lineRule="auto"/>
              <w:jc w:val="right"/>
            </w:pPr>
            <w:r>
              <w:t>90 516</w:t>
            </w:r>
          </w:p>
        </w:tc>
        <w:tc>
          <w:tcPr>
            <w:tcW w:w="993" w:type="dxa"/>
            <w:tcBorders>
              <w:top w:val="single" w:sz="6" w:space="0" w:color="000000"/>
              <w:left w:val="single" w:sz="6" w:space="0" w:color="000000"/>
              <w:bottom w:val="single" w:sz="6" w:space="0" w:color="000000"/>
              <w:right w:val="single" w:sz="6" w:space="0" w:color="000000"/>
            </w:tcBorders>
            <w:vAlign w:val="center"/>
          </w:tcPr>
          <w:p w14:paraId="34FF2524" w14:textId="77777777" w:rsidR="00405D55" w:rsidRDefault="00C64A11">
            <w:pPr>
              <w:pStyle w:val="Szvegtrzs"/>
              <w:spacing w:after="160" w:line="240" w:lineRule="auto"/>
              <w:jc w:val="right"/>
            </w:pPr>
            <w:r>
              <w:t>97 584</w:t>
            </w:r>
          </w:p>
        </w:tc>
        <w:tc>
          <w:tcPr>
            <w:tcW w:w="894" w:type="dxa"/>
            <w:tcBorders>
              <w:top w:val="single" w:sz="6" w:space="0" w:color="000000"/>
              <w:left w:val="single" w:sz="6" w:space="0" w:color="000000"/>
              <w:bottom w:val="single" w:sz="6" w:space="0" w:color="000000"/>
              <w:right w:val="single" w:sz="6" w:space="0" w:color="000000"/>
            </w:tcBorders>
            <w:vAlign w:val="center"/>
          </w:tcPr>
          <w:p w14:paraId="3B40971E" w14:textId="77777777" w:rsidR="00405D55" w:rsidRDefault="00C64A11">
            <w:pPr>
              <w:pStyle w:val="Szvegtrzs"/>
              <w:spacing w:after="160" w:line="240" w:lineRule="auto"/>
              <w:jc w:val="right"/>
            </w:pPr>
            <w:r>
              <w:t>669</w:t>
            </w:r>
          </w:p>
        </w:tc>
        <w:tc>
          <w:tcPr>
            <w:tcW w:w="994" w:type="dxa"/>
            <w:tcBorders>
              <w:top w:val="single" w:sz="6" w:space="0" w:color="000000"/>
              <w:left w:val="single" w:sz="6" w:space="0" w:color="000000"/>
              <w:bottom w:val="single" w:sz="6" w:space="0" w:color="000000"/>
              <w:right w:val="single" w:sz="6" w:space="0" w:color="000000"/>
            </w:tcBorders>
            <w:vAlign w:val="center"/>
          </w:tcPr>
          <w:p w14:paraId="37F226DA" w14:textId="77777777" w:rsidR="00405D55" w:rsidRDefault="00C64A11">
            <w:pPr>
              <w:pStyle w:val="Szvegtrzs"/>
              <w:spacing w:after="160" w:line="240" w:lineRule="auto"/>
              <w:jc w:val="right"/>
            </w:pPr>
            <w: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5FC94193" w14:textId="77777777" w:rsidR="00405D55" w:rsidRDefault="00C64A11">
            <w:pPr>
              <w:pStyle w:val="Szvegtrzs"/>
              <w:spacing w:after="160" w:line="240" w:lineRule="auto"/>
              <w:jc w:val="right"/>
            </w:pPr>
            <w:r>
              <w:t>0</w:t>
            </w:r>
          </w:p>
        </w:tc>
        <w:tc>
          <w:tcPr>
            <w:tcW w:w="894" w:type="dxa"/>
            <w:tcBorders>
              <w:top w:val="single" w:sz="6" w:space="0" w:color="000000"/>
              <w:left w:val="single" w:sz="6" w:space="0" w:color="000000"/>
              <w:bottom w:val="single" w:sz="6" w:space="0" w:color="000000"/>
              <w:right w:val="single" w:sz="6" w:space="0" w:color="000000"/>
            </w:tcBorders>
            <w:vAlign w:val="center"/>
          </w:tcPr>
          <w:p w14:paraId="46E59013"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6FD5036A" w14:textId="77777777" w:rsidR="00405D55" w:rsidRDefault="00C64A11">
            <w:pPr>
              <w:pStyle w:val="Szvegtrzs"/>
              <w:spacing w:after="160" w:line="240" w:lineRule="auto"/>
              <w:jc w:val="right"/>
            </w:pPr>
            <w:r>
              <w:t>0,00</w:t>
            </w:r>
          </w:p>
        </w:tc>
      </w:tr>
      <w:tr w:rsidR="00405D55" w14:paraId="5BE8DB90"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0955B326" w14:textId="77777777" w:rsidR="00405D55" w:rsidRDefault="00C64A11">
            <w:pPr>
              <w:pStyle w:val="Szvegtrzs"/>
              <w:spacing w:after="160" w:line="240" w:lineRule="auto"/>
              <w:jc w:val="both"/>
            </w:pPr>
            <w:r>
              <w:t>Normatív támogatások</w:t>
            </w:r>
          </w:p>
        </w:tc>
        <w:tc>
          <w:tcPr>
            <w:tcW w:w="994" w:type="dxa"/>
            <w:tcBorders>
              <w:top w:val="single" w:sz="6" w:space="0" w:color="000000"/>
              <w:left w:val="single" w:sz="6" w:space="0" w:color="000000"/>
              <w:bottom w:val="single" w:sz="6" w:space="0" w:color="000000"/>
              <w:right w:val="single" w:sz="6" w:space="0" w:color="000000"/>
            </w:tcBorders>
            <w:vAlign w:val="center"/>
          </w:tcPr>
          <w:p w14:paraId="37C66B02" w14:textId="77777777" w:rsidR="00405D55" w:rsidRDefault="00C64A11">
            <w:pPr>
              <w:pStyle w:val="Szvegtrzs"/>
              <w:spacing w:after="160" w:line="240" w:lineRule="auto"/>
              <w:jc w:val="right"/>
            </w:pPr>
            <w:r>
              <w:t>1 029 121</w:t>
            </w:r>
          </w:p>
        </w:tc>
        <w:tc>
          <w:tcPr>
            <w:tcW w:w="993" w:type="dxa"/>
            <w:tcBorders>
              <w:top w:val="single" w:sz="6" w:space="0" w:color="000000"/>
              <w:left w:val="single" w:sz="6" w:space="0" w:color="000000"/>
              <w:bottom w:val="single" w:sz="6" w:space="0" w:color="000000"/>
              <w:right w:val="single" w:sz="6" w:space="0" w:color="000000"/>
            </w:tcBorders>
            <w:vAlign w:val="center"/>
          </w:tcPr>
          <w:p w14:paraId="5203FA07" w14:textId="77777777" w:rsidR="00405D55" w:rsidRDefault="00C64A11">
            <w:pPr>
              <w:pStyle w:val="Szvegtrzs"/>
              <w:spacing w:after="160" w:line="240" w:lineRule="auto"/>
              <w:jc w:val="right"/>
            </w:pPr>
            <w:r>
              <w:t>1 074 400</w:t>
            </w:r>
          </w:p>
        </w:tc>
        <w:tc>
          <w:tcPr>
            <w:tcW w:w="894" w:type="dxa"/>
            <w:tcBorders>
              <w:top w:val="single" w:sz="6" w:space="0" w:color="000000"/>
              <w:left w:val="single" w:sz="6" w:space="0" w:color="000000"/>
              <w:bottom w:val="single" w:sz="6" w:space="0" w:color="000000"/>
              <w:right w:val="single" w:sz="6" w:space="0" w:color="000000"/>
            </w:tcBorders>
            <w:vAlign w:val="center"/>
          </w:tcPr>
          <w:p w14:paraId="7D9BB143" w14:textId="77777777" w:rsidR="00405D55" w:rsidRDefault="00C64A11">
            <w:pPr>
              <w:pStyle w:val="Szvegtrzs"/>
              <w:spacing w:after="160" w:line="240" w:lineRule="auto"/>
              <w:jc w:val="right"/>
            </w:pPr>
            <w:r>
              <w:t>1 113 495</w:t>
            </w:r>
          </w:p>
        </w:tc>
        <w:tc>
          <w:tcPr>
            <w:tcW w:w="994" w:type="dxa"/>
            <w:tcBorders>
              <w:top w:val="single" w:sz="6" w:space="0" w:color="000000"/>
              <w:left w:val="single" w:sz="6" w:space="0" w:color="000000"/>
              <w:bottom w:val="single" w:sz="6" w:space="0" w:color="000000"/>
              <w:right w:val="single" w:sz="6" w:space="0" w:color="000000"/>
            </w:tcBorders>
            <w:vAlign w:val="center"/>
          </w:tcPr>
          <w:p w14:paraId="58EC458F" w14:textId="77777777" w:rsidR="00405D55" w:rsidRDefault="00C64A11">
            <w:pPr>
              <w:pStyle w:val="Szvegtrzs"/>
              <w:spacing w:after="160" w:line="240" w:lineRule="auto"/>
              <w:jc w:val="right"/>
            </w:pPr>
            <w:r>
              <w:t>1 710 698</w:t>
            </w:r>
          </w:p>
        </w:tc>
        <w:tc>
          <w:tcPr>
            <w:tcW w:w="993" w:type="dxa"/>
            <w:tcBorders>
              <w:top w:val="single" w:sz="6" w:space="0" w:color="000000"/>
              <w:left w:val="single" w:sz="6" w:space="0" w:color="000000"/>
              <w:bottom w:val="single" w:sz="6" w:space="0" w:color="000000"/>
              <w:right w:val="single" w:sz="6" w:space="0" w:color="000000"/>
            </w:tcBorders>
            <w:vAlign w:val="center"/>
          </w:tcPr>
          <w:p w14:paraId="7B356047" w14:textId="77777777" w:rsidR="00405D55" w:rsidRDefault="00C64A11">
            <w:pPr>
              <w:pStyle w:val="Szvegtrzs"/>
              <w:spacing w:after="160" w:line="240" w:lineRule="auto"/>
              <w:jc w:val="right"/>
            </w:pPr>
            <w:r>
              <w:t>2 179 380</w:t>
            </w:r>
          </w:p>
        </w:tc>
        <w:tc>
          <w:tcPr>
            <w:tcW w:w="894" w:type="dxa"/>
            <w:tcBorders>
              <w:top w:val="single" w:sz="6" w:space="0" w:color="000000"/>
              <w:left w:val="single" w:sz="6" w:space="0" w:color="000000"/>
              <w:bottom w:val="single" w:sz="6" w:space="0" w:color="000000"/>
              <w:right w:val="single" w:sz="6" w:space="0" w:color="000000"/>
            </w:tcBorders>
            <w:vAlign w:val="center"/>
          </w:tcPr>
          <w:p w14:paraId="49BB821F" w14:textId="77777777" w:rsidR="00405D55" w:rsidRDefault="00C64A11">
            <w:pPr>
              <w:pStyle w:val="Szvegtrzs"/>
              <w:spacing w:after="160" w:line="240" w:lineRule="auto"/>
              <w:jc w:val="right"/>
            </w:pPr>
            <w:r>
              <w:t>127,40</w:t>
            </w:r>
          </w:p>
        </w:tc>
        <w:tc>
          <w:tcPr>
            <w:tcW w:w="995" w:type="dxa"/>
            <w:tcBorders>
              <w:top w:val="single" w:sz="6" w:space="0" w:color="000000"/>
              <w:left w:val="single" w:sz="6" w:space="0" w:color="000000"/>
              <w:bottom w:val="single" w:sz="6" w:space="0" w:color="000000"/>
              <w:right w:val="single" w:sz="6" w:space="0" w:color="000000"/>
            </w:tcBorders>
            <w:vAlign w:val="center"/>
          </w:tcPr>
          <w:p w14:paraId="397BC2B1" w14:textId="77777777" w:rsidR="00405D55" w:rsidRDefault="00C64A11">
            <w:pPr>
              <w:pStyle w:val="Szvegtrzs"/>
              <w:spacing w:after="160" w:line="240" w:lineRule="auto"/>
              <w:jc w:val="right"/>
            </w:pPr>
            <w:r>
              <w:t>23,83</w:t>
            </w:r>
          </w:p>
        </w:tc>
      </w:tr>
      <w:tr w:rsidR="00405D55" w14:paraId="7835452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0F3C064C" w14:textId="77777777" w:rsidR="00405D55" w:rsidRDefault="00C64A11">
            <w:pPr>
              <w:pStyle w:val="Szvegtrzs"/>
              <w:spacing w:after="160" w:line="240" w:lineRule="auto"/>
              <w:jc w:val="both"/>
            </w:pPr>
            <w:r>
              <w:t>Központosított támogatások</w:t>
            </w:r>
          </w:p>
        </w:tc>
        <w:tc>
          <w:tcPr>
            <w:tcW w:w="994" w:type="dxa"/>
            <w:tcBorders>
              <w:top w:val="single" w:sz="6" w:space="0" w:color="000000"/>
              <w:left w:val="single" w:sz="6" w:space="0" w:color="000000"/>
              <w:bottom w:val="single" w:sz="6" w:space="0" w:color="000000"/>
              <w:right w:val="single" w:sz="6" w:space="0" w:color="000000"/>
            </w:tcBorders>
            <w:vAlign w:val="center"/>
          </w:tcPr>
          <w:p w14:paraId="0CCA4311" w14:textId="77777777" w:rsidR="00405D55" w:rsidRDefault="00C64A11">
            <w:pPr>
              <w:pStyle w:val="Szvegtrzs"/>
              <w:spacing w:after="160" w:line="240" w:lineRule="auto"/>
              <w:jc w:val="right"/>
            </w:pPr>
            <w:r>
              <w:t>23 751</w:t>
            </w:r>
          </w:p>
        </w:tc>
        <w:tc>
          <w:tcPr>
            <w:tcW w:w="993" w:type="dxa"/>
            <w:tcBorders>
              <w:top w:val="single" w:sz="6" w:space="0" w:color="000000"/>
              <w:left w:val="single" w:sz="6" w:space="0" w:color="000000"/>
              <w:bottom w:val="single" w:sz="6" w:space="0" w:color="000000"/>
              <w:right w:val="single" w:sz="6" w:space="0" w:color="000000"/>
            </w:tcBorders>
            <w:vAlign w:val="center"/>
          </w:tcPr>
          <w:p w14:paraId="467B9228" w14:textId="77777777" w:rsidR="00405D55" w:rsidRDefault="00C64A11">
            <w:pPr>
              <w:pStyle w:val="Szvegtrzs"/>
              <w:spacing w:after="160" w:line="240" w:lineRule="auto"/>
              <w:jc w:val="right"/>
            </w:pPr>
            <w:r>
              <w:t>12 505</w:t>
            </w:r>
          </w:p>
        </w:tc>
        <w:tc>
          <w:tcPr>
            <w:tcW w:w="894" w:type="dxa"/>
            <w:tcBorders>
              <w:top w:val="single" w:sz="6" w:space="0" w:color="000000"/>
              <w:left w:val="single" w:sz="6" w:space="0" w:color="000000"/>
              <w:bottom w:val="single" w:sz="6" w:space="0" w:color="000000"/>
              <w:right w:val="single" w:sz="6" w:space="0" w:color="000000"/>
            </w:tcBorders>
            <w:vAlign w:val="center"/>
          </w:tcPr>
          <w:p w14:paraId="0DA2DE1A" w14:textId="77777777" w:rsidR="00405D55" w:rsidRDefault="00C64A11">
            <w:pPr>
              <w:pStyle w:val="Szvegtrzs"/>
              <w:spacing w:after="160" w:line="240" w:lineRule="auto"/>
              <w:jc w:val="right"/>
            </w:pPr>
            <w:r>
              <w:t>511</w:t>
            </w:r>
          </w:p>
        </w:tc>
        <w:tc>
          <w:tcPr>
            <w:tcW w:w="994" w:type="dxa"/>
            <w:tcBorders>
              <w:top w:val="single" w:sz="6" w:space="0" w:color="000000"/>
              <w:left w:val="single" w:sz="6" w:space="0" w:color="000000"/>
              <w:bottom w:val="single" w:sz="6" w:space="0" w:color="000000"/>
              <w:right w:val="single" w:sz="6" w:space="0" w:color="000000"/>
            </w:tcBorders>
            <w:vAlign w:val="center"/>
          </w:tcPr>
          <w:p w14:paraId="3C2F4F8E" w14:textId="77777777" w:rsidR="00405D55" w:rsidRDefault="00C64A11">
            <w:pPr>
              <w:pStyle w:val="Szvegtrzs"/>
              <w:spacing w:after="160" w:line="240" w:lineRule="auto"/>
              <w:jc w:val="right"/>
            </w:pPr>
            <w: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7E0BD8B1" w14:textId="77777777" w:rsidR="00405D55" w:rsidRDefault="00C64A11">
            <w:pPr>
              <w:pStyle w:val="Szvegtrzs"/>
              <w:spacing w:after="160" w:line="240" w:lineRule="auto"/>
              <w:jc w:val="right"/>
            </w:pPr>
            <w:r>
              <w:t>1 445</w:t>
            </w:r>
          </w:p>
        </w:tc>
        <w:tc>
          <w:tcPr>
            <w:tcW w:w="894" w:type="dxa"/>
            <w:tcBorders>
              <w:top w:val="single" w:sz="6" w:space="0" w:color="000000"/>
              <w:left w:val="single" w:sz="6" w:space="0" w:color="000000"/>
              <w:bottom w:val="single" w:sz="6" w:space="0" w:color="000000"/>
              <w:right w:val="single" w:sz="6" w:space="0" w:color="000000"/>
            </w:tcBorders>
            <w:vAlign w:val="center"/>
          </w:tcPr>
          <w:p w14:paraId="278503E6"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34F3634D" w14:textId="77777777" w:rsidR="00405D55" w:rsidRDefault="00C64A11">
            <w:pPr>
              <w:pStyle w:val="Szvegtrzs"/>
              <w:spacing w:after="160" w:line="240" w:lineRule="auto"/>
              <w:jc w:val="right"/>
            </w:pPr>
            <w:r>
              <w:t>0,02</w:t>
            </w:r>
          </w:p>
        </w:tc>
      </w:tr>
      <w:tr w:rsidR="00405D55" w14:paraId="378DA440"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2EAAF49C" w14:textId="77777777" w:rsidR="00405D55" w:rsidRDefault="00C64A11">
            <w:pPr>
              <w:pStyle w:val="Szvegtrzs"/>
              <w:spacing w:after="160" w:line="240" w:lineRule="auto"/>
              <w:jc w:val="both"/>
            </w:pPr>
            <w:r>
              <w:t>Felhalmozási központi támogatás</w:t>
            </w:r>
          </w:p>
        </w:tc>
        <w:tc>
          <w:tcPr>
            <w:tcW w:w="994" w:type="dxa"/>
            <w:tcBorders>
              <w:top w:val="single" w:sz="6" w:space="0" w:color="000000"/>
              <w:left w:val="single" w:sz="6" w:space="0" w:color="000000"/>
              <w:bottom w:val="single" w:sz="6" w:space="0" w:color="000000"/>
              <w:right w:val="single" w:sz="6" w:space="0" w:color="000000"/>
            </w:tcBorders>
            <w:vAlign w:val="center"/>
          </w:tcPr>
          <w:p w14:paraId="6F76DFDB" w14:textId="77777777" w:rsidR="00405D55" w:rsidRDefault="00C64A11">
            <w:pPr>
              <w:pStyle w:val="Szvegtrzs"/>
              <w:spacing w:after="160" w:line="240" w:lineRule="auto"/>
              <w:jc w:val="right"/>
            </w:pPr>
            <w:r>
              <w:t> </w:t>
            </w:r>
          </w:p>
        </w:tc>
        <w:tc>
          <w:tcPr>
            <w:tcW w:w="993" w:type="dxa"/>
            <w:tcBorders>
              <w:top w:val="single" w:sz="6" w:space="0" w:color="000000"/>
              <w:left w:val="single" w:sz="6" w:space="0" w:color="000000"/>
              <w:bottom w:val="single" w:sz="6" w:space="0" w:color="000000"/>
              <w:right w:val="single" w:sz="6" w:space="0" w:color="000000"/>
            </w:tcBorders>
            <w:vAlign w:val="center"/>
          </w:tcPr>
          <w:p w14:paraId="3E76D6EF" w14:textId="77777777" w:rsidR="00405D55" w:rsidRDefault="00C64A11">
            <w:pPr>
              <w:pStyle w:val="Szvegtrzs"/>
              <w:spacing w:after="160" w:line="240" w:lineRule="auto"/>
              <w:jc w:val="right"/>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70206AC2" w14:textId="77777777" w:rsidR="00405D55" w:rsidRDefault="00C64A11">
            <w:pPr>
              <w:pStyle w:val="Szvegtrzs"/>
              <w:spacing w:after="160" w:line="240" w:lineRule="auto"/>
              <w:jc w:val="right"/>
            </w:pPr>
            <w:r>
              <w:t> </w:t>
            </w:r>
          </w:p>
        </w:tc>
        <w:tc>
          <w:tcPr>
            <w:tcW w:w="994" w:type="dxa"/>
            <w:tcBorders>
              <w:top w:val="single" w:sz="6" w:space="0" w:color="000000"/>
              <w:left w:val="single" w:sz="6" w:space="0" w:color="000000"/>
              <w:bottom w:val="single" w:sz="6" w:space="0" w:color="000000"/>
              <w:right w:val="single" w:sz="6" w:space="0" w:color="000000"/>
            </w:tcBorders>
            <w:vAlign w:val="center"/>
          </w:tcPr>
          <w:p w14:paraId="26AC8FCF" w14:textId="77777777" w:rsidR="00405D55" w:rsidRDefault="00C64A11">
            <w:pPr>
              <w:pStyle w:val="Szvegtrzs"/>
              <w:spacing w:after="160" w:line="240" w:lineRule="auto"/>
              <w:jc w:val="right"/>
            </w:pPr>
            <w:r>
              <w:t>510 021</w:t>
            </w:r>
          </w:p>
        </w:tc>
        <w:tc>
          <w:tcPr>
            <w:tcW w:w="993" w:type="dxa"/>
            <w:tcBorders>
              <w:top w:val="single" w:sz="6" w:space="0" w:color="000000"/>
              <w:left w:val="single" w:sz="6" w:space="0" w:color="000000"/>
              <w:bottom w:val="single" w:sz="6" w:space="0" w:color="000000"/>
              <w:right w:val="single" w:sz="6" w:space="0" w:color="000000"/>
            </w:tcBorders>
            <w:vAlign w:val="center"/>
          </w:tcPr>
          <w:p w14:paraId="4515D170" w14:textId="77777777" w:rsidR="00405D55" w:rsidRDefault="00C64A11">
            <w:pPr>
              <w:pStyle w:val="Szvegtrzs"/>
              <w:spacing w:after="160" w:line="240" w:lineRule="auto"/>
              <w:jc w:val="right"/>
            </w:pPr>
            <w:r>
              <w:t>0</w:t>
            </w:r>
          </w:p>
        </w:tc>
        <w:tc>
          <w:tcPr>
            <w:tcW w:w="894" w:type="dxa"/>
            <w:tcBorders>
              <w:top w:val="single" w:sz="6" w:space="0" w:color="000000"/>
              <w:left w:val="single" w:sz="6" w:space="0" w:color="000000"/>
              <w:bottom w:val="single" w:sz="6" w:space="0" w:color="000000"/>
              <w:right w:val="single" w:sz="6" w:space="0" w:color="000000"/>
            </w:tcBorders>
            <w:vAlign w:val="center"/>
          </w:tcPr>
          <w:p w14:paraId="71109C56"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254A899A" w14:textId="77777777" w:rsidR="00405D55" w:rsidRDefault="00C64A11">
            <w:pPr>
              <w:pStyle w:val="Szvegtrzs"/>
              <w:spacing w:after="160" w:line="240" w:lineRule="auto"/>
              <w:jc w:val="right"/>
            </w:pPr>
            <w:r>
              <w:t>0,00</w:t>
            </w:r>
          </w:p>
        </w:tc>
      </w:tr>
      <w:tr w:rsidR="00405D55" w14:paraId="4A481B9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FE2F3C8" w14:textId="77777777" w:rsidR="00405D55" w:rsidRDefault="00C64A11">
            <w:pPr>
              <w:pStyle w:val="Szvegtrzs"/>
              <w:spacing w:after="160" w:line="240" w:lineRule="auto"/>
              <w:jc w:val="both"/>
            </w:pPr>
            <w:r>
              <w:t>Tárgyi eszközök, immateriális javak értékesítése</w:t>
            </w:r>
          </w:p>
        </w:tc>
        <w:tc>
          <w:tcPr>
            <w:tcW w:w="994" w:type="dxa"/>
            <w:tcBorders>
              <w:top w:val="single" w:sz="6" w:space="0" w:color="000000"/>
              <w:left w:val="single" w:sz="6" w:space="0" w:color="000000"/>
              <w:bottom w:val="single" w:sz="6" w:space="0" w:color="000000"/>
              <w:right w:val="single" w:sz="6" w:space="0" w:color="000000"/>
            </w:tcBorders>
            <w:vAlign w:val="center"/>
          </w:tcPr>
          <w:p w14:paraId="50AF12E7" w14:textId="77777777" w:rsidR="00405D55" w:rsidRDefault="00C64A11">
            <w:pPr>
              <w:pStyle w:val="Szvegtrzs"/>
              <w:spacing w:after="160" w:line="240" w:lineRule="auto"/>
              <w:jc w:val="right"/>
            </w:pPr>
            <w:r>
              <w:t>110 645</w:t>
            </w:r>
          </w:p>
        </w:tc>
        <w:tc>
          <w:tcPr>
            <w:tcW w:w="993" w:type="dxa"/>
            <w:tcBorders>
              <w:top w:val="single" w:sz="6" w:space="0" w:color="000000"/>
              <w:left w:val="single" w:sz="6" w:space="0" w:color="000000"/>
              <w:bottom w:val="single" w:sz="6" w:space="0" w:color="000000"/>
              <w:right w:val="single" w:sz="6" w:space="0" w:color="000000"/>
            </w:tcBorders>
            <w:vAlign w:val="center"/>
          </w:tcPr>
          <w:p w14:paraId="6774FA30" w14:textId="77777777" w:rsidR="00405D55" w:rsidRDefault="00C64A11">
            <w:pPr>
              <w:pStyle w:val="Szvegtrzs"/>
              <w:spacing w:after="160" w:line="240" w:lineRule="auto"/>
              <w:jc w:val="right"/>
            </w:pPr>
            <w:r>
              <w:t>231 811</w:t>
            </w:r>
          </w:p>
        </w:tc>
        <w:tc>
          <w:tcPr>
            <w:tcW w:w="894" w:type="dxa"/>
            <w:tcBorders>
              <w:top w:val="single" w:sz="6" w:space="0" w:color="000000"/>
              <w:left w:val="single" w:sz="6" w:space="0" w:color="000000"/>
              <w:bottom w:val="single" w:sz="6" w:space="0" w:color="000000"/>
              <w:right w:val="single" w:sz="6" w:space="0" w:color="000000"/>
            </w:tcBorders>
            <w:vAlign w:val="center"/>
          </w:tcPr>
          <w:p w14:paraId="0DAEEE37" w14:textId="77777777" w:rsidR="00405D55" w:rsidRDefault="00C64A11">
            <w:pPr>
              <w:pStyle w:val="Szvegtrzs"/>
              <w:spacing w:after="160" w:line="240" w:lineRule="auto"/>
              <w:jc w:val="right"/>
            </w:pPr>
            <w:r>
              <w:t>828 408</w:t>
            </w:r>
          </w:p>
        </w:tc>
        <w:tc>
          <w:tcPr>
            <w:tcW w:w="994" w:type="dxa"/>
            <w:tcBorders>
              <w:top w:val="single" w:sz="6" w:space="0" w:color="000000"/>
              <w:left w:val="single" w:sz="6" w:space="0" w:color="000000"/>
              <w:bottom w:val="single" w:sz="6" w:space="0" w:color="000000"/>
              <w:right w:val="single" w:sz="6" w:space="0" w:color="000000"/>
            </w:tcBorders>
            <w:vAlign w:val="center"/>
          </w:tcPr>
          <w:p w14:paraId="0AF5613E" w14:textId="77777777" w:rsidR="00405D55" w:rsidRDefault="00C64A11">
            <w:pPr>
              <w:pStyle w:val="Szvegtrzs"/>
              <w:spacing w:after="160" w:line="240" w:lineRule="auto"/>
              <w:jc w:val="right"/>
            </w:pPr>
            <w:r>
              <w:t>316 303</w:t>
            </w:r>
          </w:p>
        </w:tc>
        <w:tc>
          <w:tcPr>
            <w:tcW w:w="993" w:type="dxa"/>
            <w:tcBorders>
              <w:top w:val="single" w:sz="6" w:space="0" w:color="000000"/>
              <w:left w:val="single" w:sz="6" w:space="0" w:color="000000"/>
              <w:bottom w:val="single" w:sz="6" w:space="0" w:color="000000"/>
              <w:right w:val="single" w:sz="6" w:space="0" w:color="000000"/>
            </w:tcBorders>
            <w:vAlign w:val="center"/>
          </w:tcPr>
          <w:p w14:paraId="02A02FEA" w14:textId="77777777" w:rsidR="00405D55" w:rsidRDefault="00C64A11">
            <w:pPr>
              <w:pStyle w:val="Szvegtrzs"/>
              <w:spacing w:after="160" w:line="240" w:lineRule="auto"/>
              <w:jc w:val="right"/>
            </w:pPr>
            <w:r>
              <w:t>374 534</w:t>
            </w:r>
          </w:p>
        </w:tc>
        <w:tc>
          <w:tcPr>
            <w:tcW w:w="894" w:type="dxa"/>
            <w:tcBorders>
              <w:top w:val="single" w:sz="6" w:space="0" w:color="000000"/>
              <w:left w:val="single" w:sz="6" w:space="0" w:color="000000"/>
              <w:bottom w:val="single" w:sz="6" w:space="0" w:color="000000"/>
              <w:right w:val="single" w:sz="6" w:space="0" w:color="000000"/>
            </w:tcBorders>
            <w:vAlign w:val="center"/>
          </w:tcPr>
          <w:p w14:paraId="565AD3D0" w14:textId="77777777" w:rsidR="00405D55" w:rsidRDefault="00C64A11">
            <w:pPr>
              <w:pStyle w:val="Szvegtrzs"/>
              <w:spacing w:after="160" w:line="240" w:lineRule="auto"/>
              <w:jc w:val="right"/>
            </w:pPr>
            <w:r>
              <w:t>118,41</w:t>
            </w:r>
          </w:p>
        </w:tc>
        <w:tc>
          <w:tcPr>
            <w:tcW w:w="995" w:type="dxa"/>
            <w:tcBorders>
              <w:top w:val="single" w:sz="6" w:space="0" w:color="000000"/>
              <w:left w:val="single" w:sz="6" w:space="0" w:color="000000"/>
              <w:bottom w:val="single" w:sz="6" w:space="0" w:color="000000"/>
              <w:right w:val="single" w:sz="6" w:space="0" w:color="000000"/>
            </w:tcBorders>
            <w:vAlign w:val="center"/>
          </w:tcPr>
          <w:p w14:paraId="757CA80E" w14:textId="77777777" w:rsidR="00405D55" w:rsidRDefault="00C64A11">
            <w:pPr>
              <w:pStyle w:val="Szvegtrzs"/>
              <w:spacing w:after="160" w:line="240" w:lineRule="auto"/>
              <w:jc w:val="right"/>
            </w:pPr>
            <w:r>
              <w:t>4,09</w:t>
            </w:r>
          </w:p>
        </w:tc>
      </w:tr>
      <w:tr w:rsidR="00405D55" w14:paraId="68EEB19F"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B576F75" w14:textId="77777777" w:rsidR="00405D55" w:rsidRDefault="00C64A11">
            <w:pPr>
              <w:pStyle w:val="Szvegtrzs"/>
              <w:spacing w:after="160" w:line="240" w:lineRule="auto"/>
              <w:jc w:val="both"/>
            </w:pPr>
            <w:r>
              <w:t>Egyéb sajátos felhalmozási 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745BC227" w14:textId="77777777" w:rsidR="00405D55" w:rsidRDefault="00C64A11">
            <w:pPr>
              <w:pStyle w:val="Szvegtrzs"/>
              <w:spacing w:after="160" w:line="240" w:lineRule="auto"/>
              <w:jc w:val="right"/>
            </w:pPr>
            <w:r>
              <w:t>37 556</w:t>
            </w:r>
          </w:p>
        </w:tc>
        <w:tc>
          <w:tcPr>
            <w:tcW w:w="993" w:type="dxa"/>
            <w:tcBorders>
              <w:top w:val="single" w:sz="6" w:space="0" w:color="000000"/>
              <w:left w:val="single" w:sz="6" w:space="0" w:color="000000"/>
              <w:bottom w:val="single" w:sz="6" w:space="0" w:color="000000"/>
              <w:right w:val="single" w:sz="6" w:space="0" w:color="000000"/>
            </w:tcBorders>
            <w:vAlign w:val="center"/>
          </w:tcPr>
          <w:p w14:paraId="7F344C86" w14:textId="77777777" w:rsidR="00405D55" w:rsidRDefault="00C64A11">
            <w:pPr>
              <w:pStyle w:val="Szvegtrzs"/>
              <w:spacing w:after="160" w:line="240" w:lineRule="auto"/>
              <w:jc w:val="right"/>
            </w:pPr>
            <w:r>
              <w:t>49 180</w:t>
            </w:r>
          </w:p>
        </w:tc>
        <w:tc>
          <w:tcPr>
            <w:tcW w:w="894" w:type="dxa"/>
            <w:tcBorders>
              <w:top w:val="single" w:sz="6" w:space="0" w:color="000000"/>
              <w:left w:val="single" w:sz="6" w:space="0" w:color="000000"/>
              <w:bottom w:val="single" w:sz="6" w:space="0" w:color="000000"/>
              <w:right w:val="single" w:sz="6" w:space="0" w:color="000000"/>
            </w:tcBorders>
            <w:vAlign w:val="center"/>
          </w:tcPr>
          <w:p w14:paraId="1468A259" w14:textId="77777777" w:rsidR="00405D55" w:rsidRDefault="00C64A11">
            <w:pPr>
              <w:pStyle w:val="Szvegtrzs"/>
              <w:spacing w:after="160" w:line="240" w:lineRule="auto"/>
              <w:jc w:val="right"/>
            </w:pPr>
            <w:r>
              <w:t>649</w:t>
            </w:r>
          </w:p>
        </w:tc>
        <w:tc>
          <w:tcPr>
            <w:tcW w:w="994" w:type="dxa"/>
            <w:tcBorders>
              <w:top w:val="single" w:sz="6" w:space="0" w:color="000000"/>
              <w:left w:val="single" w:sz="6" w:space="0" w:color="000000"/>
              <w:bottom w:val="single" w:sz="6" w:space="0" w:color="000000"/>
              <w:right w:val="single" w:sz="6" w:space="0" w:color="000000"/>
            </w:tcBorders>
            <w:vAlign w:val="center"/>
          </w:tcPr>
          <w:p w14:paraId="0D28F8F1" w14:textId="77777777" w:rsidR="00405D55" w:rsidRDefault="00C64A11">
            <w:pPr>
              <w:pStyle w:val="Szvegtrzs"/>
              <w:spacing w:after="160" w:line="240" w:lineRule="auto"/>
              <w:jc w:val="right"/>
            </w:pPr>
            <w: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77E2E966" w14:textId="77777777" w:rsidR="00405D55" w:rsidRDefault="00C64A11">
            <w:pPr>
              <w:pStyle w:val="Szvegtrzs"/>
              <w:spacing w:after="160" w:line="240" w:lineRule="auto"/>
              <w:jc w:val="right"/>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5720E291"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23A0BFE6" w14:textId="77777777" w:rsidR="00405D55" w:rsidRDefault="00C64A11">
            <w:pPr>
              <w:pStyle w:val="Szvegtrzs"/>
              <w:spacing w:after="160" w:line="240" w:lineRule="auto"/>
              <w:jc w:val="right"/>
            </w:pPr>
            <w:r>
              <w:t>0,00</w:t>
            </w:r>
          </w:p>
        </w:tc>
      </w:tr>
      <w:tr w:rsidR="00405D55" w14:paraId="001AD46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2820FD26" w14:textId="77777777" w:rsidR="00405D55" w:rsidRDefault="00C64A11">
            <w:pPr>
              <w:pStyle w:val="Szvegtrzs"/>
              <w:spacing w:after="160" w:line="240" w:lineRule="auto"/>
              <w:jc w:val="both"/>
            </w:pPr>
            <w:r>
              <w:t>Támogatás értékű működési 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149C7339" w14:textId="77777777" w:rsidR="00405D55" w:rsidRDefault="00C64A11">
            <w:pPr>
              <w:pStyle w:val="Szvegtrzs"/>
              <w:spacing w:after="160" w:line="240" w:lineRule="auto"/>
              <w:jc w:val="right"/>
            </w:pPr>
            <w:r>
              <w:t>140 393</w:t>
            </w:r>
          </w:p>
        </w:tc>
        <w:tc>
          <w:tcPr>
            <w:tcW w:w="993" w:type="dxa"/>
            <w:tcBorders>
              <w:top w:val="single" w:sz="6" w:space="0" w:color="000000"/>
              <w:left w:val="single" w:sz="6" w:space="0" w:color="000000"/>
              <w:bottom w:val="single" w:sz="6" w:space="0" w:color="000000"/>
              <w:right w:val="single" w:sz="6" w:space="0" w:color="000000"/>
            </w:tcBorders>
            <w:vAlign w:val="center"/>
          </w:tcPr>
          <w:p w14:paraId="50FD1212" w14:textId="77777777" w:rsidR="00405D55" w:rsidRDefault="00C64A11">
            <w:pPr>
              <w:pStyle w:val="Szvegtrzs"/>
              <w:spacing w:after="160" w:line="240" w:lineRule="auto"/>
              <w:jc w:val="right"/>
            </w:pPr>
            <w:r>
              <w:t>180 160</w:t>
            </w:r>
          </w:p>
        </w:tc>
        <w:tc>
          <w:tcPr>
            <w:tcW w:w="894" w:type="dxa"/>
            <w:tcBorders>
              <w:top w:val="single" w:sz="6" w:space="0" w:color="000000"/>
              <w:left w:val="single" w:sz="6" w:space="0" w:color="000000"/>
              <w:bottom w:val="single" w:sz="6" w:space="0" w:color="000000"/>
              <w:right w:val="single" w:sz="6" w:space="0" w:color="000000"/>
            </w:tcBorders>
            <w:vAlign w:val="center"/>
          </w:tcPr>
          <w:p w14:paraId="17AB1781" w14:textId="77777777" w:rsidR="00405D55" w:rsidRDefault="00C64A11">
            <w:pPr>
              <w:pStyle w:val="Szvegtrzs"/>
              <w:spacing w:after="160" w:line="240" w:lineRule="auto"/>
              <w:jc w:val="right"/>
            </w:pPr>
            <w:r>
              <w:t>209 849</w:t>
            </w:r>
          </w:p>
        </w:tc>
        <w:tc>
          <w:tcPr>
            <w:tcW w:w="994" w:type="dxa"/>
            <w:tcBorders>
              <w:top w:val="single" w:sz="6" w:space="0" w:color="000000"/>
              <w:left w:val="single" w:sz="6" w:space="0" w:color="000000"/>
              <w:bottom w:val="single" w:sz="6" w:space="0" w:color="000000"/>
              <w:right w:val="single" w:sz="6" w:space="0" w:color="000000"/>
            </w:tcBorders>
            <w:vAlign w:val="center"/>
          </w:tcPr>
          <w:p w14:paraId="19B176F9" w14:textId="77777777" w:rsidR="00405D55" w:rsidRDefault="00C64A11">
            <w:pPr>
              <w:pStyle w:val="Szvegtrzs"/>
              <w:spacing w:after="160" w:line="240" w:lineRule="auto"/>
              <w:jc w:val="right"/>
            </w:pPr>
            <w:r>
              <w:t>79 512</w:t>
            </w:r>
          </w:p>
        </w:tc>
        <w:tc>
          <w:tcPr>
            <w:tcW w:w="993" w:type="dxa"/>
            <w:tcBorders>
              <w:top w:val="single" w:sz="6" w:space="0" w:color="000000"/>
              <w:left w:val="single" w:sz="6" w:space="0" w:color="000000"/>
              <w:bottom w:val="single" w:sz="6" w:space="0" w:color="000000"/>
              <w:right w:val="single" w:sz="6" w:space="0" w:color="000000"/>
            </w:tcBorders>
            <w:vAlign w:val="center"/>
          </w:tcPr>
          <w:p w14:paraId="482DF065" w14:textId="77777777" w:rsidR="00405D55" w:rsidRDefault="00C64A11">
            <w:pPr>
              <w:pStyle w:val="Szvegtrzs"/>
              <w:spacing w:after="160" w:line="240" w:lineRule="auto"/>
              <w:jc w:val="right"/>
            </w:pPr>
            <w:r>
              <w:t>127 898</w:t>
            </w:r>
          </w:p>
        </w:tc>
        <w:tc>
          <w:tcPr>
            <w:tcW w:w="894" w:type="dxa"/>
            <w:tcBorders>
              <w:top w:val="single" w:sz="6" w:space="0" w:color="000000"/>
              <w:left w:val="single" w:sz="6" w:space="0" w:color="000000"/>
              <w:bottom w:val="single" w:sz="6" w:space="0" w:color="000000"/>
              <w:right w:val="single" w:sz="6" w:space="0" w:color="000000"/>
            </w:tcBorders>
            <w:vAlign w:val="center"/>
          </w:tcPr>
          <w:p w14:paraId="256C268A" w14:textId="77777777" w:rsidR="00405D55" w:rsidRDefault="00C64A11">
            <w:pPr>
              <w:pStyle w:val="Szvegtrzs"/>
              <w:spacing w:after="160" w:line="240" w:lineRule="auto"/>
              <w:jc w:val="right"/>
            </w:pPr>
            <w:r>
              <w:t>160,85</w:t>
            </w:r>
          </w:p>
        </w:tc>
        <w:tc>
          <w:tcPr>
            <w:tcW w:w="995" w:type="dxa"/>
            <w:tcBorders>
              <w:top w:val="single" w:sz="6" w:space="0" w:color="000000"/>
              <w:left w:val="single" w:sz="6" w:space="0" w:color="000000"/>
              <w:bottom w:val="single" w:sz="6" w:space="0" w:color="000000"/>
              <w:right w:val="single" w:sz="6" w:space="0" w:color="000000"/>
            </w:tcBorders>
            <w:vAlign w:val="center"/>
          </w:tcPr>
          <w:p w14:paraId="410F396D" w14:textId="77777777" w:rsidR="00405D55" w:rsidRDefault="00C64A11">
            <w:pPr>
              <w:pStyle w:val="Szvegtrzs"/>
              <w:spacing w:after="160" w:line="240" w:lineRule="auto"/>
              <w:jc w:val="right"/>
            </w:pPr>
            <w:r>
              <w:t>1,40</w:t>
            </w:r>
          </w:p>
        </w:tc>
      </w:tr>
      <w:tr w:rsidR="00405D55" w14:paraId="1D858F49"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20534A0A" w14:textId="77777777" w:rsidR="00405D55" w:rsidRDefault="00C64A11">
            <w:pPr>
              <w:pStyle w:val="Szvegtrzs"/>
              <w:spacing w:after="160" w:line="240" w:lineRule="auto"/>
              <w:jc w:val="both"/>
            </w:pPr>
            <w:r>
              <w:t>NEAK finanszírozás</w:t>
            </w:r>
          </w:p>
        </w:tc>
        <w:tc>
          <w:tcPr>
            <w:tcW w:w="994" w:type="dxa"/>
            <w:tcBorders>
              <w:top w:val="single" w:sz="6" w:space="0" w:color="000000"/>
              <w:left w:val="single" w:sz="6" w:space="0" w:color="000000"/>
              <w:bottom w:val="single" w:sz="6" w:space="0" w:color="000000"/>
              <w:right w:val="single" w:sz="6" w:space="0" w:color="000000"/>
            </w:tcBorders>
            <w:vAlign w:val="center"/>
          </w:tcPr>
          <w:p w14:paraId="364C1436" w14:textId="77777777" w:rsidR="00405D55" w:rsidRDefault="00C64A11">
            <w:pPr>
              <w:pStyle w:val="Szvegtrzs"/>
              <w:spacing w:after="160" w:line="240" w:lineRule="auto"/>
              <w:jc w:val="right"/>
            </w:pPr>
            <w:r>
              <w:t>125 082</w:t>
            </w:r>
          </w:p>
        </w:tc>
        <w:tc>
          <w:tcPr>
            <w:tcW w:w="993" w:type="dxa"/>
            <w:tcBorders>
              <w:top w:val="single" w:sz="6" w:space="0" w:color="000000"/>
              <w:left w:val="single" w:sz="6" w:space="0" w:color="000000"/>
              <w:bottom w:val="single" w:sz="6" w:space="0" w:color="000000"/>
              <w:right w:val="single" w:sz="6" w:space="0" w:color="000000"/>
            </w:tcBorders>
            <w:vAlign w:val="center"/>
          </w:tcPr>
          <w:p w14:paraId="1FB034C9" w14:textId="77777777" w:rsidR="00405D55" w:rsidRDefault="00C64A11">
            <w:pPr>
              <w:pStyle w:val="Szvegtrzs"/>
              <w:spacing w:after="160" w:line="240" w:lineRule="auto"/>
              <w:jc w:val="right"/>
            </w:pPr>
            <w:r>
              <w:t>144 821</w:t>
            </w:r>
          </w:p>
        </w:tc>
        <w:tc>
          <w:tcPr>
            <w:tcW w:w="894" w:type="dxa"/>
            <w:tcBorders>
              <w:top w:val="single" w:sz="6" w:space="0" w:color="000000"/>
              <w:left w:val="single" w:sz="6" w:space="0" w:color="000000"/>
              <w:bottom w:val="single" w:sz="6" w:space="0" w:color="000000"/>
              <w:right w:val="single" w:sz="6" w:space="0" w:color="000000"/>
            </w:tcBorders>
            <w:vAlign w:val="center"/>
          </w:tcPr>
          <w:p w14:paraId="45E5BC57" w14:textId="77777777" w:rsidR="00405D55" w:rsidRDefault="00C64A11">
            <w:pPr>
              <w:pStyle w:val="Szvegtrzs"/>
              <w:spacing w:after="160" w:line="240" w:lineRule="auto"/>
              <w:jc w:val="right"/>
            </w:pPr>
            <w:r>
              <w:t>187 660</w:t>
            </w:r>
          </w:p>
        </w:tc>
        <w:tc>
          <w:tcPr>
            <w:tcW w:w="994" w:type="dxa"/>
            <w:tcBorders>
              <w:top w:val="single" w:sz="6" w:space="0" w:color="000000"/>
              <w:left w:val="single" w:sz="6" w:space="0" w:color="000000"/>
              <w:bottom w:val="single" w:sz="6" w:space="0" w:color="000000"/>
              <w:right w:val="single" w:sz="6" w:space="0" w:color="000000"/>
            </w:tcBorders>
            <w:vAlign w:val="center"/>
          </w:tcPr>
          <w:p w14:paraId="19772DB9" w14:textId="77777777" w:rsidR="00405D55" w:rsidRDefault="00C64A11">
            <w:pPr>
              <w:pStyle w:val="Szvegtrzs"/>
              <w:spacing w:after="160" w:line="240" w:lineRule="auto"/>
              <w:jc w:val="right"/>
            </w:pPr>
            <w:r>
              <w:t>214 931</w:t>
            </w:r>
          </w:p>
        </w:tc>
        <w:tc>
          <w:tcPr>
            <w:tcW w:w="993" w:type="dxa"/>
            <w:tcBorders>
              <w:top w:val="single" w:sz="6" w:space="0" w:color="000000"/>
              <w:left w:val="single" w:sz="6" w:space="0" w:color="000000"/>
              <w:bottom w:val="single" w:sz="6" w:space="0" w:color="000000"/>
              <w:right w:val="single" w:sz="6" w:space="0" w:color="000000"/>
            </w:tcBorders>
            <w:vAlign w:val="center"/>
          </w:tcPr>
          <w:p w14:paraId="0C21DD10" w14:textId="77777777" w:rsidR="00405D55" w:rsidRDefault="00C64A11">
            <w:pPr>
              <w:pStyle w:val="Szvegtrzs"/>
              <w:spacing w:after="160" w:line="240" w:lineRule="auto"/>
              <w:jc w:val="right"/>
            </w:pPr>
            <w:r>
              <w:t>234 633</w:t>
            </w:r>
          </w:p>
        </w:tc>
        <w:tc>
          <w:tcPr>
            <w:tcW w:w="894" w:type="dxa"/>
            <w:tcBorders>
              <w:top w:val="single" w:sz="6" w:space="0" w:color="000000"/>
              <w:left w:val="single" w:sz="6" w:space="0" w:color="000000"/>
              <w:bottom w:val="single" w:sz="6" w:space="0" w:color="000000"/>
              <w:right w:val="single" w:sz="6" w:space="0" w:color="000000"/>
            </w:tcBorders>
            <w:vAlign w:val="center"/>
          </w:tcPr>
          <w:p w14:paraId="0A2A73E6" w14:textId="77777777" w:rsidR="00405D55" w:rsidRDefault="00C64A11">
            <w:pPr>
              <w:pStyle w:val="Szvegtrzs"/>
              <w:spacing w:after="160" w:line="240" w:lineRule="auto"/>
              <w:jc w:val="right"/>
            </w:pPr>
            <w:r>
              <w:t>109,17</w:t>
            </w:r>
          </w:p>
        </w:tc>
        <w:tc>
          <w:tcPr>
            <w:tcW w:w="995" w:type="dxa"/>
            <w:tcBorders>
              <w:top w:val="single" w:sz="6" w:space="0" w:color="000000"/>
              <w:left w:val="single" w:sz="6" w:space="0" w:color="000000"/>
              <w:bottom w:val="single" w:sz="6" w:space="0" w:color="000000"/>
              <w:right w:val="single" w:sz="6" w:space="0" w:color="000000"/>
            </w:tcBorders>
            <w:vAlign w:val="center"/>
          </w:tcPr>
          <w:p w14:paraId="19AD042A" w14:textId="77777777" w:rsidR="00405D55" w:rsidRDefault="00C64A11">
            <w:pPr>
              <w:pStyle w:val="Szvegtrzs"/>
              <w:spacing w:after="160" w:line="240" w:lineRule="auto"/>
              <w:jc w:val="right"/>
            </w:pPr>
            <w:r>
              <w:t>2,57</w:t>
            </w:r>
          </w:p>
        </w:tc>
      </w:tr>
      <w:tr w:rsidR="00405D55" w14:paraId="58A17CE2"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27D696B3" w14:textId="77777777" w:rsidR="00405D55" w:rsidRDefault="00C64A11">
            <w:pPr>
              <w:pStyle w:val="Szvegtrzs"/>
              <w:spacing w:after="160" w:line="240" w:lineRule="auto"/>
              <w:jc w:val="both"/>
            </w:pPr>
            <w:r>
              <w:t>Támogatásértékű felhalmozási bevételek</w:t>
            </w:r>
          </w:p>
        </w:tc>
        <w:tc>
          <w:tcPr>
            <w:tcW w:w="994" w:type="dxa"/>
            <w:tcBorders>
              <w:top w:val="single" w:sz="6" w:space="0" w:color="000000"/>
              <w:left w:val="single" w:sz="6" w:space="0" w:color="000000"/>
              <w:bottom w:val="single" w:sz="6" w:space="0" w:color="000000"/>
              <w:right w:val="single" w:sz="6" w:space="0" w:color="000000"/>
            </w:tcBorders>
            <w:vAlign w:val="center"/>
          </w:tcPr>
          <w:p w14:paraId="6E6006D3" w14:textId="77777777" w:rsidR="00405D55" w:rsidRDefault="00C64A11">
            <w:pPr>
              <w:pStyle w:val="Szvegtrzs"/>
              <w:spacing w:after="160" w:line="240" w:lineRule="auto"/>
              <w:jc w:val="right"/>
            </w:pPr>
            <w:r>
              <w:t>142 483</w:t>
            </w:r>
          </w:p>
        </w:tc>
        <w:tc>
          <w:tcPr>
            <w:tcW w:w="993" w:type="dxa"/>
            <w:tcBorders>
              <w:top w:val="single" w:sz="6" w:space="0" w:color="000000"/>
              <w:left w:val="single" w:sz="6" w:space="0" w:color="000000"/>
              <w:bottom w:val="single" w:sz="6" w:space="0" w:color="000000"/>
              <w:right w:val="single" w:sz="6" w:space="0" w:color="000000"/>
            </w:tcBorders>
            <w:vAlign w:val="center"/>
          </w:tcPr>
          <w:p w14:paraId="74F2B686" w14:textId="77777777" w:rsidR="00405D55" w:rsidRDefault="00C64A11">
            <w:pPr>
              <w:pStyle w:val="Szvegtrzs"/>
              <w:spacing w:after="160" w:line="240" w:lineRule="auto"/>
              <w:jc w:val="right"/>
            </w:pPr>
            <w:r>
              <w:t>158 975</w:t>
            </w:r>
          </w:p>
        </w:tc>
        <w:tc>
          <w:tcPr>
            <w:tcW w:w="894" w:type="dxa"/>
            <w:tcBorders>
              <w:top w:val="single" w:sz="6" w:space="0" w:color="000000"/>
              <w:left w:val="single" w:sz="6" w:space="0" w:color="000000"/>
              <w:bottom w:val="single" w:sz="6" w:space="0" w:color="000000"/>
              <w:right w:val="single" w:sz="6" w:space="0" w:color="000000"/>
            </w:tcBorders>
            <w:vAlign w:val="center"/>
          </w:tcPr>
          <w:p w14:paraId="1E5125D9" w14:textId="77777777" w:rsidR="00405D55" w:rsidRDefault="00C64A11">
            <w:pPr>
              <w:pStyle w:val="Szvegtrzs"/>
              <w:spacing w:after="160" w:line="240" w:lineRule="auto"/>
              <w:jc w:val="right"/>
            </w:pPr>
            <w:r>
              <w:t>501 421</w:t>
            </w:r>
          </w:p>
        </w:tc>
        <w:tc>
          <w:tcPr>
            <w:tcW w:w="994" w:type="dxa"/>
            <w:tcBorders>
              <w:top w:val="single" w:sz="6" w:space="0" w:color="000000"/>
              <w:left w:val="single" w:sz="6" w:space="0" w:color="000000"/>
              <w:bottom w:val="single" w:sz="6" w:space="0" w:color="000000"/>
              <w:right w:val="single" w:sz="6" w:space="0" w:color="000000"/>
            </w:tcBorders>
            <w:vAlign w:val="center"/>
          </w:tcPr>
          <w:p w14:paraId="2A25B05A" w14:textId="77777777" w:rsidR="00405D55" w:rsidRDefault="00C64A11">
            <w:pPr>
              <w:pStyle w:val="Szvegtrzs"/>
              <w:spacing w:after="160" w:line="240" w:lineRule="auto"/>
              <w:jc w:val="right"/>
            </w:pPr>
            <w:r>
              <w:t>71 212</w:t>
            </w:r>
          </w:p>
        </w:tc>
        <w:tc>
          <w:tcPr>
            <w:tcW w:w="993" w:type="dxa"/>
            <w:tcBorders>
              <w:top w:val="single" w:sz="6" w:space="0" w:color="000000"/>
              <w:left w:val="single" w:sz="6" w:space="0" w:color="000000"/>
              <w:bottom w:val="single" w:sz="6" w:space="0" w:color="000000"/>
              <w:right w:val="single" w:sz="6" w:space="0" w:color="000000"/>
            </w:tcBorders>
            <w:vAlign w:val="center"/>
          </w:tcPr>
          <w:p w14:paraId="02EB4138" w14:textId="77777777" w:rsidR="00405D55" w:rsidRDefault="00C64A11">
            <w:pPr>
              <w:pStyle w:val="Szvegtrzs"/>
              <w:spacing w:after="160" w:line="240" w:lineRule="auto"/>
              <w:jc w:val="right"/>
            </w:pPr>
            <w:r>
              <w:t>906 900</w:t>
            </w:r>
          </w:p>
        </w:tc>
        <w:tc>
          <w:tcPr>
            <w:tcW w:w="894" w:type="dxa"/>
            <w:tcBorders>
              <w:top w:val="single" w:sz="6" w:space="0" w:color="000000"/>
              <w:left w:val="single" w:sz="6" w:space="0" w:color="000000"/>
              <w:bottom w:val="single" w:sz="6" w:space="0" w:color="000000"/>
              <w:right w:val="single" w:sz="6" w:space="0" w:color="000000"/>
            </w:tcBorders>
            <w:vAlign w:val="center"/>
          </w:tcPr>
          <w:p w14:paraId="1631B0A0" w14:textId="77777777" w:rsidR="00405D55" w:rsidRDefault="00C64A11">
            <w:pPr>
              <w:pStyle w:val="Szvegtrzs"/>
              <w:spacing w:after="160" w:line="240" w:lineRule="auto"/>
              <w:jc w:val="right"/>
            </w:pPr>
            <w:r>
              <w:t>1273,52</w:t>
            </w:r>
          </w:p>
        </w:tc>
        <w:tc>
          <w:tcPr>
            <w:tcW w:w="995" w:type="dxa"/>
            <w:tcBorders>
              <w:top w:val="single" w:sz="6" w:space="0" w:color="000000"/>
              <w:left w:val="single" w:sz="6" w:space="0" w:color="000000"/>
              <w:bottom w:val="single" w:sz="6" w:space="0" w:color="000000"/>
              <w:right w:val="single" w:sz="6" w:space="0" w:color="000000"/>
            </w:tcBorders>
            <w:vAlign w:val="center"/>
          </w:tcPr>
          <w:p w14:paraId="0B51B536" w14:textId="77777777" w:rsidR="00405D55" w:rsidRDefault="00C64A11">
            <w:pPr>
              <w:pStyle w:val="Szvegtrzs"/>
              <w:spacing w:after="160" w:line="240" w:lineRule="auto"/>
              <w:jc w:val="right"/>
            </w:pPr>
            <w:r>
              <w:t>9,92</w:t>
            </w:r>
          </w:p>
        </w:tc>
      </w:tr>
      <w:tr w:rsidR="00405D55" w14:paraId="3C77ABAB"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4640C0A5" w14:textId="77777777" w:rsidR="00405D55" w:rsidRDefault="00C64A11">
            <w:pPr>
              <w:pStyle w:val="Szvegtrzs"/>
              <w:spacing w:after="160" w:line="240" w:lineRule="auto"/>
              <w:jc w:val="both"/>
            </w:pPr>
            <w:r>
              <w:lastRenderedPageBreak/>
              <w:t>Működési célú pénzeszköz átvétel</w:t>
            </w:r>
          </w:p>
        </w:tc>
        <w:tc>
          <w:tcPr>
            <w:tcW w:w="994" w:type="dxa"/>
            <w:tcBorders>
              <w:top w:val="single" w:sz="6" w:space="0" w:color="000000"/>
              <w:left w:val="single" w:sz="6" w:space="0" w:color="000000"/>
              <w:bottom w:val="single" w:sz="6" w:space="0" w:color="000000"/>
              <w:right w:val="single" w:sz="6" w:space="0" w:color="000000"/>
            </w:tcBorders>
            <w:vAlign w:val="center"/>
          </w:tcPr>
          <w:p w14:paraId="3D2B4BEA" w14:textId="77777777" w:rsidR="00405D55" w:rsidRDefault="00C64A11">
            <w:pPr>
              <w:pStyle w:val="Szvegtrzs"/>
              <w:spacing w:after="160" w:line="240" w:lineRule="auto"/>
              <w:jc w:val="right"/>
            </w:pPr>
            <w:r>
              <w:t>7 430</w:t>
            </w:r>
          </w:p>
        </w:tc>
        <w:tc>
          <w:tcPr>
            <w:tcW w:w="993" w:type="dxa"/>
            <w:tcBorders>
              <w:top w:val="single" w:sz="6" w:space="0" w:color="000000"/>
              <w:left w:val="single" w:sz="6" w:space="0" w:color="000000"/>
              <w:bottom w:val="single" w:sz="6" w:space="0" w:color="000000"/>
              <w:right w:val="single" w:sz="6" w:space="0" w:color="000000"/>
            </w:tcBorders>
            <w:vAlign w:val="center"/>
          </w:tcPr>
          <w:p w14:paraId="410C1EE8" w14:textId="77777777" w:rsidR="00405D55" w:rsidRDefault="00C64A11">
            <w:pPr>
              <w:pStyle w:val="Szvegtrzs"/>
              <w:spacing w:after="160" w:line="240" w:lineRule="auto"/>
              <w:jc w:val="right"/>
            </w:pPr>
            <w:r>
              <w:t>0</w:t>
            </w:r>
          </w:p>
        </w:tc>
        <w:tc>
          <w:tcPr>
            <w:tcW w:w="894" w:type="dxa"/>
            <w:tcBorders>
              <w:top w:val="single" w:sz="6" w:space="0" w:color="000000"/>
              <w:left w:val="single" w:sz="6" w:space="0" w:color="000000"/>
              <w:bottom w:val="single" w:sz="6" w:space="0" w:color="000000"/>
              <w:right w:val="single" w:sz="6" w:space="0" w:color="000000"/>
            </w:tcBorders>
            <w:vAlign w:val="center"/>
          </w:tcPr>
          <w:p w14:paraId="090A8E64" w14:textId="77777777" w:rsidR="00405D55" w:rsidRDefault="00C64A11">
            <w:pPr>
              <w:pStyle w:val="Szvegtrzs"/>
              <w:spacing w:after="160" w:line="240" w:lineRule="auto"/>
              <w:jc w:val="right"/>
            </w:pPr>
            <w:r>
              <w:t>18 126</w:t>
            </w:r>
          </w:p>
        </w:tc>
        <w:tc>
          <w:tcPr>
            <w:tcW w:w="994" w:type="dxa"/>
            <w:tcBorders>
              <w:top w:val="single" w:sz="6" w:space="0" w:color="000000"/>
              <w:left w:val="single" w:sz="6" w:space="0" w:color="000000"/>
              <w:bottom w:val="single" w:sz="6" w:space="0" w:color="000000"/>
              <w:right w:val="single" w:sz="6" w:space="0" w:color="000000"/>
            </w:tcBorders>
            <w:vAlign w:val="center"/>
          </w:tcPr>
          <w:p w14:paraId="75053937" w14:textId="77777777" w:rsidR="00405D55" w:rsidRDefault="00C64A11">
            <w:pPr>
              <w:pStyle w:val="Szvegtrzs"/>
              <w:spacing w:after="160" w:line="240" w:lineRule="auto"/>
              <w:jc w:val="right"/>
            </w:pPr>
            <w:r>
              <w:t>590</w:t>
            </w:r>
          </w:p>
        </w:tc>
        <w:tc>
          <w:tcPr>
            <w:tcW w:w="993" w:type="dxa"/>
            <w:tcBorders>
              <w:top w:val="single" w:sz="6" w:space="0" w:color="000000"/>
              <w:left w:val="single" w:sz="6" w:space="0" w:color="000000"/>
              <w:bottom w:val="single" w:sz="6" w:space="0" w:color="000000"/>
              <w:right w:val="single" w:sz="6" w:space="0" w:color="000000"/>
            </w:tcBorders>
            <w:vAlign w:val="center"/>
          </w:tcPr>
          <w:p w14:paraId="6470D73C" w14:textId="77777777" w:rsidR="00405D55" w:rsidRDefault="00C64A11">
            <w:pPr>
              <w:pStyle w:val="Szvegtrzs"/>
              <w:spacing w:after="160" w:line="240" w:lineRule="auto"/>
              <w:jc w:val="right"/>
            </w:pPr>
            <w:r>
              <w:t>8 506</w:t>
            </w:r>
          </w:p>
        </w:tc>
        <w:tc>
          <w:tcPr>
            <w:tcW w:w="894" w:type="dxa"/>
            <w:tcBorders>
              <w:top w:val="single" w:sz="6" w:space="0" w:color="000000"/>
              <w:left w:val="single" w:sz="6" w:space="0" w:color="000000"/>
              <w:bottom w:val="single" w:sz="6" w:space="0" w:color="000000"/>
              <w:right w:val="single" w:sz="6" w:space="0" w:color="000000"/>
            </w:tcBorders>
            <w:vAlign w:val="center"/>
          </w:tcPr>
          <w:p w14:paraId="57FDF422" w14:textId="77777777" w:rsidR="00405D55" w:rsidRDefault="00C64A11">
            <w:pPr>
              <w:pStyle w:val="Szvegtrzs"/>
              <w:spacing w:after="160" w:line="240" w:lineRule="auto"/>
              <w:jc w:val="right"/>
            </w:pPr>
            <w:r>
              <w:t>1441,69</w:t>
            </w:r>
          </w:p>
        </w:tc>
        <w:tc>
          <w:tcPr>
            <w:tcW w:w="995" w:type="dxa"/>
            <w:tcBorders>
              <w:top w:val="single" w:sz="6" w:space="0" w:color="000000"/>
              <w:left w:val="single" w:sz="6" w:space="0" w:color="000000"/>
              <w:bottom w:val="single" w:sz="6" w:space="0" w:color="000000"/>
              <w:right w:val="single" w:sz="6" w:space="0" w:color="000000"/>
            </w:tcBorders>
            <w:vAlign w:val="center"/>
          </w:tcPr>
          <w:p w14:paraId="448BA64D" w14:textId="77777777" w:rsidR="00405D55" w:rsidRDefault="00C64A11">
            <w:pPr>
              <w:pStyle w:val="Szvegtrzs"/>
              <w:spacing w:after="160" w:line="240" w:lineRule="auto"/>
              <w:jc w:val="right"/>
            </w:pPr>
            <w:r>
              <w:t>0,09</w:t>
            </w:r>
          </w:p>
        </w:tc>
      </w:tr>
      <w:tr w:rsidR="00405D55" w14:paraId="19AC2855"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560194D7" w14:textId="77777777" w:rsidR="00405D55" w:rsidRDefault="00C64A11">
            <w:pPr>
              <w:pStyle w:val="Szvegtrzs"/>
              <w:spacing w:after="160" w:line="240" w:lineRule="auto"/>
              <w:jc w:val="both"/>
            </w:pPr>
            <w:r>
              <w:t>Felhalmozási célú pénzeszköz átvétel</w:t>
            </w:r>
          </w:p>
        </w:tc>
        <w:tc>
          <w:tcPr>
            <w:tcW w:w="994" w:type="dxa"/>
            <w:tcBorders>
              <w:top w:val="single" w:sz="6" w:space="0" w:color="000000"/>
              <w:left w:val="single" w:sz="6" w:space="0" w:color="000000"/>
              <w:bottom w:val="single" w:sz="6" w:space="0" w:color="000000"/>
              <w:right w:val="single" w:sz="6" w:space="0" w:color="000000"/>
            </w:tcBorders>
            <w:vAlign w:val="center"/>
          </w:tcPr>
          <w:p w14:paraId="15B7CE28" w14:textId="77777777" w:rsidR="00405D55" w:rsidRDefault="00C64A11">
            <w:pPr>
              <w:pStyle w:val="Szvegtrzs"/>
              <w:spacing w:after="160" w:line="240" w:lineRule="auto"/>
              <w:jc w:val="right"/>
            </w:pPr>
            <w:r>
              <w:t>22 309</w:t>
            </w:r>
          </w:p>
        </w:tc>
        <w:tc>
          <w:tcPr>
            <w:tcW w:w="993" w:type="dxa"/>
            <w:tcBorders>
              <w:top w:val="single" w:sz="6" w:space="0" w:color="000000"/>
              <w:left w:val="single" w:sz="6" w:space="0" w:color="000000"/>
              <w:bottom w:val="single" w:sz="6" w:space="0" w:color="000000"/>
              <w:right w:val="single" w:sz="6" w:space="0" w:color="000000"/>
            </w:tcBorders>
            <w:vAlign w:val="center"/>
          </w:tcPr>
          <w:p w14:paraId="476C8409" w14:textId="77777777" w:rsidR="00405D55" w:rsidRDefault="00C64A11">
            <w:pPr>
              <w:pStyle w:val="Szvegtrzs"/>
              <w:spacing w:after="160" w:line="240" w:lineRule="auto"/>
              <w:jc w:val="right"/>
            </w:pPr>
            <w:r>
              <w:t>37 612</w:t>
            </w:r>
          </w:p>
        </w:tc>
        <w:tc>
          <w:tcPr>
            <w:tcW w:w="894" w:type="dxa"/>
            <w:tcBorders>
              <w:top w:val="single" w:sz="6" w:space="0" w:color="000000"/>
              <w:left w:val="single" w:sz="6" w:space="0" w:color="000000"/>
              <w:bottom w:val="single" w:sz="6" w:space="0" w:color="000000"/>
              <w:right w:val="single" w:sz="6" w:space="0" w:color="000000"/>
            </w:tcBorders>
            <w:vAlign w:val="center"/>
          </w:tcPr>
          <w:p w14:paraId="29122D41" w14:textId="77777777" w:rsidR="00405D55" w:rsidRDefault="00C64A11">
            <w:pPr>
              <w:pStyle w:val="Szvegtrzs"/>
              <w:spacing w:after="160" w:line="240" w:lineRule="auto"/>
              <w:jc w:val="right"/>
            </w:pPr>
            <w:r>
              <w:t>1 730</w:t>
            </w:r>
          </w:p>
        </w:tc>
        <w:tc>
          <w:tcPr>
            <w:tcW w:w="994" w:type="dxa"/>
            <w:tcBorders>
              <w:top w:val="single" w:sz="6" w:space="0" w:color="000000"/>
              <w:left w:val="single" w:sz="6" w:space="0" w:color="000000"/>
              <w:bottom w:val="single" w:sz="6" w:space="0" w:color="000000"/>
              <w:right w:val="single" w:sz="6" w:space="0" w:color="000000"/>
            </w:tcBorders>
            <w:vAlign w:val="center"/>
          </w:tcPr>
          <w:p w14:paraId="395EE43D" w14:textId="77777777" w:rsidR="00405D55" w:rsidRDefault="00C64A11">
            <w:pPr>
              <w:pStyle w:val="Szvegtrzs"/>
              <w:spacing w:after="160" w:line="240" w:lineRule="auto"/>
              <w:jc w:val="right"/>
            </w:pPr>
            <w: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0866D8E5" w14:textId="77777777" w:rsidR="00405D55" w:rsidRDefault="00C64A11">
            <w:pPr>
              <w:pStyle w:val="Szvegtrzs"/>
              <w:spacing w:after="160" w:line="240" w:lineRule="auto"/>
              <w:jc w:val="right"/>
            </w:pPr>
            <w:r>
              <w:t>2 500</w:t>
            </w:r>
          </w:p>
        </w:tc>
        <w:tc>
          <w:tcPr>
            <w:tcW w:w="894" w:type="dxa"/>
            <w:tcBorders>
              <w:top w:val="single" w:sz="6" w:space="0" w:color="000000"/>
              <w:left w:val="single" w:sz="6" w:space="0" w:color="000000"/>
              <w:bottom w:val="single" w:sz="6" w:space="0" w:color="000000"/>
              <w:right w:val="single" w:sz="6" w:space="0" w:color="000000"/>
            </w:tcBorders>
            <w:vAlign w:val="center"/>
          </w:tcPr>
          <w:p w14:paraId="6C9B8FC5" w14:textId="77777777" w:rsidR="00405D55" w:rsidRDefault="00C64A11">
            <w:pPr>
              <w:pStyle w:val="Szvegtrzs"/>
              <w:spacing w:after="160" w:line="240" w:lineRule="auto"/>
              <w:jc w:val="right"/>
            </w:pPr>
            <w:r>
              <w:t>0,00</w:t>
            </w:r>
          </w:p>
        </w:tc>
        <w:tc>
          <w:tcPr>
            <w:tcW w:w="995" w:type="dxa"/>
            <w:tcBorders>
              <w:top w:val="single" w:sz="6" w:space="0" w:color="000000"/>
              <w:left w:val="single" w:sz="6" w:space="0" w:color="000000"/>
              <w:bottom w:val="single" w:sz="6" w:space="0" w:color="000000"/>
              <w:right w:val="single" w:sz="6" w:space="0" w:color="000000"/>
            </w:tcBorders>
            <w:vAlign w:val="center"/>
          </w:tcPr>
          <w:p w14:paraId="26E77CD1" w14:textId="77777777" w:rsidR="00405D55" w:rsidRDefault="00C64A11">
            <w:pPr>
              <w:pStyle w:val="Szvegtrzs"/>
              <w:spacing w:after="160" w:line="240" w:lineRule="auto"/>
              <w:jc w:val="right"/>
            </w:pPr>
            <w:r>
              <w:t>0,03</w:t>
            </w:r>
          </w:p>
        </w:tc>
      </w:tr>
      <w:tr w:rsidR="00405D55" w14:paraId="74F42599"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7C940683" w14:textId="77777777" w:rsidR="00405D55" w:rsidRDefault="00C64A11">
            <w:pPr>
              <w:pStyle w:val="Szvegtrzs"/>
              <w:spacing w:after="160" w:line="240" w:lineRule="auto"/>
              <w:jc w:val="both"/>
            </w:pPr>
            <w:r>
              <w:t>Támogatási, pénzeszköz átadási működési és felhalmozási kölcsönök visszatérülése</w:t>
            </w:r>
          </w:p>
        </w:tc>
        <w:tc>
          <w:tcPr>
            <w:tcW w:w="994" w:type="dxa"/>
            <w:tcBorders>
              <w:top w:val="single" w:sz="6" w:space="0" w:color="000000"/>
              <w:left w:val="single" w:sz="6" w:space="0" w:color="000000"/>
              <w:bottom w:val="single" w:sz="6" w:space="0" w:color="000000"/>
              <w:right w:val="single" w:sz="6" w:space="0" w:color="000000"/>
            </w:tcBorders>
            <w:vAlign w:val="center"/>
          </w:tcPr>
          <w:p w14:paraId="55CAD449" w14:textId="77777777" w:rsidR="00405D55" w:rsidRDefault="00C64A11">
            <w:pPr>
              <w:pStyle w:val="Szvegtrzs"/>
              <w:spacing w:after="160" w:line="240" w:lineRule="auto"/>
              <w:jc w:val="right"/>
            </w:pPr>
            <w:r>
              <w:t>94 689</w:t>
            </w:r>
          </w:p>
        </w:tc>
        <w:tc>
          <w:tcPr>
            <w:tcW w:w="993" w:type="dxa"/>
            <w:tcBorders>
              <w:top w:val="single" w:sz="6" w:space="0" w:color="000000"/>
              <w:left w:val="single" w:sz="6" w:space="0" w:color="000000"/>
              <w:bottom w:val="single" w:sz="6" w:space="0" w:color="000000"/>
              <w:right w:val="single" w:sz="6" w:space="0" w:color="000000"/>
            </w:tcBorders>
            <w:vAlign w:val="center"/>
          </w:tcPr>
          <w:p w14:paraId="613EE8BB" w14:textId="77777777" w:rsidR="00405D55" w:rsidRDefault="00C64A11">
            <w:pPr>
              <w:pStyle w:val="Szvegtrzs"/>
              <w:spacing w:after="160" w:line="240" w:lineRule="auto"/>
              <w:jc w:val="right"/>
            </w:pPr>
            <w:r>
              <w:t>43 020</w:t>
            </w:r>
          </w:p>
        </w:tc>
        <w:tc>
          <w:tcPr>
            <w:tcW w:w="894" w:type="dxa"/>
            <w:tcBorders>
              <w:top w:val="single" w:sz="6" w:space="0" w:color="000000"/>
              <w:left w:val="single" w:sz="6" w:space="0" w:color="000000"/>
              <w:bottom w:val="single" w:sz="6" w:space="0" w:color="000000"/>
              <w:right w:val="single" w:sz="6" w:space="0" w:color="000000"/>
            </w:tcBorders>
            <w:vAlign w:val="center"/>
          </w:tcPr>
          <w:p w14:paraId="45734392" w14:textId="77777777" w:rsidR="00405D55" w:rsidRDefault="00C64A11">
            <w:pPr>
              <w:pStyle w:val="Szvegtrzs"/>
              <w:spacing w:after="160" w:line="240" w:lineRule="auto"/>
              <w:jc w:val="right"/>
            </w:pPr>
            <w:r>
              <w:t>5 480</w:t>
            </w:r>
          </w:p>
        </w:tc>
        <w:tc>
          <w:tcPr>
            <w:tcW w:w="994" w:type="dxa"/>
            <w:tcBorders>
              <w:top w:val="single" w:sz="6" w:space="0" w:color="000000"/>
              <w:left w:val="single" w:sz="6" w:space="0" w:color="000000"/>
              <w:bottom w:val="single" w:sz="6" w:space="0" w:color="000000"/>
              <w:right w:val="single" w:sz="6" w:space="0" w:color="000000"/>
            </w:tcBorders>
            <w:vAlign w:val="center"/>
          </w:tcPr>
          <w:p w14:paraId="71F4189E" w14:textId="77777777" w:rsidR="00405D55" w:rsidRDefault="00C64A11">
            <w:pPr>
              <w:pStyle w:val="Szvegtrzs"/>
              <w:spacing w:after="160" w:line="240" w:lineRule="auto"/>
              <w:jc w:val="right"/>
            </w:pPr>
            <w:r>
              <w:t>307 324</w:t>
            </w:r>
          </w:p>
        </w:tc>
        <w:tc>
          <w:tcPr>
            <w:tcW w:w="993" w:type="dxa"/>
            <w:tcBorders>
              <w:top w:val="single" w:sz="6" w:space="0" w:color="000000"/>
              <w:left w:val="single" w:sz="6" w:space="0" w:color="000000"/>
              <w:bottom w:val="single" w:sz="6" w:space="0" w:color="000000"/>
              <w:right w:val="single" w:sz="6" w:space="0" w:color="000000"/>
            </w:tcBorders>
            <w:vAlign w:val="center"/>
          </w:tcPr>
          <w:p w14:paraId="3C616AC5" w14:textId="77777777" w:rsidR="00405D55" w:rsidRDefault="00C64A11">
            <w:pPr>
              <w:pStyle w:val="Szvegtrzs"/>
              <w:spacing w:after="160" w:line="240" w:lineRule="auto"/>
              <w:jc w:val="right"/>
            </w:pPr>
            <w:r>
              <w:t>62 285</w:t>
            </w:r>
          </w:p>
        </w:tc>
        <w:tc>
          <w:tcPr>
            <w:tcW w:w="894" w:type="dxa"/>
            <w:tcBorders>
              <w:top w:val="single" w:sz="6" w:space="0" w:color="000000"/>
              <w:left w:val="single" w:sz="6" w:space="0" w:color="000000"/>
              <w:bottom w:val="single" w:sz="6" w:space="0" w:color="000000"/>
              <w:right w:val="single" w:sz="6" w:space="0" w:color="000000"/>
            </w:tcBorders>
            <w:vAlign w:val="center"/>
          </w:tcPr>
          <w:p w14:paraId="0049EDB3" w14:textId="77777777" w:rsidR="00405D55" w:rsidRDefault="00C64A11">
            <w:pPr>
              <w:pStyle w:val="Szvegtrzs"/>
              <w:spacing w:after="160" w:line="240" w:lineRule="auto"/>
              <w:jc w:val="right"/>
            </w:pPr>
            <w:r>
              <w:t>20,27</w:t>
            </w:r>
          </w:p>
        </w:tc>
        <w:tc>
          <w:tcPr>
            <w:tcW w:w="995" w:type="dxa"/>
            <w:tcBorders>
              <w:top w:val="single" w:sz="6" w:space="0" w:color="000000"/>
              <w:left w:val="single" w:sz="6" w:space="0" w:color="000000"/>
              <w:bottom w:val="single" w:sz="6" w:space="0" w:color="000000"/>
              <w:right w:val="single" w:sz="6" w:space="0" w:color="000000"/>
            </w:tcBorders>
            <w:vAlign w:val="center"/>
          </w:tcPr>
          <w:p w14:paraId="2F308F3F" w14:textId="77777777" w:rsidR="00405D55" w:rsidRDefault="00C64A11">
            <w:pPr>
              <w:pStyle w:val="Szvegtrzs"/>
              <w:spacing w:after="160" w:line="240" w:lineRule="auto"/>
              <w:jc w:val="right"/>
            </w:pPr>
            <w:r>
              <w:t>0,68</w:t>
            </w:r>
          </w:p>
        </w:tc>
      </w:tr>
      <w:tr w:rsidR="00405D55" w14:paraId="66869668"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55535245" w14:textId="77777777" w:rsidR="00405D55" w:rsidRDefault="00C64A11">
            <w:pPr>
              <w:pStyle w:val="Szvegtrzs"/>
              <w:spacing w:after="160" w:line="240" w:lineRule="auto"/>
              <w:jc w:val="both"/>
            </w:pPr>
            <w:r>
              <w:t>Pénzforgalom nélküli bevétel</w:t>
            </w:r>
          </w:p>
        </w:tc>
        <w:tc>
          <w:tcPr>
            <w:tcW w:w="994" w:type="dxa"/>
            <w:tcBorders>
              <w:top w:val="single" w:sz="6" w:space="0" w:color="000000"/>
              <w:left w:val="single" w:sz="6" w:space="0" w:color="000000"/>
              <w:bottom w:val="single" w:sz="6" w:space="0" w:color="000000"/>
              <w:right w:val="single" w:sz="6" w:space="0" w:color="000000"/>
            </w:tcBorders>
            <w:vAlign w:val="center"/>
          </w:tcPr>
          <w:p w14:paraId="78880C49" w14:textId="77777777" w:rsidR="00405D55" w:rsidRDefault="00C64A11">
            <w:pPr>
              <w:pStyle w:val="Szvegtrzs"/>
              <w:spacing w:after="160" w:line="240" w:lineRule="auto"/>
              <w:jc w:val="right"/>
            </w:pPr>
            <w:r>
              <w:t>68 345</w:t>
            </w:r>
          </w:p>
        </w:tc>
        <w:tc>
          <w:tcPr>
            <w:tcW w:w="993" w:type="dxa"/>
            <w:tcBorders>
              <w:top w:val="single" w:sz="6" w:space="0" w:color="000000"/>
              <w:left w:val="single" w:sz="6" w:space="0" w:color="000000"/>
              <w:bottom w:val="single" w:sz="6" w:space="0" w:color="000000"/>
              <w:right w:val="single" w:sz="6" w:space="0" w:color="000000"/>
            </w:tcBorders>
            <w:vAlign w:val="center"/>
          </w:tcPr>
          <w:p w14:paraId="164C49F4" w14:textId="77777777" w:rsidR="00405D55" w:rsidRDefault="00C64A11">
            <w:pPr>
              <w:pStyle w:val="Szvegtrzs"/>
              <w:spacing w:after="160" w:line="240" w:lineRule="auto"/>
              <w:jc w:val="right"/>
            </w:pPr>
            <w:r>
              <w:t>120 410</w:t>
            </w:r>
          </w:p>
        </w:tc>
        <w:tc>
          <w:tcPr>
            <w:tcW w:w="894" w:type="dxa"/>
            <w:tcBorders>
              <w:top w:val="single" w:sz="6" w:space="0" w:color="000000"/>
              <w:left w:val="single" w:sz="6" w:space="0" w:color="000000"/>
              <w:bottom w:val="single" w:sz="6" w:space="0" w:color="000000"/>
              <w:right w:val="single" w:sz="6" w:space="0" w:color="000000"/>
            </w:tcBorders>
            <w:vAlign w:val="center"/>
          </w:tcPr>
          <w:p w14:paraId="07BDCBD1" w14:textId="77777777" w:rsidR="00405D55" w:rsidRDefault="00C64A11">
            <w:pPr>
              <w:pStyle w:val="Szvegtrzs"/>
              <w:spacing w:after="160" w:line="240" w:lineRule="auto"/>
              <w:jc w:val="right"/>
            </w:pPr>
            <w:r>
              <w:t>35 556</w:t>
            </w:r>
          </w:p>
        </w:tc>
        <w:tc>
          <w:tcPr>
            <w:tcW w:w="994" w:type="dxa"/>
            <w:tcBorders>
              <w:top w:val="single" w:sz="6" w:space="0" w:color="000000"/>
              <w:left w:val="single" w:sz="6" w:space="0" w:color="000000"/>
              <w:bottom w:val="single" w:sz="6" w:space="0" w:color="000000"/>
              <w:right w:val="single" w:sz="6" w:space="0" w:color="000000"/>
            </w:tcBorders>
            <w:vAlign w:val="center"/>
          </w:tcPr>
          <w:p w14:paraId="1740D0EB" w14:textId="77777777" w:rsidR="00405D55" w:rsidRDefault="00C64A11">
            <w:pPr>
              <w:pStyle w:val="Szvegtrzs"/>
              <w:spacing w:after="160" w:line="240" w:lineRule="auto"/>
              <w:jc w:val="right"/>
            </w:pPr>
            <w:r>
              <w:t>496 530</w:t>
            </w:r>
          </w:p>
        </w:tc>
        <w:tc>
          <w:tcPr>
            <w:tcW w:w="993" w:type="dxa"/>
            <w:tcBorders>
              <w:top w:val="single" w:sz="6" w:space="0" w:color="000000"/>
              <w:left w:val="single" w:sz="6" w:space="0" w:color="000000"/>
              <w:bottom w:val="single" w:sz="6" w:space="0" w:color="000000"/>
              <w:right w:val="single" w:sz="6" w:space="0" w:color="000000"/>
            </w:tcBorders>
            <w:vAlign w:val="center"/>
          </w:tcPr>
          <w:p w14:paraId="2C9B7F7E" w14:textId="77777777" w:rsidR="00405D55" w:rsidRDefault="00C64A11">
            <w:pPr>
              <w:pStyle w:val="Szvegtrzs"/>
              <w:spacing w:after="160" w:line="240" w:lineRule="auto"/>
              <w:jc w:val="right"/>
            </w:pPr>
            <w:r>
              <w:t>46 050</w:t>
            </w:r>
          </w:p>
        </w:tc>
        <w:tc>
          <w:tcPr>
            <w:tcW w:w="894" w:type="dxa"/>
            <w:tcBorders>
              <w:top w:val="single" w:sz="6" w:space="0" w:color="000000"/>
              <w:left w:val="single" w:sz="6" w:space="0" w:color="000000"/>
              <w:bottom w:val="single" w:sz="6" w:space="0" w:color="000000"/>
              <w:right w:val="single" w:sz="6" w:space="0" w:color="000000"/>
            </w:tcBorders>
            <w:vAlign w:val="center"/>
          </w:tcPr>
          <w:p w14:paraId="6476E07C" w14:textId="77777777" w:rsidR="00405D55" w:rsidRDefault="00C64A11">
            <w:pPr>
              <w:pStyle w:val="Szvegtrzs"/>
              <w:spacing w:after="160" w:line="240" w:lineRule="auto"/>
              <w:jc w:val="right"/>
            </w:pPr>
            <w:r>
              <w:t>9,27</w:t>
            </w:r>
          </w:p>
        </w:tc>
        <w:tc>
          <w:tcPr>
            <w:tcW w:w="995" w:type="dxa"/>
            <w:tcBorders>
              <w:top w:val="single" w:sz="6" w:space="0" w:color="000000"/>
              <w:left w:val="single" w:sz="6" w:space="0" w:color="000000"/>
              <w:bottom w:val="single" w:sz="6" w:space="0" w:color="000000"/>
              <w:right w:val="single" w:sz="6" w:space="0" w:color="000000"/>
            </w:tcBorders>
            <w:vAlign w:val="center"/>
          </w:tcPr>
          <w:p w14:paraId="3F8EDB79" w14:textId="77777777" w:rsidR="00405D55" w:rsidRDefault="00C64A11">
            <w:pPr>
              <w:pStyle w:val="Szvegtrzs"/>
              <w:spacing w:after="160" w:line="240" w:lineRule="auto"/>
              <w:jc w:val="right"/>
            </w:pPr>
            <w:r>
              <w:t>0,50</w:t>
            </w:r>
          </w:p>
        </w:tc>
      </w:tr>
      <w:tr w:rsidR="00405D55" w14:paraId="1A784AE2"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544511BC" w14:textId="77777777" w:rsidR="00405D55" w:rsidRDefault="00C64A11">
            <w:pPr>
              <w:pStyle w:val="Szvegtrzs"/>
              <w:spacing w:after="160" w:line="240" w:lineRule="auto"/>
              <w:jc w:val="both"/>
              <w:rPr>
                <w:b/>
                <w:bCs/>
                <w:i/>
                <w:iCs/>
              </w:rPr>
            </w:pPr>
            <w:r>
              <w:rPr>
                <w:b/>
                <w:bCs/>
                <w:i/>
                <w:iCs/>
              </w:rPr>
              <w:t>Költségvetési bevételek összesen</w:t>
            </w:r>
          </w:p>
        </w:tc>
        <w:tc>
          <w:tcPr>
            <w:tcW w:w="994" w:type="dxa"/>
            <w:tcBorders>
              <w:top w:val="single" w:sz="6" w:space="0" w:color="000000"/>
              <w:left w:val="single" w:sz="6" w:space="0" w:color="000000"/>
              <w:bottom w:val="single" w:sz="6" w:space="0" w:color="000000"/>
              <w:right w:val="single" w:sz="6" w:space="0" w:color="000000"/>
            </w:tcBorders>
            <w:vAlign w:val="center"/>
          </w:tcPr>
          <w:p w14:paraId="78C64018" w14:textId="77777777" w:rsidR="00405D55" w:rsidRDefault="00C64A11">
            <w:pPr>
              <w:pStyle w:val="Szvegtrzs"/>
              <w:spacing w:after="160" w:line="240" w:lineRule="auto"/>
              <w:jc w:val="right"/>
              <w:rPr>
                <w:b/>
                <w:bCs/>
                <w:i/>
                <w:iCs/>
              </w:rPr>
            </w:pPr>
            <w:r>
              <w:rPr>
                <w:b/>
                <w:bCs/>
                <w:i/>
                <w:iCs/>
              </w:rPr>
              <w:t>5 516 287</w:t>
            </w:r>
          </w:p>
        </w:tc>
        <w:tc>
          <w:tcPr>
            <w:tcW w:w="993" w:type="dxa"/>
            <w:tcBorders>
              <w:top w:val="single" w:sz="6" w:space="0" w:color="000000"/>
              <w:left w:val="single" w:sz="6" w:space="0" w:color="000000"/>
              <w:bottom w:val="single" w:sz="6" w:space="0" w:color="000000"/>
              <w:right w:val="single" w:sz="6" w:space="0" w:color="000000"/>
            </w:tcBorders>
            <w:vAlign w:val="center"/>
          </w:tcPr>
          <w:p w14:paraId="6895E103" w14:textId="77777777" w:rsidR="00405D55" w:rsidRDefault="00C64A11">
            <w:pPr>
              <w:pStyle w:val="Szvegtrzs"/>
              <w:spacing w:after="160" w:line="240" w:lineRule="auto"/>
              <w:jc w:val="center"/>
              <w:rPr>
                <w:b/>
                <w:bCs/>
                <w:i/>
                <w:iCs/>
              </w:rPr>
            </w:pPr>
            <w:r>
              <w:rPr>
                <w:b/>
                <w:bCs/>
                <w:i/>
                <w:iCs/>
              </w:rPr>
              <w:t>5 827 898</w:t>
            </w:r>
          </w:p>
        </w:tc>
        <w:tc>
          <w:tcPr>
            <w:tcW w:w="894" w:type="dxa"/>
            <w:tcBorders>
              <w:top w:val="single" w:sz="6" w:space="0" w:color="000000"/>
              <w:left w:val="single" w:sz="6" w:space="0" w:color="000000"/>
              <w:bottom w:val="single" w:sz="6" w:space="0" w:color="000000"/>
              <w:right w:val="single" w:sz="6" w:space="0" w:color="000000"/>
            </w:tcBorders>
            <w:vAlign w:val="center"/>
          </w:tcPr>
          <w:p w14:paraId="58E61983" w14:textId="77777777" w:rsidR="00405D55" w:rsidRDefault="00C64A11">
            <w:pPr>
              <w:pStyle w:val="Szvegtrzs"/>
              <w:spacing w:after="160" w:line="240" w:lineRule="auto"/>
              <w:jc w:val="right"/>
              <w:rPr>
                <w:b/>
                <w:bCs/>
                <w:i/>
                <w:iCs/>
              </w:rPr>
            </w:pPr>
            <w:r>
              <w:rPr>
                <w:b/>
                <w:bCs/>
                <w:i/>
                <w:iCs/>
              </w:rPr>
              <w:t>6 801 480</w:t>
            </w:r>
          </w:p>
        </w:tc>
        <w:tc>
          <w:tcPr>
            <w:tcW w:w="994" w:type="dxa"/>
            <w:tcBorders>
              <w:top w:val="single" w:sz="6" w:space="0" w:color="000000"/>
              <w:left w:val="single" w:sz="6" w:space="0" w:color="000000"/>
              <w:bottom w:val="single" w:sz="6" w:space="0" w:color="000000"/>
              <w:right w:val="single" w:sz="6" w:space="0" w:color="000000"/>
            </w:tcBorders>
            <w:vAlign w:val="center"/>
          </w:tcPr>
          <w:p w14:paraId="0E6DA63D" w14:textId="77777777" w:rsidR="00405D55" w:rsidRDefault="00C64A11">
            <w:pPr>
              <w:pStyle w:val="Szvegtrzs"/>
              <w:spacing w:after="160" w:line="240" w:lineRule="auto"/>
              <w:jc w:val="right"/>
              <w:rPr>
                <w:b/>
                <w:bCs/>
                <w:i/>
                <w:iCs/>
              </w:rPr>
            </w:pPr>
            <w:r>
              <w:rPr>
                <w:b/>
                <w:bCs/>
                <w:i/>
                <w:iCs/>
              </w:rPr>
              <w:t>7 075 030</w:t>
            </w:r>
          </w:p>
        </w:tc>
        <w:tc>
          <w:tcPr>
            <w:tcW w:w="993" w:type="dxa"/>
            <w:tcBorders>
              <w:top w:val="single" w:sz="6" w:space="0" w:color="000000"/>
              <w:left w:val="single" w:sz="6" w:space="0" w:color="000000"/>
              <w:bottom w:val="single" w:sz="6" w:space="0" w:color="000000"/>
              <w:right w:val="single" w:sz="6" w:space="0" w:color="000000"/>
            </w:tcBorders>
            <w:vAlign w:val="center"/>
          </w:tcPr>
          <w:p w14:paraId="1F8F1800" w14:textId="77777777" w:rsidR="00405D55" w:rsidRDefault="00C64A11">
            <w:pPr>
              <w:pStyle w:val="Szvegtrzs"/>
              <w:spacing w:after="160" w:line="240" w:lineRule="auto"/>
              <w:jc w:val="right"/>
              <w:rPr>
                <w:b/>
                <w:bCs/>
                <w:i/>
                <w:iCs/>
              </w:rPr>
            </w:pPr>
            <w:r>
              <w:rPr>
                <w:b/>
                <w:bCs/>
                <w:i/>
                <w:iCs/>
              </w:rPr>
              <w:t>7 853 739</w:t>
            </w:r>
          </w:p>
        </w:tc>
        <w:tc>
          <w:tcPr>
            <w:tcW w:w="894" w:type="dxa"/>
            <w:tcBorders>
              <w:top w:val="single" w:sz="6" w:space="0" w:color="000000"/>
              <w:left w:val="single" w:sz="6" w:space="0" w:color="000000"/>
              <w:bottom w:val="single" w:sz="6" w:space="0" w:color="000000"/>
              <w:right w:val="single" w:sz="6" w:space="0" w:color="000000"/>
            </w:tcBorders>
            <w:vAlign w:val="center"/>
          </w:tcPr>
          <w:p w14:paraId="4F98876C" w14:textId="77777777" w:rsidR="00405D55" w:rsidRDefault="00C64A11">
            <w:pPr>
              <w:pStyle w:val="Szvegtrzs"/>
              <w:spacing w:after="160" w:line="240" w:lineRule="auto"/>
              <w:jc w:val="right"/>
              <w:rPr>
                <w:b/>
                <w:bCs/>
                <w:i/>
                <w:iCs/>
              </w:rPr>
            </w:pPr>
            <w:r>
              <w:rPr>
                <w:b/>
                <w:bCs/>
                <w:i/>
                <w:iCs/>
              </w:rPr>
              <w:t>111,01</w:t>
            </w:r>
          </w:p>
        </w:tc>
        <w:tc>
          <w:tcPr>
            <w:tcW w:w="995" w:type="dxa"/>
            <w:tcBorders>
              <w:top w:val="single" w:sz="6" w:space="0" w:color="000000"/>
              <w:left w:val="single" w:sz="6" w:space="0" w:color="000000"/>
              <w:bottom w:val="single" w:sz="6" w:space="0" w:color="000000"/>
              <w:right w:val="single" w:sz="6" w:space="0" w:color="000000"/>
            </w:tcBorders>
            <w:vAlign w:val="center"/>
          </w:tcPr>
          <w:p w14:paraId="299028C1" w14:textId="77777777" w:rsidR="00405D55" w:rsidRDefault="00C64A11">
            <w:pPr>
              <w:pStyle w:val="Szvegtrzs"/>
              <w:spacing w:after="160" w:line="240" w:lineRule="auto"/>
              <w:jc w:val="right"/>
              <w:rPr>
                <w:b/>
                <w:bCs/>
                <w:i/>
                <w:iCs/>
              </w:rPr>
            </w:pPr>
            <w:r>
              <w:rPr>
                <w:b/>
                <w:bCs/>
                <w:i/>
                <w:iCs/>
              </w:rPr>
              <w:t>85,87</w:t>
            </w:r>
          </w:p>
        </w:tc>
      </w:tr>
      <w:tr w:rsidR="00405D55" w14:paraId="68A9AC41"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13DD809E" w14:textId="77777777" w:rsidR="00405D55" w:rsidRDefault="00C64A11">
            <w:pPr>
              <w:pStyle w:val="Szvegtrzs"/>
              <w:spacing w:after="160" w:line="240" w:lineRule="auto"/>
              <w:jc w:val="both"/>
            </w:pPr>
            <w:r>
              <w:t>Finanszírozási bevétel</w:t>
            </w:r>
          </w:p>
        </w:tc>
        <w:tc>
          <w:tcPr>
            <w:tcW w:w="994" w:type="dxa"/>
            <w:tcBorders>
              <w:top w:val="single" w:sz="6" w:space="0" w:color="000000"/>
              <w:left w:val="single" w:sz="6" w:space="0" w:color="000000"/>
              <w:bottom w:val="single" w:sz="6" w:space="0" w:color="000000"/>
              <w:right w:val="single" w:sz="6" w:space="0" w:color="000000"/>
            </w:tcBorders>
            <w:vAlign w:val="center"/>
          </w:tcPr>
          <w:p w14:paraId="339BEFF0" w14:textId="77777777" w:rsidR="00405D55" w:rsidRDefault="00C64A11">
            <w:pPr>
              <w:pStyle w:val="Szvegtrzs"/>
              <w:spacing w:after="160" w:line="240" w:lineRule="auto"/>
              <w:jc w:val="right"/>
            </w:pPr>
            <w:r>
              <w:t>499 277</w:t>
            </w:r>
          </w:p>
        </w:tc>
        <w:tc>
          <w:tcPr>
            <w:tcW w:w="993" w:type="dxa"/>
            <w:tcBorders>
              <w:top w:val="single" w:sz="6" w:space="0" w:color="000000"/>
              <w:left w:val="single" w:sz="6" w:space="0" w:color="000000"/>
              <w:bottom w:val="single" w:sz="6" w:space="0" w:color="000000"/>
              <w:right w:val="single" w:sz="6" w:space="0" w:color="000000"/>
            </w:tcBorders>
            <w:vAlign w:val="center"/>
          </w:tcPr>
          <w:p w14:paraId="0050890E" w14:textId="77777777" w:rsidR="00405D55" w:rsidRDefault="00C64A11">
            <w:pPr>
              <w:pStyle w:val="Szvegtrzs"/>
              <w:spacing w:after="160" w:line="240" w:lineRule="auto"/>
              <w:jc w:val="right"/>
            </w:pPr>
            <w:r>
              <w:t>1 303 075</w:t>
            </w:r>
          </w:p>
        </w:tc>
        <w:tc>
          <w:tcPr>
            <w:tcW w:w="894" w:type="dxa"/>
            <w:tcBorders>
              <w:top w:val="single" w:sz="6" w:space="0" w:color="000000"/>
              <w:left w:val="single" w:sz="6" w:space="0" w:color="000000"/>
              <w:bottom w:val="single" w:sz="6" w:space="0" w:color="000000"/>
              <w:right w:val="single" w:sz="6" w:space="0" w:color="000000"/>
            </w:tcBorders>
            <w:vAlign w:val="center"/>
          </w:tcPr>
          <w:p w14:paraId="2CA6A0C6" w14:textId="77777777" w:rsidR="00405D55" w:rsidRDefault="00C64A11">
            <w:pPr>
              <w:pStyle w:val="Szvegtrzs"/>
              <w:spacing w:after="160" w:line="240" w:lineRule="auto"/>
              <w:jc w:val="right"/>
            </w:pPr>
            <w:r>
              <w:t>1 363 186</w:t>
            </w:r>
          </w:p>
        </w:tc>
        <w:tc>
          <w:tcPr>
            <w:tcW w:w="994" w:type="dxa"/>
            <w:tcBorders>
              <w:top w:val="single" w:sz="6" w:space="0" w:color="000000"/>
              <w:left w:val="single" w:sz="6" w:space="0" w:color="000000"/>
              <w:bottom w:val="single" w:sz="6" w:space="0" w:color="000000"/>
              <w:right w:val="single" w:sz="6" w:space="0" w:color="000000"/>
            </w:tcBorders>
            <w:vAlign w:val="center"/>
          </w:tcPr>
          <w:p w14:paraId="0F7298BC" w14:textId="77777777" w:rsidR="00405D55" w:rsidRDefault="00C64A11">
            <w:pPr>
              <w:pStyle w:val="Szvegtrzs"/>
              <w:spacing w:after="160" w:line="240" w:lineRule="auto"/>
              <w:jc w:val="right"/>
            </w:pPr>
            <w:r>
              <w:t>1 025 939</w:t>
            </w:r>
          </w:p>
        </w:tc>
        <w:tc>
          <w:tcPr>
            <w:tcW w:w="993" w:type="dxa"/>
            <w:tcBorders>
              <w:top w:val="single" w:sz="6" w:space="0" w:color="000000"/>
              <w:left w:val="single" w:sz="6" w:space="0" w:color="000000"/>
              <w:bottom w:val="single" w:sz="6" w:space="0" w:color="000000"/>
              <w:right w:val="single" w:sz="6" w:space="0" w:color="000000"/>
            </w:tcBorders>
            <w:vAlign w:val="center"/>
          </w:tcPr>
          <w:p w14:paraId="3A5A2D21" w14:textId="77777777" w:rsidR="00405D55" w:rsidRDefault="00C64A11">
            <w:pPr>
              <w:pStyle w:val="Szvegtrzs"/>
              <w:spacing w:after="160" w:line="240" w:lineRule="auto"/>
              <w:jc w:val="right"/>
            </w:pPr>
            <w:r>
              <w:t>1 292 444</w:t>
            </w:r>
          </w:p>
        </w:tc>
        <w:tc>
          <w:tcPr>
            <w:tcW w:w="894" w:type="dxa"/>
            <w:tcBorders>
              <w:top w:val="single" w:sz="6" w:space="0" w:color="000000"/>
              <w:left w:val="single" w:sz="6" w:space="0" w:color="000000"/>
              <w:bottom w:val="single" w:sz="6" w:space="0" w:color="000000"/>
              <w:right w:val="single" w:sz="6" w:space="0" w:color="000000"/>
            </w:tcBorders>
            <w:vAlign w:val="center"/>
          </w:tcPr>
          <w:p w14:paraId="308213BF" w14:textId="77777777" w:rsidR="00405D55" w:rsidRDefault="00C64A11">
            <w:pPr>
              <w:pStyle w:val="Szvegtrzs"/>
              <w:spacing w:after="160" w:line="240" w:lineRule="auto"/>
              <w:jc w:val="right"/>
            </w:pPr>
            <w:r>
              <w:t>125,98</w:t>
            </w:r>
          </w:p>
        </w:tc>
        <w:tc>
          <w:tcPr>
            <w:tcW w:w="995" w:type="dxa"/>
            <w:tcBorders>
              <w:top w:val="single" w:sz="6" w:space="0" w:color="000000"/>
              <w:left w:val="single" w:sz="6" w:space="0" w:color="000000"/>
              <w:bottom w:val="single" w:sz="6" w:space="0" w:color="000000"/>
              <w:right w:val="single" w:sz="6" w:space="0" w:color="000000"/>
            </w:tcBorders>
            <w:vAlign w:val="center"/>
          </w:tcPr>
          <w:p w14:paraId="093C482D" w14:textId="77777777" w:rsidR="00405D55" w:rsidRDefault="00C64A11">
            <w:pPr>
              <w:pStyle w:val="Szvegtrzs"/>
              <w:spacing w:after="160" w:line="240" w:lineRule="auto"/>
              <w:jc w:val="right"/>
            </w:pPr>
            <w:r>
              <w:t>14,13</w:t>
            </w:r>
          </w:p>
        </w:tc>
      </w:tr>
      <w:tr w:rsidR="00405D55" w14:paraId="6A3D51F9" w14:textId="77777777">
        <w:tc>
          <w:tcPr>
            <w:tcW w:w="2881" w:type="dxa"/>
            <w:tcBorders>
              <w:top w:val="single" w:sz="6" w:space="0" w:color="000000"/>
              <w:left w:val="single" w:sz="6" w:space="0" w:color="000000"/>
              <w:bottom w:val="single" w:sz="6" w:space="0" w:color="000000"/>
              <w:right w:val="single" w:sz="6" w:space="0" w:color="000000"/>
            </w:tcBorders>
            <w:vAlign w:val="center"/>
          </w:tcPr>
          <w:p w14:paraId="50422582" w14:textId="77777777" w:rsidR="00405D55" w:rsidRDefault="00C64A11">
            <w:pPr>
              <w:pStyle w:val="Szvegtrzs"/>
              <w:spacing w:after="160" w:line="240" w:lineRule="auto"/>
              <w:jc w:val="center"/>
              <w:rPr>
                <w:b/>
                <w:bCs/>
              </w:rPr>
            </w:pPr>
            <w:r>
              <w:rPr>
                <w:b/>
                <w:bCs/>
              </w:rPr>
              <w:t>Bevételek összesen</w:t>
            </w:r>
          </w:p>
        </w:tc>
        <w:tc>
          <w:tcPr>
            <w:tcW w:w="994" w:type="dxa"/>
            <w:tcBorders>
              <w:top w:val="single" w:sz="6" w:space="0" w:color="000000"/>
              <w:left w:val="single" w:sz="6" w:space="0" w:color="000000"/>
              <w:bottom w:val="single" w:sz="6" w:space="0" w:color="000000"/>
              <w:right w:val="single" w:sz="6" w:space="0" w:color="000000"/>
            </w:tcBorders>
            <w:vAlign w:val="center"/>
          </w:tcPr>
          <w:p w14:paraId="14A5DBA6" w14:textId="77777777" w:rsidR="00405D55" w:rsidRDefault="00C64A11">
            <w:pPr>
              <w:pStyle w:val="Szvegtrzs"/>
              <w:spacing w:after="160" w:line="240" w:lineRule="auto"/>
              <w:jc w:val="right"/>
              <w:rPr>
                <w:b/>
                <w:bCs/>
              </w:rPr>
            </w:pPr>
            <w:r>
              <w:rPr>
                <w:b/>
                <w:bCs/>
              </w:rPr>
              <w:t>6 015 564</w:t>
            </w:r>
          </w:p>
        </w:tc>
        <w:tc>
          <w:tcPr>
            <w:tcW w:w="993" w:type="dxa"/>
            <w:tcBorders>
              <w:top w:val="single" w:sz="6" w:space="0" w:color="000000"/>
              <w:left w:val="single" w:sz="6" w:space="0" w:color="000000"/>
              <w:bottom w:val="single" w:sz="6" w:space="0" w:color="000000"/>
              <w:right w:val="single" w:sz="6" w:space="0" w:color="000000"/>
            </w:tcBorders>
            <w:vAlign w:val="center"/>
          </w:tcPr>
          <w:p w14:paraId="39E8269A" w14:textId="77777777" w:rsidR="00405D55" w:rsidRDefault="00C64A11">
            <w:pPr>
              <w:pStyle w:val="Szvegtrzs"/>
              <w:spacing w:after="160" w:line="240" w:lineRule="auto"/>
              <w:jc w:val="right"/>
              <w:rPr>
                <w:b/>
                <w:bCs/>
              </w:rPr>
            </w:pPr>
            <w:r>
              <w:rPr>
                <w:b/>
                <w:bCs/>
              </w:rPr>
              <w:t>7 130 973</w:t>
            </w:r>
          </w:p>
        </w:tc>
        <w:tc>
          <w:tcPr>
            <w:tcW w:w="894" w:type="dxa"/>
            <w:tcBorders>
              <w:top w:val="single" w:sz="6" w:space="0" w:color="000000"/>
              <w:left w:val="single" w:sz="6" w:space="0" w:color="000000"/>
              <w:bottom w:val="single" w:sz="6" w:space="0" w:color="000000"/>
              <w:right w:val="single" w:sz="6" w:space="0" w:color="000000"/>
            </w:tcBorders>
            <w:vAlign w:val="center"/>
          </w:tcPr>
          <w:p w14:paraId="1A1DBDBC" w14:textId="77777777" w:rsidR="00405D55" w:rsidRDefault="00C64A11">
            <w:pPr>
              <w:pStyle w:val="Szvegtrzs"/>
              <w:spacing w:after="160" w:line="240" w:lineRule="auto"/>
              <w:jc w:val="right"/>
              <w:rPr>
                <w:b/>
                <w:bCs/>
              </w:rPr>
            </w:pPr>
            <w:r>
              <w:rPr>
                <w:b/>
                <w:bCs/>
              </w:rPr>
              <w:t>8 164 666</w:t>
            </w:r>
          </w:p>
        </w:tc>
        <w:tc>
          <w:tcPr>
            <w:tcW w:w="994" w:type="dxa"/>
            <w:tcBorders>
              <w:top w:val="single" w:sz="6" w:space="0" w:color="000000"/>
              <w:left w:val="single" w:sz="6" w:space="0" w:color="000000"/>
              <w:bottom w:val="single" w:sz="6" w:space="0" w:color="000000"/>
              <w:right w:val="single" w:sz="6" w:space="0" w:color="000000"/>
            </w:tcBorders>
            <w:vAlign w:val="center"/>
          </w:tcPr>
          <w:p w14:paraId="02049C55" w14:textId="77777777" w:rsidR="00405D55" w:rsidRDefault="00C64A11">
            <w:pPr>
              <w:pStyle w:val="Szvegtrzs"/>
              <w:spacing w:after="160" w:line="240" w:lineRule="auto"/>
              <w:jc w:val="right"/>
              <w:rPr>
                <w:b/>
                <w:bCs/>
              </w:rPr>
            </w:pPr>
            <w:r>
              <w:rPr>
                <w:b/>
                <w:bCs/>
              </w:rPr>
              <w:t>8 100 969</w:t>
            </w:r>
          </w:p>
        </w:tc>
        <w:tc>
          <w:tcPr>
            <w:tcW w:w="993" w:type="dxa"/>
            <w:tcBorders>
              <w:top w:val="single" w:sz="6" w:space="0" w:color="000000"/>
              <w:left w:val="single" w:sz="6" w:space="0" w:color="000000"/>
              <w:bottom w:val="single" w:sz="6" w:space="0" w:color="000000"/>
              <w:right w:val="single" w:sz="6" w:space="0" w:color="000000"/>
            </w:tcBorders>
            <w:vAlign w:val="center"/>
          </w:tcPr>
          <w:p w14:paraId="05EE23DA" w14:textId="77777777" w:rsidR="00405D55" w:rsidRDefault="00C64A11">
            <w:pPr>
              <w:pStyle w:val="Szvegtrzs"/>
              <w:spacing w:after="160" w:line="240" w:lineRule="auto"/>
              <w:jc w:val="right"/>
              <w:rPr>
                <w:b/>
                <w:bCs/>
              </w:rPr>
            </w:pPr>
            <w:r>
              <w:rPr>
                <w:b/>
                <w:bCs/>
              </w:rPr>
              <w:t>9 146 183</w:t>
            </w:r>
          </w:p>
        </w:tc>
        <w:tc>
          <w:tcPr>
            <w:tcW w:w="894" w:type="dxa"/>
            <w:tcBorders>
              <w:top w:val="single" w:sz="6" w:space="0" w:color="000000"/>
              <w:left w:val="single" w:sz="6" w:space="0" w:color="000000"/>
              <w:bottom w:val="single" w:sz="6" w:space="0" w:color="000000"/>
              <w:right w:val="single" w:sz="6" w:space="0" w:color="000000"/>
            </w:tcBorders>
            <w:vAlign w:val="center"/>
          </w:tcPr>
          <w:p w14:paraId="1BE213CD" w14:textId="77777777" w:rsidR="00405D55" w:rsidRDefault="00C64A11">
            <w:pPr>
              <w:pStyle w:val="Szvegtrzs"/>
              <w:spacing w:after="160" w:line="240" w:lineRule="auto"/>
              <w:jc w:val="right"/>
              <w:rPr>
                <w:b/>
                <w:bCs/>
              </w:rPr>
            </w:pPr>
            <w:r>
              <w:rPr>
                <w:b/>
                <w:bCs/>
              </w:rPr>
              <w:t>112,90</w:t>
            </w:r>
          </w:p>
        </w:tc>
        <w:tc>
          <w:tcPr>
            <w:tcW w:w="995" w:type="dxa"/>
            <w:tcBorders>
              <w:top w:val="single" w:sz="6" w:space="0" w:color="000000"/>
              <w:left w:val="single" w:sz="6" w:space="0" w:color="000000"/>
              <w:bottom w:val="single" w:sz="6" w:space="0" w:color="000000"/>
              <w:right w:val="single" w:sz="6" w:space="0" w:color="000000"/>
            </w:tcBorders>
            <w:vAlign w:val="center"/>
          </w:tcPr>
          <w:p w14:paraId="4B1E7362" w14:textId="77777777" w:rsidR="00405D55" w:rsidRDefault="00C64A11">
            <w:pPr>
              <w:pStyle w:val="Szvegtrzs"/>
              <w:spacing w:after="160" w:line="240" w:lineRule="auto"/>
              <w:jc w:val="right"/>
              <w:rPr>
                <w:b/>
                <w:bCs/>
              </w:rPr>
            </w:pPr>
            <w:r>
              <w:rPr>
                <w:b/>
                <w:bCs/>
              </w:rPr>
              <w:t>100,00</w:t>
            </w:r>
          </w:p>
        </w:tc>
      </w:tr>
    </w:tbl>
    <w:p w14:paraId="4D7EBE09" w14:textId="77777777" w:rsidR="00405D55" w:rsidRDefault="00C64A11">
      <w:pPr>
        <w:pStyle w:val="Szvegtrzs"/>
        <w:spacing w:after="160" w:line="240" w:lineRule="auto"/>
        <w:jc w:val="both"/>
      </w:pPr>
      <w:r>
        <w:t> </w:t>
      </w:r>
    </w:p>
    <w:p w14:paraId="35D44D05" w14:textId="77777777" w:rsidR="00405D55" w:rsidRDefault="00C64A11">
      <w:pPr>
        <w:pStyle w:val="Szvegtrzs"/>
        <w:spacing w:after="160" w:line="240" w:lineRule="auto"/>
        <w:jc w:val="both"/>
        <w:rPr>
          <w:b/>
          <w:bCs/>
        </w:rPr>
      </w:pPr>
      <w:r>
        <w:rPr>
          <w:b/>
          <w:bCs/>
        </w:rPr>
        <w:t>Intézményi működési bevételek</w:t>
      </w:r>
    </w:p>
    <w:p w14:paraId="2C9B88EB" w14:textId="77777777" w:rsidR="00405D55" w:rsidRDefault="00C64A11">
      <w:pPr>
        <w:pStyle w:val="Szvegtrzs"/>
        <w:spacing w:after="160" w:line="240" w:lineRule="auto"/>
        <w:jc w:val="both"/>
      </w:pPr>
      <w:r>
        <w:t>Az intézményi működéssel összefüggő bevételek 42,71 %-ra realizálódott a módosított előirányzathoz képest. Az intézmények felé fokozott elvárás a bevételek reális tervezése, ezen belül az egyes köz- és egyéb szolgáltatások, bérbeadások árainak és díjainak emelése a tényleges teljes költségek szintjéig. Az oktatási-nevelési, szociális intézményeknél a dologi kiadások meghatározó hányadát teszik ki az élelmezési kiadások.</w:t>
      </w:r>
    </w:p>
    <w:p w14:paraId="6AD6F4FE" w14:textId="77777777" w:rsidR="00405D55" w:rsidRDefault="00C64A11">
      <w:pPr>
        <w:pStyle w:val="Szvegtrzs"/>
        <w:spacing w:after="160" w:line="240" w:lineRule="auto"/>
        <w:jc w:val="both"/>
      </w:pPr>
      <w:r>
        <w:t> </w:t>
      </w:r>
    </w:p>
    <w:p w14:paraId="53819E85" w14:textId="77777777" w:rsidR="00405D55" w:rsidRDefault="00C64A11">
      <w:pPr>
        <w:pStyle w:val="Szvegtrzs"/>
        <w:spacing w:after="160" w:line="240" w:lineRule="auto"/>
        <w:jc w:val="both"/>
        <w:rPr>
          <w:b/>
          <w:bCs/>
        </w:rPr>
      </w:pPr>
      <w:r>
        <w:rPr>
          <w:b/>
          <w:bCs/>
        </w:rPr>
        <w:t>Közhatalmi bevételek</w:t>
      </w:r>
    </w:p>
    <w:p w14:paraId="2EAB4409" w14:textId="77777777" w:rsidR="00405D55" w:rsidRDefault="00C64A11">
      <w:pPr>
        <w:pStyle w:val="Szvegtrzs"/>
        <w:spacing w:after="160" w:line="240" w:lineRule="auto"/>
        <w:jc w:val="both"/>
      </w:pPr>
      <w:r>
        <w:t>Ebbe a körbe tartoznak a helyi adók, az átengedett központi adók, melyek a tervezéshez képest változatosan teljesültek, a részletezést a 3. mellékletben mutatjuk be. Az adatokból kitűnik, hogy 2022-ben az építményadóban és különösen a telekadóban az adóbevételek elmaradtak a várakozástól, az elmaradásokat kompenzálta az iparűzési adóban az eredeti előirányzathoz képest jelentkező 540 milliós többlet. (A módosított előirányzatot is meghaladta 44 millió forinttal.)</w:t>
      </w:r>
    </w:p>
    <w:p w14:paraId="7B5DE070" w14:textId="77777777" w:rsidR="00405D55" w:rsidRDefault="00C64A11">
      <w:pPr>
        <w:pStyle w:val="Szvegtrzs"/>
        <w:spacing w:after="160" w:line="240" w:lineRule="auto"/>
        <w:jc w:val="both"/>
      </w:pPr>
      <w:r>
        <w:t>Az eredményt lényegesen befolyásolta a helyi adók tekintetében a gondos kivetés, ellenőrzés és behajtó munka is.</w:t>
      </w:r>
    </w:p>
    <w:p w14:paraId="5B781A5A" w14:textId="77777777" w:rsidR="00405D55" w:rsidRDefault="00C64A11">
      <w:pPr>
        <w:pStyle w:val="Szvegtrzs"/>
        <w:spacing w:after="160" w:line="240" w:lineRule="auto"/>
        <w:jc w:val="both"/>
      </w:pPr>
      <w:r>
        <w:t>A 2022-ben bekövetkezett gazdasági nehézségek az önkormányzatok gazdálkodásában is nehézségeket okoztak. Az energiaárak robbanásszerű növekedése, a felgyorsult infláció, a gazdasági növekedés lassulása növelték a kiadásokat, másrészről a bevételi oldalon jelentős csökkentést okoztak a központi intézkedések.</w:t>
      </w:r>
    </w:p>
    <w:p w14:paraId="2997DDAA" w14:textId="77777777" w:rsidR="00405D55" w:rsidRDefault="00C64A11">
      <w:pPr>
        <w:pStyle w:val="Szvegtrzs"/>
        <w:spacing w:after="160" w:line="240" w:lineRule="auto"/>
        <w:jc w:val="both"/>
      </w:pPr>
      <w:r>
        <w:t> </w:t>
      </w:r>
    </w:p>
    <w:p w14:paraId="421F9CF9" w14:textId="77777777" w:rsidR="00405D55" w:rsidRDefault="00C64A11">
      <w:pPr>
        <w:pStyle w:val="Szvegtrzs"/>
        <w:spacing w:after="160" w:line="240" w:lineRule="auto"/>
        <w:jc w:val="both"/>
      </w:pPr>
      <w:r>
        <w:t>Továbbra is központi adóbevételt jelent a gépjárműadó. bevételi oldalon hiányzik a korábbi bevételi források közül az ideiglenes iparűzési adó, a reklámadó. A mikró-kis és középvállalkozások 2022-ben is fele iparűzési adót fizettek.</w:t>
      </w:r>
    </w:p>
    <w:p w14:paraId="11CA8776" w14:textId="77777777" w:rsidR="00405D55" w:rsidRDefault="00C64A11">
      <w:pPr>
        <w:pStyle w:val="Szvegtrzs"/>
        <w:spacing w:after="160" w:line="240" w:lineRule="auto"/>
        <w:jc w:val="both"/>
      </w:pPr>
      <w:r>
        <w:lastRenderedPageBreak/>
        <w:t>Az alábbiakban ismertetett adatokból kitűnik, hogy 2022-ben az építményadóban és különösen a telekadóban az adóbevételek elmaradtak a várakozástól, az elmaradásokat kompenzálta az iparűzési adóban az eredeti előirányzathoz képest jelentkező 540 milliós többlet. (A módosított előirányzatot is meghaladta 44 millió forinttal.)</w:t>
      </w:r>
    </w:p>
    <w:p w14:paraId="7E9D992E" w14:textId="77777777" w:rsidR="00405D55" w:rsidRDefault="00C64A11">
      <w:pPr>
        <w:pStyle w:val="Szvegtrzs"/>
        <w:spacing w:after="160" w:line="240" w:lineRule="auto"/>
        <w:jc w:val="both"/>
        <w:rPr>
          <w:b/>
          <w:bCs/>
        </w:rPr>
      </w:pPr>
      <w:r>
        <w:rPr>
          <w:b/>
          <w:bCs/>
        </w:rPr>
        <w:t xml:space="preserve">Önkormányzat költségvetési támogatása              </w:t>
      </w:r>
    </w:p>
    <w:p w14:paraId="7F0A63F5" w14:textId="77777777" w:rsidR="00405D55" w:rsidRDefault="00C64A11">
      <w:pPr>
        <w:pStyle w:val="Szvegtrzs"/>
        <w:spacing w:after="160" w:line="240" w:lineRule="auto"/>
        <w:jc w:val="center"/>
      </w:pPr>
      <w:r>
        <w:t> </w:t>
      </w:r>
    </w:p>
    <w:p w14:paraId="4CA99DB9" w14:textId="77777777" w:rsidR="00405D55" w:rsidRDefault="00C64A11">
      <w:pPr>
        <w:pStyle w:val="Szvegtrzs"/>
        <w:spacing w:after="160" w:line="240" w:lineRule="auto"/>
        <w:jc w:val="both"/>
        <w:rPr>
          <w:b/>
          <w:bCs/>
        </w:rPr>
      </w:pPr>
      <w:r>
        <w:rPr>
          <w:b/>
          <w:bCs/>
        </w:rPr>
        <w:t>Önkormányzat normatív támogatása</w:t>
      </w:r>
    </w:p>
    <w:p w14:paraId="22149574" w14:textId="77777777" w:rsidR="00405D55" w:rsidRDefault="00C64A11">
      <w:pPr>
        <w:pStyle w:val="Szvegtrzs"/>
        <w:spacing w:after="160" w:line="240" w:lineRule="auto"/>
        <w:jc w:val="both"/>
      </w:pPr>
      <w:r>
        <w:t>Az önkormányzatot 2022. évben megillető normatíva a Magyarország 2022. évi központi költségvetésről szóló 2021. évi XC. törvény és a kapcsolódó ágazati jogszabályok szerint került megállapításra. A központi költségvetésből kapott támogatások összege 1.460.361 eFt volt, az 1/A tájékoztató táblában részletezettség szerint. Ez az összeg az eredeti megalapozó felmérés adatai szerint kapott normatíva (1.658.379 eFt), az elvonásra kerülő szolidaritási hozzájárulás (354.277 eFt), valamint az alább részletezett kiegészítő bértámogatás (156.500 eFt) együttese. Ez utóbbi a minimálbér és a garantált bérminimum 2022. január 1-ei emelésének ellentételezése.</w:t>
      </w:r>
    </w:p>
    <w:p w14:paraId="0AB6556A" w14:textId="77777777" w:rsidR="00405D55" w:rsidRDefault="00C64A11">
      <w:pPr>
        <w:pStyle w:val="Szvegtrzs"/>
        <w:spacing w:after="160" w:line="240" w:lineRule="auto"/>
        <w:jc w:val="both"/>
      </w:pPr>
      <w:r>
        <w:t> </w:t>
      </w:r>
    </w:p>
    <w:p w14:paraId="0FF787EC" w14:textId="77777777" w:rsidR="00405D55" w:rsidRDefault="00C64A11">
      <w:pPr>
        <w:pStyle w:val="Szvegtrzs"/>
        <w:spacing w:after="160" w:line="240" w:lineRule="auto"/>
        <w:jc w:val="both"/>
        <w:rPr>
          <w:b/>
          <w:bCs/>
        </w:rPr>
      </w:pPr>
      <w:r>
        <w:rPr>
          <w:b/>
          <w:bCs/>
        </w:rPr>
        <w:t>Kiegészítő bértámogatás</w:t>
      </w:r>
    </w:p>
    <w:p w14:paraId="262615FE" w14:textId="77777777" w:rsidR="00405D55" w:rsidRDefault="00C64A11" w:rsidP="00AD226A">
      <w:pPr>
        <w:pStyle w:val="Szvegtrzs"/>
        <w:spacing w:after="0" w:line="240" w:lineRule="auto"/>
        <w:jc w:val="both"/>
      </w:pPr>
      <w:r>
        <w:t>Önkormányzati hivatal működésének támogatása                              2.309.847 Ft</w:t>
      </w:r>
    </w:p>
    <w:p w14:paraId="1E268007" w14:textId="68DF0A25" w:rsidR="00405D55" w:rsidRDefault="00C64A11" w:rsidP="00AD226A">
      <w:pPr>
        <w:pStyle w:val="Szvegtrzs"/>
        <w:spacing w:after="0" w:line="240" w:lineRule="auto"/>
        <w:jc w:val="both"/>
      </w:pPr>
      <w:r>
        <w:t xml:space="preserve">Általános önkormányzati feladatok támogatása                               </w:t>
      </w:r>
      <w:r w:rsidR="007F1B1D">
        <w:t xml:space="preserve">  </w:t>
      </w:r>
      <w:r>
        <w:t> 8.052.263 Ft</w:t>
      </w:r>
    </w:p>
    <w:p w14:paraId="460A3C59" w14:textId="4F950DE0" w:rsidR="00405D55" w:rsidRDefault="00C64A11" w:rsidP="00AD226A">
      <w:pPr>
        <w:pStyle w:val="Szvegtrzs"/>
        <w:spacing w:after="0" w:line="240" w:lineRule="auto"/>
        <w:jc w:val="both"/>
      </w:pPr>
      <w:r>
        <w:t xml:space="preserve">Óvodaműködtetési támogatás                                                           </w:t>
      </w:r>
      <w:r w:rsidR="007F1B1D">
        <w:t xml:space="preserve"> </w:t>
      </w:r>
      <w:r>
        <w:t>15.014.000 Ft</w:t>
      </w:r>
    </w:p>
    <w:p w14:paraId="11B9F7D4" w14:textId="545A31D9" w:rsidR="00405D55" w:rsidRDefault="00C64A11" w:rsidP="00AD226A">
      <w:pPr>
        <w:pStyle w:val="Szvegtrzs"/>
        <w:spacing w:after="0" w:line="240" w:lineRule="auto"/>
      </w:pPr>
      <w:r>
        <w:t>Pedagógusok nevelőmunkáját közvetlenül segítők</w:t>
      </w:r>
      <w:r w:rsidR="007F1B1D">
        <w:t xml:space="preserve"> </w:t>
      </w:r>
      <w:r>
        <w:t>átlagbérének és közterheinek elismert összege      </w:t>
      </w:r>
      <w:r w:rsidR="007F1B1D">
        <w:tab/>
      </w:r>
      <w:r w:rsidR="007F1B1D">
        <w:tab/>
      </w:r>
      <w:r w:rsidR="007F1B1D">
        <w:tab/>
      </w:r>
      <w:r w:rsidR="007F1B1D">
        <w:tab/>
      </w:r>
      <w:r w:rsidR="007F1B1D">
        <w:tab/>
      </w:r>
      <w:r w:rsidR="007F1B1D">
        <w:tab/>
      </w:r>
      <w:r>
        <w:t>                          25.689.600 Ft</w:t>
      </w:r>
    </w:p>
    <w:p w14:paraId="26653D29" w14:textId="57CC6F8B" w:rsidR="00405D55" w:rsidRDefault="00C64A11" w:rsidP="00AD226A">
      <w:pPr>
        <w:pStyle w:val="Szvegtrzs"/>
        <w:spacing w:after="0" w:line="240" w:lineRule="auto"/>
        <w:jc w:val="both"/>
      </w:pPr>
      <w:r>
        <w:t>Minősített pedagógusok támogatása (Ped. II.)                                    </w:t>
      </w:r>
      <w:r w:rsidR="007F1B1D">
        <w:t xml:space="preserve">    </w:t>
      </w:r>
      <w:r>
        <w:t> 485.384 Ft</w:t>
      </w:r>
    </w:p>
    <w:p w14:paraId="14E809C4" w14:textId="27DBECAC" w:rsidR="00405D55" w:rsidRDefault="00C64A11" w:rsidP="00AD226A">
      <w:pPr>
        <w:pStyle w:val="Szvegtrzs"/>
        <w:spacing w:after="0" w:line="240" w:lineRule="auto"/>
        <w:jc w:val="both"/>
      </w:pPr>
      <w:r>
        <w:t>Minősített pedagógusok támogatása (Mesterped. tám.)                         </w:t>
      </w:r>
      <w:r w:rsidR="007F1B1D">
        <w:t xml:space="preserve">  </w:t>
      </w:r>
      <w:r>
        <w:t>731.335 Ft</w:t>
      </w:r>
    </w:p>
    <w:p w14:paraId="24CB5CB3" w14:textId="57379EC0" w:rsidR="00405D55" w:rsidRDefault="00C64A11" w:rsidP="00AD226A">
      <w:pPr>
        <w:pStyle w:val="Szvegtrzs"/>
        <w:spacing w:after="0" w:line="240" w:lineRule="auto"/>
        <w:jc w:val="both"/>
      </w:pPr>
      <w:r>
        <w:t>Segítők átlagbéralapú támogatása                                                    </w:t>
      </w:r>
      <w:r w:rsidR="007F1B1D">
        <w:t xml:space="preserve">  </w:t>
      </w:r>
      <w:r>
        <w:t xml:space="preserve"> 22.638.000 Ft</w:t>
      </w:r>
    </w:p>
    <w:p w14:paraId="28B01738" w14:textId="20C1017D" w:rsidR="00405D55" w:rsidRDefault="00C64A11" w:rsidP="00AD226A">
      <w:pPr>
        <w:pStyle w:val="Szvegtrzs"/>
        <w:spacing w:after="0" w:line="240" w:lineRule="auto"/>
        <w:jc w:val="both"/>
      </w:pPr>
      <w:r>
        <w:t xml:space="preserve">Család- és gyermekjóléti szolgálat                                                    </w:t>
      </w:r>
      <w:r w:rsidR="007F1B1D">
        <w:t xml:space="preserve">   </w:t>
      </w:r>
      <w:r>
        <w:t> 2.945.250 Ft</w:t>
      </w:r>
    </w:p>
    <w:p w14:paraId="0677912B" w14:textId="1E03424F" w:rsidR="00405D55" w:rsidRDefault="00C64A11" w:rsidP="00AD226A">
      <w:pPr>
        <w:pStyle w:val="Szvegtrzs"/>
        <w:spacing w:after="0" w:line="240" w:lineRule="auto"/>
        <w:jc w:val="both"/>
      </w:pPr>
      <w:r>
        <w:t xml:space="preserve">Család- és gyermekjóléti központ                                                       </w:t>
      </w:r>
      <w:r w:rsidR="007F1B1D">
        <w:t xml:space="preserve">   </w:t>
      </w:r>
      <w:r>
        <w:t>5.682.260 Ft</w:t>
      </w:r>
    </w:p>
    <w:p w14:paraId="3408DF96" w14:textId="23CF4631" w:rsidR="00405D55" w:rsidRDefault="00C64A11" w:rsidP="00AD226A">
      <w:pPr>
        <w:pStyle w:val="Szvegtrzs"/>
        <w:spacing w:after="0" w:line="240" w:lineRule="auto"/>
        <w:jc w:val="both"/>
      </w:pPr>
      <w:r>
        <w:t>Szociális étkeztetés                                                                            </w:t>
      </w:r>
      <w:r w:rsidR="007F1B1D">
        <w:t xml:space="preserve">   </w:t>
      </w:r>
      <w:r>
        <w:t> 1.008.000 Ft</w:t>
      </w:r>
    </w:p>
    <w:p w14:paraId="53764379" w14:textId="77777777" w:rsidR="00405D55" w:rsidRDefault="00C64A11" w:rsidP="00AD226A">
      <w:pPr>
        <w:pStyle w:val="Szvegtrzs"/>
        <w:spacing w:after="0" w:line="240" w:lineRule="auto"/>
        <w:jc w:val="both"/>
      </w:pPr>
      <w:r>
        <w:t>Házi segítségnyújtás-személyi gondozás                                           4.264.000 Ft</w:t>
      </w:r>
    </w:p>
    <w:p w14:paraId="7B076BD2" w14:textId="77777777" w:rsidR="00405D55" w:rsidRDefault="00C64A11" w:rsidP="00AD226A">
      <w:pPr>
        <w:pStyle w:val="Szvegtrzs"/>
        <w:spacing w:after="0" w:line="240" w:lineRule="auto"/>
        <w:jc w:val="both"/>
      </w:pPr>
      <w:r>
        <w:t>Időskorúak nappali intézményi ellátása                                                 969.000 Ft</w:t>
      </w:r>
    </w:p>
    <w:p w14:paraId="66C04296" w14:textId="77777777" w:rsidR="00405D55" w:rsidRDefault="00C64A11" w:rsidP="00AD226A">
      <w:pPr>
        <w:pStyle w:val="Szvegtrzs"/>
        <w:spacing w:after="0" w:line="240" w:lineRule="auto"/>
        <w:jc w:val="both"/>
      </w:pPr>
      <w:r>
        <w:t>Fogyatékos és demens személyek nappali intézményi ellátása             160.000 Ft</w:t>
      </w:r>
    </w:p>
    <w:p w14:paraId="78C75286" w14:textId="61C48364" w:rsidR="00405D55" w:rsidRDefault="00C64A11" w:rsidP="00AD226A">
      <w:pPr>
        <w:pStyle w:val="Szvegtrzs"/>
        <w:spacing w:after="0" w:line="240" w:lineRule="auto"/>
        <w:jc w:val="both"/>
      </w:pPr>
      <w:r>
        <w:t>Hajléktalanok átmeneti szállása                                                         </w:t>
      </w:r>
      <w:r w:rsidR="007F1B1D">
        <w:t xml:space="preserve"> </w:t>
      </w:r>
      <w:r>
        <w:t>1.312.000 Ft</w:t>
      </w:r>
    </w:p>
    <w:p w14:paraId="11B5DD50" w14:textId="4AF17901" w:rsidR="00405D55" w:rsidRDefault="00C64A11" w:rsidP="00AD226A">
      <w:pPr>
        <w:pStyle w:val="Szvegtrzs"/>
        <w:spacing w:after="0" w:line="240" w:lineRule="auto"/>
        <w:jc w:val="both"/>
      </w:pPr>
      <w:r>
        <w:t>Felsőf. végz. kisgyerm. nev. bértámogatása                                    </w:t>
      </w:r>
      <w:r w:rsidR="007F1B1D">
        <w:t xml:space="preserve"> </w:t>
      </w:r>
      <w:r>
        <w:t xml:space="preserve"> 11.344.200 Ft</w:t>
      </w:r>
    </w:p>
    <w:p w14:paraId="08F7F8A5" w14:textId="77777777" w:rsidR="00405D55" w:rsidRDefault="00C64A11" w:rsidP="00AD226A">
      <w:pPr>
        <w:pStyle w:val="Szvegtrzs"/>
        <w:spacing w:after="0" w:line="240" w:lineRule="auto"/>
        <w:jc w:val="both"/>
      </w:pPr>
      <w:r>
        <w:t>Középf. végz. kisgyerm. nev. bértám.                                               19.565.200 Ft</w:t>
      </w:r>
    </w:p>
    <w:p w14:paraId="2C0A765C" w14:textId="77777777" w:rsidR="00405D55" w:rsidRDefault="00C64A11" w:rsidP="00AD226A">
      <w:pPr>
        <w:pStyle w:val="Szvegtrzs"/>
        <w:spacing w:after="0" w:line="240" w:lineRule="auto"/>
        <w:jc w:val="both"/>
      </w:pPr>
      <w:r>
        <w:t>Egyes szociális szakosított ellátások, valamint a gyermekek átmeneti</w:t>
      </w:r>
    </w:p>
    <w:p w14:paraId="286B658A" w14:textId="77777777" w:rsidR="00405D55" w:rsidRDefault="00C64A11" w:rsidP="00AD226A">
      <w:pPr>
        <w:pStyle w:val="Szvegtrzs"/>
        <w:spacing w:after="0" w:line="240" w:lineRule="auto"/>
        <w:jc w:val="both"/>
      </w:pPr>
      <w:r>
        <w:t>gondozásával kapcsolatos feladatok támogatása-szakmai dolgozók bértámogatása</w:t>
      </w:r>
    </w:p>
    <w:p w14:paraId="3B2328DD" w14:textId="77777777" w:rsidR="00405D55" w:rsidRDefault="00C64A11" w:rsidP="00AD226A">
      <w:pPr>
        <w:pStyle w:val="Szvegtrzs"/>
        <w:spacing w:after="0" w:line="240" w:lineRule="auto"/>
        <w:jc w:val="both"/>
      </w:pPr>
      <w:r>
        <w:t>                                                                                                           26.317.200 Ft</w:t>
      </w:r>
    </w:p>
    <w:p w14:paraId="4EE375EF" w14:textId="44865D5C" w:rsidR="00405D55" w:rsidRDefault="00C64A11" w:rsidP="00AD226A">
      <w:pPr>
        <w:pStyle w:val="Szvegtrzs"/>
        <w:spacing w:after="0" w:line="240" w:lineRule="auto"/>
        <w:jc w:val="both"/>
      </w:pPr>
      <w:r>
        <w:t xml:space="preserve">Intézményi gyermekétkeztetés - bértámogatás                                   </w:t>
      </w:r>
      <w:r w:rsidR="007F1B1D">
        <w:t xml:space="preserve"> </w:t>
      </w:r>
      <w:r>
        <w:t>8.012.466 Ft</w:t>
      </w:r>
    </w:p>
    <w:p w14:paraId="07302EE4" w14:textId="2CBC07DC" w:rsidR="00405D55" w:rsidRDefault="00C64A11" w:rsidP="00AD226A">
      <w:pPr>
        <w:pStyle w:val="Szvegtrzs"/>
        <w:spacing w:after="0" w:line="240" w:lineRule="auto"/>
        <w:jc w:val="both"/>
        <w:rPr>
          <w:b/>
          <w:bCs/>
        </w:rPr>
      </w:pPr>
      <w:r>
        <w:rPr>
          <w:b/>
          <w:bCs/>
        </w:rPr>
        <w:t>Összesen                                                                                        </w:t>
      </w:r>
      <w:r w:rsidR="007F1B1D">
        <w:rPr>
          <w:b/>
          <w:bCs/>
        </w:rPr>
        <w:t xml:space="preserve"> </w:t>
      </w:r>
      <w:r>
        <w:rPr>
          <w:b/>
          <w:bCs/>
        </w:rPr>
        <w:t xml:space="preserve"> 156.500.005 Ft</w:t>
      </w:r>
    </w:p>
    <w:p w14:paraId="5E8384DE" w14:textId="77777777" w:rsidR="00405D55" w:rsidRDefault="00C64A11">
      <w:pPr>
        <w:pStyle w:val="Szvegtrzs"/>
        <w:spacing w:after="160" w:line="240" w:lineRule="auto"/>
        <w:jc w:val="both"/>
      </w:pPr>
      <w:r>
        <w:t> </w:t>
      </w:r>
    </w:p>
    <w:p w14:paraId="768D20A5" w14:textId="77777777" w:rsidR="00405D55" w:rsidRDefault="00C64A11">
      <w:pPr>
        <w:pStyle w:val="Szvegtrzs"/>
        <w:spacing w:after="160" w:line="240" w:lineRule="auto"/>
        <w:jc w:val="both"/>
      </w:pPr>
      <w:r>
        <w:t>Év közben folyamatosan kapott az önkormányzat támogatásokat a következő jogcímeken: szociális ágazati összevont pótlék (82.631 eFt), egészségügyi kiegészítő pótlék (556 eFt), könyvtári célú érdekeltségnövelő támogatás (353 eFt), ukrán menekültek támogatása (3.036 eFt), 2022. évi iparűzési adókedvezmény támogatása (170.706 eFt), mindösszesen 257.282 eft értékben.</w:t>
      </w:r>
    </w:p>
    <w:p w14:paraId="1F2A5EA4" w14:textId="77777777" w:rsidR="00405D55" w:rsidRDefault="00C64A11">
      <w:pPr>
        <w:pStyle w:val="Szvegtrzs"/>
        <w:spacing w:after="160" w:line="240" w:lineRule="auto"/>
        <w:jc w:val="both"/>
      </w:pPr>
      <w:r>
        <w:t> </w:t>
      </w:r>
    </w:p>
    <w:p w14:paraId="65C1563C" w14:textId="77777777" w:rsidR="00405D55" w:rsidRDefault="00C64A11">
      <w:pPr>
        <w:pStyle w:val="Szvegtrzs"/>
        <w:spacing w:after="160" w:line="240" w:lineRule="auto"/>
        <w:jc w:val="both"/>
        <w:rPr>
          <w:b/>
          <w:bCs/>
        </w:rPr>
      </w:pPr>
      <w:r>
        <w:rPr>
          <w:b/>
          <w:bCs/>
        </w:rPr>
        <w:lastRenderedPageBreak/>
        <w:t>Májusi módosítás</w:t>
      </w:r>
    </w:p>
    <w:p w14:paraId="45161C61" w14:textId="77777777" w:rsidR="00405D55" w:rsidRDefault="00C64A11">
      <w:pPr>
        <w:pStyle w:val="Szvegtrzs"/>
        <w:spacing w:after="160" w:line="240" w:lineRule="auto"/>
        <w:jc w:val="both"/>
      </w:pPr>
      <w:r>
        <w:t>Magyar Államkincstárral való egyezőség fennállása érdekében a tényleges folyósításnak megfelelően a következő módosításokat kellett végrehajtani: a köznevelési feladatokhoz kapcsolódó támogatások előirányzatait 494.400 Ft-tal csökkentettük, a szociális és gyermekjóléti feladatok támogatásainak előirányzatait 24.842.050 Ft-tal, a gyermekétkeztetési feladatok előirányzatait pedig 31.648.459 Ft-tal növeltük, így mindösszesen 55.996.109 Ft-tal a központi támogatások korrekciója előirányzatot megemeltük.</w:t>
      </w:r>
    </w:p>
    <w:p w14:paraId="7A831B03" w14:textId="77777777" w:rsidR="00405D55" w:rsidRDefault="00C64A11">
      <w:pPr>
        <w:pStyle w:val="Szvegtrzs"/>
        <w:spacing w:after="160" w:line="240" w:lineRule="auto"/>
        <w:jc w:val="both"/>
      </w:pPr>
      <w:r>
        <w:t>Az államháztartásról szóló törvény végrehajtásáról szóló 368/2011. (XII.31.) Korm. rendelet 107. §-a valamint a Magyarország 2022. évi központi költségvetéséről szóló 2021. évi XC. törvény módosításáról szóló törvényjavaslat értelmében, az önkormányzat által 2022. május 23-áig beküldött 2022. évi megalapozó adatok módosítására, az egymás közötti, illetve az önkormányzati körön kívüli szervezetnek történő feladat,- illetve intézmény átadás-átvétellel kapcsolatos felmérés adatait a Belügyminisztérium elfogadta és az önkormányzat 2022. évi előirányzatait 7.701.700 Ft-tal csökkentette és 63.697.809 Ft-tal megemelte, így mindösszesen 55.996.109 Ft-tal csökkentette.</w:t>
      </w:r>
    </w:p>
    <w:p w14:paraId="0C7F24EE" w14:textId="77777777" w:rsidR="00405D55" w:rsidRDefault="00C64A11" w:rsidP="00AD226A">
      <w:pPr>
        <w:pStyle w:val="Szvegtrzs"/>
        <w:spacing w:after="0" w:line="240" w:lineRule="auto"/>
        <w:jc w:val="both"/>
      </w:pPr>
      <w:r>
        <w:t>Pedagógusok átlagbéralapú támogatása                                               3.889.200 Ft</w:t>
      </w:r>
    </w:p>
    <w:p w14:paraId="04B88040" w14:textId="77777777" w:rsidR="00405D55" w:rsidRDefault="00C64A11" w:rsidP="00AD226A">
      <w:pPr>
        <w:pStyle w:val="Szvegtrzs"/>
        <w:spacing w:after="0" w:line="240" w:lineRule="auto"/>
        <w:jc w:val="both"/>
      </w:pPr>
      <w:r>
        <w:t>Óvodaműködtetési támogatás                                                               1.056.000 Ft</w:t>
      </w:r>
    </w:p>
    <w:p w14:paraId="351CDD29" w14:textId="77777777" w:rsidR="00405D55" w:rsidRDefault="00C64A11" w:rsidP="00AD226A">
      <w:pPr>
        <w:pStyle w:val="Szvegtrzs"/>
        <w:spacing w:after="0" w:line="240" w:lineRule="auto"/>
        <w:jc w:val="both"/>
      </w:pPr>
      <w:r>
        <w:t>Óvodapedagógusok nevelő munkáját közvetlenül segítők tám.</w:t>
      </w:r>
    </w:p>
    <w:p w14:paraId="2F5D336E" w14:textId="77777777" w:rsidR="00405D55" w:rsidRDefault="00C64A11" w:rsidP="00AD226A">
      <w:pPr>
        <w:pStyle w:val="Szvegtrzs"/>
        <w:spacing w:after="0" w:line="240" w:lineRule="auto"/>
        <w:jc w:val="both"/>
      </w:pPr>
      <w:r>
        <w:t>(pedagógus végzettségűek)                                                                   1.584.000 Ft</w:t>
      </w:r>
    </w:p>
    <w:p w14:paraId="258ACC05" w14:textId="77777777" w:rsidR="00405D55" w:rsidRDefault="00C64A11" w:rsidP="00AD226A">
      <w:pPr>
        <w:pStyle w:val="Szvegtrzs"/>
        <w:spacing w:after="0" w:line="240" w:lineRule="auto"/>
        <w:jc w:val="both"/>
      </w:pPr>
      <w:r>
        <w:t>Óvodapedagógusok nevelő munkáját közvetlenül segítők tám.</w:t>
      </w:r>
    </w:p>
    <w:p w14:paraId="58C1931D" w14:textId="77777777" w:rsidR="00405D55" w:rsidRDefault="00C64A11" w:rsidP="00AD226A">
      <w:pPr>
        <w:pStyle w:val="Szvegtrzs"/>
        <w:spacing w:after="0" w:line="240" w:lineRule="auto"/>
        <w:jc w:val="both"/>
      </w:pPr>
      <w:r>
        <w:t>(pedagógus végzettséggel nem rendelkezők)                                      - 6.678.000 Ft</w:t>
      </w:r>
    </w:p>
    <w:p w14:paraId="15359B53" w14:textId="77777777" w:rsidR="00405D55" w:rsidRDefault="00C64A11" w:rsidP="00AD226A">
      <w:pPr>
        <w:pStyle w:val="Szvegtrzs"/>
        <w:spacing w:after="0" w:line="240" w:lineRule="auto"/>
        <w:jc w:val="both"/>
      </w:pPr>
      <w:r>
        <w:t>Kiegészítő támogatás az óvodapedagógusok minősítéséhez                 - 345.600 Ft</w:t>
      </w:r>
    </w:p>
    <w:p w14:paraId="4494862F" w14:textId="77777777" w:rsidR="00405D55" w:rsidRDefault="00C64A11" w:rsidP="00AD226A">
      <w:pPr>
        <w:pStyle w:val="Szvegtrzs"/>
        <w:spacing w:after="0" w:line="240" w:lineRule="auto"/>
        <w:jc w:val="both"/>
      </w:pPr>
      <w:r>
        <w:t>Szociális étkeztetés                                                                                - 678.100 Ft</w:t>
      </w:r>
    </w:p>
    <w:p w14:paraId="10EC9A69" w14:textId="688FE29B" w:rsidR="00405D55" w:rsidRDefault="00C64A11" w:rsidP="00AD226A">
      <w:pPr>
        <w:pStyle w:val="Szvegtrzs"/>
        <w:spacing w:after="0" w:line="240" w:lineRule="auto"/>
        <w:jc w:val="both"/>
      </w:pPr>
      <w:r>
        <w:t>Házi segítségnyújtás-személyi gondozás                                                 762.260 Ft</w:t>
      </w:r>
    </w:p>
    <w:p w14:paraId="5FEC5FBF" w14:textId="77777777" w:rsidR="00405D55" w:rsidRDefault="00C64A11" w:rsidP="00AD226A">
      <w:pPr>
        <w:pStyle w:val="Szvegtrzs"/>
        <w:spacing w:after="0" w:line="240" w:lineRule="auto"/>
        <w:jc w:val="both"/>
      </w:pPr>
      <w:r>
        <w:t>Időskorúak nappali intézményi ellátása                                                   676.890 Ft</w:t>
      </w:r>
    </w:p>
    <w:p w14:paraId="56403E72" w14:textId="70D9A4B0" w:rsidR="00405D55" w:rsidRDefault="00C64A11" w:rsidP="00AD226A">
      <w:pPr>
        <w:pStyle w:val="Szvegtrzs"/>
        <w:spacing w:after="0" w:line="240" w:lineRule="auto"/>
        <w:jc w:val="both"/>
      </w:pPr>
      <w:r>
        <w:t>Bölcsődei dajkák, középfokú végz</w:t>
      </w:r>
      <w:r w:rsidR="00AD226A">
        <w:t>.</w:t>
      </w:r>
      <w:r>
        <w:t>kisgyermeknevelők bértám</w:t>
      </w:r>
      <w:r w:rsidR="00AD226A">
        <w:t>.</w:t>
      </w:r>
      <w:r>
        <w:t>          2.556.000 Ft</w:t>
      </w:r>
    </w:p>
    <w:p w14:paraId="79A886A2" w14:textId="77777777" w:rsidR="00405D55" w:rsidRDefault="00C64A11" w:rsidP="00AD226A">
      <w:pPr>
        <w:pStyle w:val="Szvegtrzs"/>
        <w:spacing w:after="0" w:line="240" w:lineRule="auto"/>
        <w:jc w:val="both"/>
      </w:pPr>
      <w:r>
        <w:t>Bölcsődei üzemeltetési támogatás                                                         4.651.000 Ft</w:t>
      </w:r>
    </w:p>
    <w:p w14:paraId="5141F248" w14:textId="72F53916" w:rsidR="00405D55" w:rsidRDefault="00C64A11" w:rsidP="00AD226A">
      <w:pPr>
        <w:pStyle w:val="Szvegtrzs"/>
        <w:spacing w:after="0" w:line="240" w:lineRule="auto"/>
        <w:jc w:val="both"/>
      </w:pPr>
      <w:r>
        <w:t>Intézmény-üzemeltetési támogatás                                                     16.874.000 Ft</w:t>
      </w:r>
    </w:p>
    <w:p w14:paraId="69F890B1" w14:textId="1C6EAEF7" w:rsidR="00405D55" w:rsidRDefault="00C64A11" w:rsidP="00AD226A">
      <w:pPr>
        <w:pStyle w:val="Szvegtrzs"/>
        <w:spacing w:after="0" w:line="240" w:lineRule="auto"/>
        <w:jc w:val="both"/>
      </w:pPr>
      <w:r>
        <w:t>Gyermekétkeztetés kapcsán járó bértámogatás                                      </w:t>
      </w:r>
      <w:r w:rsidR="007F1B1D">
        <w:t xml:space="preserve"> </w:t>
      </w:r>
      <w:r>
        <w:t>  634.920 Ft</w:t>
      </w:r>
    </w:p>
    <w:p w14:paraId="7FD3BCA6" w14:textId="5D3B082E" w:rsidR="00405D55" w:rsidRDefault="00C64A11" w:rsidP="00AD226A">
      <w:pPr>
        <w:pStyle w:val="Szvegtrzs"/>
        <w:spacing w:after="0" w:line="240" w:lineRule="auto"/>
        <w:jc w:val="both"/>
      </w:pPr>
      <w:r>
        <w:t>Gyermekétkeztetés üzemeltetési támogatása                                       31.008.979 Ft</w:t>
      </w:r>
    </w:p>
    <w:p w14:paraId="78F93126" w14:textId="3CB5AD5E" w:rsidR="00405D55" w:rsidRDefault="00C64A11" w:rsidP="00AD226A">
      <w:pPr>
        <w:pStyle w:val="Szvegtrzs"/>
        <w:spacing w:after="0" w:line="240" w:lineRule="auto"/>
        <w:jc w:val="both"/>
      </w:pPr>
      <w:r>
        <w:t>Rászoruló gyermekek szünidei étkeztetésének támogatása                        </w:t>
      </w:r>
      <w:r w:rsidR="007F1B1D">
        <w:t xml:space="preserve"> </w:t>
      </w:r>
      <w:r>
        <w:t> 4.560 Ft</w:t>
      </w:r>
    </w:p>
    <w:p w14:paraId="0ADF80F5" w14:textId="53A50EA1" w:rsidR="00405D55" w:rsidRDefault="00C64A11" w:rsidP="00AD226A">
      <w:pPr>
        <w:pStyle w:val="Szvegtrzs"/>
        <w:spacing w:after="0" w:line="240" w:lineRule="auto"/>
        <w:jc w:val="both"/>
        <w:rPr>
          <w:b/>
          <w:bCs/>
        </w:rPr>
      </w:pPr>
      <w:r>
        <w:rPr>
          <w:b/>
          <w:bCs/>
        </w:rPr>
        <w:t>Összesen                                                                                          </w:t>
      </w:r>
      <w:r w:rsidR="007F1B1D">
        <w:rPr>
          <w:b/>
          <w:bCs/>
        </w:rPr>
        <w:t xml:space="preserve">  </w:t>
      </w:r>
      <w:r>
        <w:rPr>
          <w:b/>
          <w:bCs/>
        </w:rPr>
        <w:t xml:space="preserve">  55.996.109 Ft</w:t>
      </w:r>
    </w:p>
    <w:p w14:paraId="3B62FE1D" w14:textId="77777777" w:rsidR="00405D55" w:rsidRDefault="00C64A11">
      <w:pPr>
        <w:pStyle w:val="Szvegtrzs"/>
        <w:spacing w:after="160" w:line="240" w:lineRule="auto"/>
        <w:jc w:val="both"/>
      </w:pPr>
      <w:r>
        <w:t> </w:t>
      </w:r>
    </w:p>
    <w:p w14:paraId="3270D5CE" w14:textId="77777777" w:rsidR="00405D55" w:rsidRDefault="00C64A11">
      <w:pPr>
        <w:pStyle w:val="Szvegtrzs"/>
        <w:spacing w:after="160" w:line="240" w:lineRule="auto"/>
        <w:jc w:val="both"/>
        <w:rPr>
          <w:b/>
          <w:bCs/>
        </w:rPr>
      </w:pPr>
      <w:r>
        <w:rPr>
          <w:b/>
          <w:bCs/>
        </w:rPr>
        <w:t>Októberi módosítás</w:t>
      </w:r>
    </w:p>
    <w:p w14:paraId="2DC6FD21" w14:textId="77777777" w:rsidR="00405D55" w:rsidRDefault="00C64A11">
      <w:pPr>
        <w:pStyle w:val="Szvegtrzs"/>
        <w:spacing w:after="160" w:line="240" w:lineRule="auto"/>
        <w:jc w:val="both"/>
      </w:pPr>
      <w:r>
        <w:t>Magyar Államkincstárral való egyezőség fennállása érdekében a tényleges folyósításnak megfelelően a következő módosításokat kellett végrehajtani: a szociális gyermekjóléti feladatok előirányzatait 186.760 Ft-tal, a gyermekétkeztetési feladatok előirányzatait 43.102.516 Ft-tal, a köznevelési feladatokhoz kapcsolódó támogatások előirányzatait pedig 6.287.550 Ft-tal megemeltük, így mindösszesen 49.576.826 Ft-tal növeltük meg a központi támogatások korrekciója előirányzatát.</w:t>
      </w:r>
    </w:p>
    <w:p w14:paraId="45E9A4CB" w14:textId="77777777" w:rsidR="00405D55" w:rsidRDefault="00C64A11">
      <w:pPr>
        <w:pStyle w:val="Szvegtrzs"/>
        <w:spacing w:after="160" w:line="240" w:lineRule="auto"/>
        <w:jc w:val="both"/>
      </w:pPr>
      <w:r>
        <w:t> </w:t>
      </w:r>
    </w:p>
    <w:p w14:paraId="2F63D65D" w14:textId="77777777" w:rsidR="00405D55" w:rsidRDefault="00C64A11">
      <w:pPr>
        <w:pStyle w:val="Szvegtrzs"/>
        <w:spacing w:after="160" w:line="240" w:lineRule="auto"/>
        <w:jc w:val="both"/>
      </w:pPr>
      <w:r>
        <w:t>Az államháztartásról szóló törvény végrehajtásáról szóló 368/2011. (XII.31.) Korm. rendelet 107. §-a valamint a Magyarország 2022 évi központi költségvetéséről szóló 2021. évi XC. értelmében, az önkormányzat által 2022 október 4-éig beküldött 2022. évi megalapozó adatok módosítására, az egymás közötti, illetve az önkormányzati körön kívüli szervezetnek történő feladat,- illetve intézmény átadás-átvétellel kapcsolatos felmérés adatait a Belügyminisztérium elfogadta és az önkormányzat 2022. évi előirányzatait 2.628.375 Ft-tal csökkentette és 52.205.201 Ft-tal megemelte, így mindösszesen  49.576.826 Ft-tal növelte.</w:t>
      </w:r>
    </w:p>
    <w:p w14:paraId="01F4585A" w14:textId="77777777" w:rsidR="00405D55" w:rsidRDefault="00C64A11" w:rsidP="00AD226A">
      <w:pPr>
        <w:pStyle w:val="Szvegtrzs"/>
        <w:spacing w:after="0" w:line="240" w:lineRule="auto"/>
        <w:jc w:val="both"/>
      </w:pPr>
      <w:r>
        <w:lastRenderedPageBreak/>
        <w:t>Pedagógusok átlagbéralapú támogatása                                                     486.150 Ft</w:t>
      </w:r>
    </w:p>
    <w:p w14:paraId="15EE32D0" w14:textId="77777777" w:rsidR="00405D55" w:rsidRDefault="00C64A11" w:rsidP="00AD226A">
      <w:pPr>
        <w:pStyle w:val="Szvegtrzs"/>
        <w:spacing w:after="0" w:line="240" w:lineRule="auto"/>
        <w:jc w:val="both"/>
      </w:pPr>
      <w:r>
        <w:t>Óvodapedagógusok nevelő munkáját közvetlenül segítők tám. </w:t>
      </w:r>
    </w:p>
    <w:p w14:paraId="6E201F4B" w14:textId="77777777" w:rsidR="00405D55" w:rsidRDefault="00C64A11" w:rsidP="00AD226A">
      <w:pPr>
        <w:pStyle w:val="Szvegtrzs"/>
        <w:spacing w:after="0" w:line="240" w:lineRule="auto"/>
        <w:jc w:val="both"/>
      </w:pPr>
      <w:r>
        <w:t>(pedagógus végzettségűek)                                                                      2.462.400 Ft</w:t>
      </w:r>
    </w:p>
    <w:p w14:paraId="615D66E5" w14:textId="77777777" w:rsidR="00405D55" w:rsidRDefault="00C64A11" w:rsidP="00AD226A">
      <w:pPr>
        <w:pStyle w:val="Szvegtrzs"/>
        <w:spacing w:after="0" w:line="240" w:lineRule="auto"/>
        <w:jc w:val="both"/>
      </w:pPr>
      <w:r>
        <w:t>Óvodapedagógusok nevelő munkáját közvetlenül segítők tám.   </w:t>
      </w:r>
    </w:p>
    <w:p w14:paraId="574159B3" w14:textId="77777777" w:rsidR="00405D55" w:rsidRDefault="00C64A11" w:rsidP="00AD226A">
      <w:pPr>
        <w:pStyle w:val="Szvegtrzs"/>
        <w:spacing w:after="0" w:line="240" w:lineRule="auto"/>
        <w:jc w:val="both"/>
      </w:pPr>
      <w:r>
        <w:t>(pedagógus végzettséggel nem rendelkezők)                                           3.339.000 Ft</w:t>
      </w:r>
    </w:p>
    <w:p w14:paraId="011B0132" w14:textId="5489E9E3" w:rsidR="00405D55" w:rsidRDefault="00C64A11" w:rsidP="00AD226A">
      <w:pPr>
        <w:pStyle w:val="Szvegtrzs"/>
        <w:spacing w:after="0" w:line="240" w:lineRule="auto"/>
        <w:jc w:val="both"/>
      </w:pPr>
      <w:r>
        <w:t>Házi segítségnyújtás-személyi gondozás                                                   </w:t>
      </w:r>
      <w:r w:rsidR="007F1B1D">
        <w:t xml:space="preserve"> </w:t>
      </w:r>
      <w:r>
        <w:t> 381.130 Ft</w:t>
      </w:r>
    </w:p>
    <w:p w14:paraId="0409947D" w14:textId="35067A2D" w:rsidR="00405D55" w:rsidRDefault="00C64A11" w:rsidP="00AD226A">
      <w:pPr>
        <w:pStyle w:val="Szvegtrzs"/>
        <w:spacing w:after="0" w:line="240" w:lineRule="auto"/>
        <w:jc w:val="both"/>
      </w:pPr>
      <w:r>
        <w:t>Időskorúak nappali intézményi ellátása                                                   </w:t>
      </w:r>
      <w:r w:rsidR="007F1B1D">
        <w:t xml:space="preserve">  </w:t>
      </w:r>
      <w:r>
        <w:t>  225.630 Ft</w:t>
      </w:r>
    </w:p>
    <w:p w14:paraId="4974EE9C" w14:textId="6A1C66BF" w:rsidR="00405D55" w:rsidRDefault="00C64A11" w:rsidP="00AD226A">
      <w:pPr>
        <w:pStyle w:val="Szvegtrzs"/>
        <w:spacing w:after="0" w:line="240" w:lineRule="auto"/>
        <w:jc w:val="both"/>
      </w:pPr>
      <w:r>
        <w:t>Felsőfokú végzettségű kisgyermeknevelők, szaktanácsadók bértám</w:t>
      </w:r>
      <w:r w:rsidR="00AD226A">
        <w:t>.</w:t>
      </w:r>
      <w:r w:rsidR="007F1B1D">
        <w:t xml:space="preserve"> </w:t>
      </w:r>
      <w:r>
        <w:t> </w:t>
      </w:r>
      <w:r w:rsidR="007F1B1D">
        <w:t xml:space="preserve"> </w:t>
      </w:r>
      <w:r>
        <w:t>  -2.550.000 Ft</w:t>
      </w:r>
    </w:p>
    <w:p w14:paraId="685F3ACC" w14:textId="05C4F5B0" w:rsidR="00405D55" w:rsidRDefault="00C64A11" w:rsidP="00AD226A">
      <w:pPr>
        <w:pStyle w:val="Szvegtrzs"/>
        <w:spacing w:after="0" w:line="240" w:lineRule="auto"/>
        <w:jc w:val="both"/>
      </w:pPr>
      <w:r>
        <w:t>Bölcsődei dajkák, középfokú végzettségű kisgyermeknevelők bértám</w:t>
      </w:r>
      <w:r w:rsidR="00AD226A">
        <w:t>.</w:t>
      </w:r>
      <w:r>
        <w:t>   2.130.000 Ft</w:t>
      </w:r>
    </w:p>
    <w:p w14:paraId="285F92A1" w14:textId="240BF7E5" w:rsidR="00405D55" w:rsidRDefault="00C64A11" w:rsidP="00AD226A">
      <w:pPr>
        <w:pStyle w:val="Szvegtrzs"/>
        <w:spacing w:after="0" w:line="240" w:lineRule="auto"/>
        <w:jc w:val="both"/>
      </w:pPr>
      <w:r>
        <w:t>Gyermekétkeztetés kapcsán járó bértámogatás                                   </w:t>
      </w:r>
      <w:r w:rsidR="007F1B1D">
        <w:t xml:space="preserve">    </w:t>
      </w:r>
      <w:r>
        <w:t>   6.788.760 Ft</w:t>
      </w:r>
    </w:p>
    <w:p w14:paraId="75890141" w14:textId="5B266F88" w:rsidR="00405D55" w:rsidRDefault="00C64A11" w:rsidP="00AD226A">
      <w:pPr>
        <w:pStyle w:val="Szvegtrzs"/>
        <w:spacing w:after="0" w:line="240" w:lineRule="auto"/>
        <w:jc w:val="both"/>
      </w:pPr>
      <w:r>
        <w:t>Gyermekétkeztetés üzemeltetési támogatása                                      </w:t>
      </w:r>
      <w:r w:rsidR="007F1B1D">
        <w:t xml:space="preserve"> </w:t>
      </w:r>
      <w:r>
        <w:t xml:space="preserve">     36.392.131 Ft</w:t>
      </w:r>
    </w:p>
    <w:p w14:paraId="2402017E" w14:textId="5295FAED" w:rsidR="00405D55" w:rsidRDefault="00C64A11" w:rsidP="00AD226A">
      <w:pPr>
        <w:pStyle w:val="Szvegtrzs"/>
        <w:spacing w:after="0" w:line="240" w:lineRule="auto"/>
        <w:jc w:val="both"/>
      </w:pPr>
      <w:r>
        <w:t>Rászoruló gyermekek szünidei étkeztetésének támogatása                   </w:t>
      </w:r>
      <w:r w:rsidR="007F1B1D">
        <w:t xml:space="preserve">     </w:t>
      </w:r>
      <w:r>
        <w:t>   - 78.375 Ft</w:t>
      </w:r>
    </w:p>
    <w:p w14:paraId="7C000162" w14:textId="033F2CA2" w:rsidR="00405D55" w:rsidRDefault="00C64A11" w:rsidP="00AD226A">
      <w:pPr>
        <w:pStyle w:val="Szvegtrzs"/>
        <w:spacing w:after="0" w:line="240" w:lineRule="auto"/>
        <w:jc w:val="both"/>
        <w:rPr>
          <w:b/>
          <w:bCs/>
        </w:rPr>
      </w:pPr>
      <w:r>
        <w:rPr>
          <w:b/>
          <w:bCs/>
        </w:rPr>
        <w:t>Összesen                                            -                                               </w:t>
      </w:r>
      <w:r w:rsidR="007F1B1D">
        <w:rPr>
          <w:b/>
          <w:bCs/>
        </w:rPr>
        <w:t xml:space="preserve">      </w:t>
      </w:r>
      <w:r>
        <w:rPr>
          <w:b/>
          <w:bCs/>
        </w:rPr>
        <w:t xml:space="preserve"> 49.576.826 Ft</w:t>
      </w:r>
    </w:p>
    <w:p w14:paraId="28F28F0A" w14:textId="65A89E8D" w:rsidR="00405D55" w:rsidRDefault="00C64A11">
      <w:pPr>
        <w:pStyle w:val="Szvegtrzs"/>
        <w:spacing w:after="160" w:line="240" w:lineRule="auto"/>
        <w:jc w:val="both"/>
        <w:rPr>
          <w:b/>
          <w:bCs/>
        </w:rPr>
      </w:pPr>
      <w:r>
        <w:rPr>
          <w:b/>
          <w:bCs/>
        </w:rPr>
        <w:t>Mindösszesen:                                                                               </w:t>
      </w:r>
      <w:r w:rsidR="007F1B1D">
        <w:rPr>
          <w:b/>
          <w:bCs/>
        </w:rPr>
        <w:t xml:space="preserve">       </w:t>
      </w:r>
      <w:r>
        <w:rPr>
          <w:b/>
          <w:bCs/>
        </w:rPr>
        <w:t>  262.072.940 Ft</w:t>
      </w:r>
    </w:p>
    <w:p w14:paraId="2767056F" w14:textId="77777777" w:rsidR="00405D55" w:rsidRDefault="00C64A11" w:rsidP="00AD226A">
      <w:pPr>
        <w:pStyle w:val="Szvegtrzs"/>
        <w:spacing w:after="0" w:line="240" w:lineRule="auto"/>
        <w:jc w:val="both"/>
        <w:rPr>
          <w:b/>
          <w:bCs/>
        </w:rPr>
      </w:pPr>
      <w:r>
        <w:rPr>
          <w:b/>
          <w:bCs/>
        </w:rPr>
        <w:t>Eredeti előirányzat                                                                      1.303.861.132 Ft</w:t>
      </w:r>
    </w:p>
    <w:p w14:paraId="36482FA4" w14:textId="77777777" w:rsidR="00405D55" w:rsidRDefault="00C64A11" w:rsidP="00AD226A">
      <w:pPr>
        <w:pStyle w:val="Szvegtrzs"/>
        <w:spacing w:after="0" w:line="240" w:lineRule="auto"/>
        <w:jc w:val="both"/>
      </w:pPr>
      <w:r>
        <w:t>2022. évi kiegészítő bértámogatás                                                    156.500.005 Ft</w:t>
      </w:r>
    </w:p>
    <w:p w14:paraId="0A5888E3" w14:textId="77777777" w:rsidR="00405D55" w:rsidRDefault="00C64A11" w:rsidP="00AD226A">
      <w:pPr>
        <w:pStyle w:val="Szvegtrzs"/>
        <w:spacing w:after="0" w:line="240" w:lineRule="auto"/>
        <w:jc w:val="both"/>
      </w:pPr>
      <w:r>
        <w:t>Évközi változás május 23. (lemondás)                                                - 7.701.700 Ft</w:t>
      </w:r>
    </w:p>
    <w:p w14:paraId="01882BEF" w14:textId="77777777" w:rsidR="00405D55" w:rsidRDefault="00C64A11" w:rsidP="00AD226A">
      <w:pPr>
        <w:pStyle w:val="Szvegtrzs"/>
        <w:spacing w:after="0" w:line="240" w:lineRule="auto"/>
        <w:jc w:val="both"/>
      </w:pPr>
      <w:r>
        <w:t>Évközi változás május 23. (pótigény)                                                 63.697.809 Ft</w:t>
      </w:r>
    </w:p>
    <w:p w14:paraId="600A1D87" w14:textId="3584C884" w:rsidR="00405D55" w:rsidRDefault="00C64A11" w:rsidP="00AD226A">
      <w:pPr>
        <w:pStyle w:val="Szvegtrzs"/>
        <w:spacing w:after="0" w:line="240" w:lineRule="auto"/>
        <w:jc w:val="both"/>
      </w:pPr>
      <w:r>
        <w:t>Egyéb feladatok támogatása                                                          </w:t>
      </w:r>
      <w:r w:rsidR="007F1B1D">
        <w:t xml:space="preserve">  </w:t>
      </w:r>
      <w:r>
        <w:t>  257.282.256 Ft</w:t>
      </w:r>
    </w:p>
    <w:p w14:paraId="7F1BBC9A" w14:textId="0FC125DB" w:rsidR="00405D55" w:rsidRDefault="00C64A11" w:rsidP="00AD226A">
      <w:pPr>
        <w:pStyle w:val="Szvegtrzs"/>
        <w:spacing w:after="0" w:line="240" w:lineRule="auto"/>
        <w:jc w:val="both"/>
      </w:pPr>
      <w:r>
        <w:t>Évközi változás október 4. (lemondás)                                        </w:t>
      </w:r>
      <w:r w:rsidR="007F1B1D">
        <w:t xml:space="preserve">  </w:t>
      </w:r>
      <w:r>
        <w:t>     - 2.628.375 Ft</w:t>
      </w:r>
    </w:p>
    <w:p w14:paraId="661F4F36" w14:textId="50B96D02" w:rsidR="00405D55" w:rsidRDefault="00C64A11" w:rsidP="00AD226A">
      <w:pPr>
        <w:pStyle w:val="Szvegtrzs"/>
        <w:spacing w:after="0" w:line="240" w:lineRule="auto"/>
        <w:jc w:val="both"/>
      </w:pPr>
      <w:r>
        <w:t>Évközi változás október 4. (pótigény)                                         </w:t>
      </w:r>
      <w:r w:rsidR="007F1B1D">
        <w:t xml:space="preserve">  </w:t>
      </w:r>
      <w:r>
        <w:t>      49 576.826 Ft</w:t>
      </w:r>
    </w:p>
    <w:p w14:paraId="5A2EC0C7" w14:textId="7B667D50" w:rsidR="00405D55" w:rsidRDefault="00C64A11" w:rsidP="00AD226A">
      <w:pPr>
        <w:pStyle w:val="Szvegtrzs"/>
        <w:spacing w:after="0" w:line="240" w:lineRule="auto"/>
        <w:jc w:val="both"/>
        <w:rPr>
          <w:b/>
          <w:bCs/>
        </w:rPr>
      </w:pPr>
      <w:r>
        <w:rPr>
          <w:b/>
          <w:bCs/>
        </w:rPr>
        <w:t>Tényleges teljesítés:                                                                 </w:t>
      </w:r>
      <w:r w:rsidR="007F1B1D">
        <w:rPr>
          <w:b/>
          <w:bCs/>
        </w:rPr>
        <w:t xml:space="preserve">  </w:t>
      </w:r>
      <w:r>
        <w:rPr>
          <w:b/>
          <w:bCs/>
        </w:rPr>
        <w:t>   1.820.587.953 Ft</w:t>
      </w:r>
    </w:p>
    <w:p w14:paraId="4EA67D4A" w14:textId="77777777" w:rsidR="00405D55" w:rsidRDefault="00C64A11">
      <w:pPr>
        <w:pStyle w:val="Szvegtrzs"/>
        <w:spacing w:after="160" w:line="240" w:lineRule="auto"/>
        <w:jc w:val="both"/>
      </w:pPr>
      <w:r>
        <w:t> </w:t>
      </w:r>
    </w:p>
    <w:p w14:paraId="64216868" w14:textId="77777777" w:rsidR="00405D55" w:rsidRDefault="00C64A11">
      <w:pPr>
        <w:pStyle w:val="Szvegtrzs"/>
        <w:spacing w:after="160" w:line="240" w:lineRule="auto"/>
        <w:jc w:val="both"/>
        <w:rPr>
          <w:b/>
          <w:bCs/>
        </w:rPr>
      </w:pPr>
      <w:r>
        <w:rPr>
          <w:b/>
          <w:bCs/>
        </w:rPr>
        <w:t>Év végi eltérés</w:t>
      </w:r>
    </w:p>
    <w:p w14:paraId="70AF4687" w14:textId="77777777" w:rsidR="00405D55" w:rsidRDefault="00C64A11" w:rsidP="00AD226A">
      <w:pPr>
        <w:pStyle w:val="Szvegtrzs"/>
        <w:spacing w:after="0" w:line="240" w:lineRule="auto"/>
        <w:jc w:val="both"/>
        <w:rPr>
          <w:b/>
          <w:bCs/>
        </w:rPr>
      </w:pPr>
      <w:r>
        <w:rPr>
          <w:b/>
          <w:bCs/>
        </w:rPr>
        <w:t>2022. évet illető érték:</w:t>
      </w:r>
    </w:p>
    <w:p w14:paraId="0F31A6B3" w14:textId="77777777" w:rsidR="00405D55" w:rsidRDefault="00C64A11" w:rsidP="00AD226A">
      <w:pPr>
        <w:pStyle w:val="Szvegtrzs"/>
        <w:spacing w:after="0" w:line="240" w:lineRule="auto"/>
        <w:jc w:val="both"/>
      </w:pPr>
      <w:r>
        <w:t>Köznevelési feladatok                                                                         3.703.200 Ft</w:t>
      </w:r>
    </w:p>
    <w:p w14:paraId="7ED4EC07" w14:textId="77777777" w:rsidR="00405D55" w:rsidRDefault="00C64A11" w:rsidP="00AD226A">
      <w:pPr>
        <w:pStyle w:val="Szvegtrzs"/>
        <w:spacing w:after="0" w:line="240" w:lineRule="auto"/>
        <w:jc w:val="both"/>
      </w:pPr>
      <w:r>
        <w:t>Egyes szociális és gyermekjóléti feladatok                                         - 181.230 Ft</w:t>
      </w:r>
    </w:p>
    <w:p w14:paraId="496FC1ED" w14:textId="77777777" w:rsidR="00405D55" w:rsidRDefault="00C64A11" w:rsidP="00AD226A">
      <w:pPr>
        <w:pStyle w:val="Szvegtrzs"/>
        <w:spacing w:after="0" w:line="240" w:lineRule="auto"/>
        <w:jc w:val="both"/>
      </w:pPr>
      <w:r>
        <w:t>Gyermekétkeztetési feladatok                                                            -1.200.000 Ft</w:t>
      </w:r>
    </w:p>
    <w:p w14:paraId="5F6F84D3" w14:textId="77777777" w:rsidR="00405D55" w:rsidRDefault="00C64A11" w:rsidP="00AD226A">
      <w:pPr>
        <w:pStyle w:val="Szvegtrzs"/>
        <w:spacing w:after="0" w:line="240" w:lineRule="auto"/>
        <w:jc w:val="both"/>
        <w:rPr>
          <w:b/>
          <w:bCs/>
        </w:rPr>
      </w:pPr>
      <w:r>
        <w:rPr>
          <w:b/>
          <w:bCs/>
        </w:rPr>
        <w:t>Összesen:                                                                                            2.321.970 Ft</w:t>
      </w:r>
    </w:p>
    <w:p w14:paraId="10723B69" w14:textId="77777777" w:rsidR="007F1B1D" w:rsidRDefault="007F1B1D">
      <w:pPr>
        <w:pStyle w:val="Szvegtrzs"/>
        <w:spacing w:after="160" w:line="240" w:lineRule="auto"/>
        <w:jc w:val="both"/>
        <w:rPr>
          <w:b/>
          <w:bCs/>
        </w:rPr>
      </w:pPr>
    </w:p>
    <w:p w14:paraId="544789CA" w14:textId="2DCF9ACB" w:rsidR="00405D55" w:rsidRDefault="00C64A11">
      <w:pPr>
        <w:pStyle w:val="Szvegtrzs"/>
        <w:spacing w:after="160" w:line="240" w:lineRule="auto"/>
        <w:jc w:val="both"/>
        <w:rPr>
          <w:b/>
          <w:bCs/>
        </w:rPr>
      </w:pPr>
      <w:r>
        <w:rPr>
          <w:b/>
          <w:bCs/>
        </w:rPr>
        <w:t>A helyi önkormányzatok kiegészítő támogatásainak és egyéb kötött felhasználású támogatásainak elszámolása:</w:t>
      </w:r>
    </w:p>
    <w:p w14:paraId="577DDCE1" w14:textId="77777777" w:rsidR="00405D55" w:rsidRDefault="00C64A11">
      <w:pPr>
        <w:pStyle w:val="Szvegtrzs"/>
        <w:spacing w:after="160" w:line="240" w:lineRule="auto"/>
        <w:jc w:val="both"/>
      </w:pPr>
      <w:r>
        <w:t> </w:t>
      </w:r>
    </w:p>
    <w:tbl>
      <w:tblPr>
        <w:tblW w:w="96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875"/>
        <w:gridCol w:w="1689"/>
        <w:gridCol w:w="1689"/>
        <w:gridCol w:w="1390"/>
        <w:gridCol w:w="995"/>
      </w:tblGrid>
      <w:tr w:rsidR="00405D55" w14:paraId="603812AC" w14:textId="77777777" w:rsidTr="00AD226A">
        <w:trPr>
          <w:trHeight w:val="245"/>
        </w:trPr>
        <w:tc>
          <w:tcPr>
            <w:tcW w:w="3875" w:type="dxa"/>
            <w:vAlign w:val="center"/>
          </w:tcPr>
          <w:p w14:paraId="128F7D0E" w14:textId="77777777" w:rsidR="00405D55" w:rsidRDefault="00C64A11">
            <w:pPr>
              <w:jc w:val="both"/>
            </w:pPr>
            <w:r>
              <w:t> </w:t>
            </w:r>
          </w:p>
        </w:tc>
        <w:tc>
          <w:tcPr>
            <w:tcW w:w="1689" w:type="dxa"/>
            <w:vAlign w:val="center"/>
          </w:tcPr>
          <w:p w14:paraId="25BD4958" w14:textId="77777777" w:rsidR="00405D55" w:rsidRDefault="00C64A11">
            <w:pPr>
              <w:jc w:val="both"/>
            </w:pPr>
            <w:r>
              <w:t> </w:t>
            </w:r>
          </w:p>
        </w:tc>
        <w:tc>
          <w:tcPr>
            <w:tcW w:w="1689" w:type="dxa"/>
            <w:vAlign w:val="center"/>
          </w:tcPr>
          <w:p w14:paraId="69B384D7" w14:textId="77777777" w:rsidR="00405D55" w:rsidRDefault="00C64A11">
            <w:pPr>
              <w:jc w:val="both"/>
            </w:pPr>
            <w:r>
              <w:t> </w:t>
            </w:r>
          </w:p>
        </w:tc>
        <w:tc>
          <w:tcPr>
            <w:tcW w:w="1390" w:type="dxa"/>
            <w:vAlign w:val="center"/>
          </w:tcPr>
          <w:p w14:paraId="26FC1E13" w14:textId="77777777" w:rsidR="00405D55" w:rsidRDefault="00C64A11">
            <w:pPr>
              <w:jc w:val="both"/>
            </w:pPr>
            <w:r>
              <w:t> </w:t>
            </w:r>
          </w:p>
        </w:tc>
        <w:tc>
          <w:tcPr>
            <w:tcW w:w="995" w:type="dxa"/>
            <w:vAlign w:val="center"/>
          </w:tcPr>
          <w:p w14:paraId="311A7CF2" w14:textId="77777777" w:rsidR="00405D55" w:rsidRDefault="00C64A11">
            <w:pPr>
              <w:pStyle w:val="Szvegtrzs"/>
              <w:spacing w:after="160" w:line="240" w:lineRule="auto"/>
              <w:jc w:val="right"/>
              <w:rPr>
                <w:b/>
                <w:bCs/>
              </w:rPr>
            </w:pPr>
            <w:r>
              <w:rPr>
                <w:b/>
                <w:bCs/>
              </w:rPr>
              <w:t>forintban</w:t>
            </w:r>
          </w:p>
        </w:tc>
      </w:tr>
      <w:tr w:rsidR="00405D55" w14:paraId="1B89BCAC" w14:textId="77777777" w:rsidTr="00AA21BB">
        <w:tc>
          <w:tcPr>
            <w:tcW w:w="3875" w:type="dxa"/>
            <w:vAlign w:val="center"/>
          </w:tcPr>
          <w:p w14:paraId="62314A9E" w14:textId="77777777" w:rsidR="00405D55" w:rsidRDefault="00C64A11">
            <w:pPr>
              <w:pStyle w:val="Szvegtrzs"/>
              <w:spacing w:after="160" w:line="240" w:lineRule="auto"/>
              <w:jc w:val="both"/>
              <w:rPr>
                <w:b/>
                <w:bCs/>
              </w:rPr>
            </w:pPr>
            <w:r>
              <w:rPr>
                <w:b/>
                <w:bCs/>
              </w:rPr>
              <w:t>11/A - A helyi önkormányzatok legfeljebb kettő évig felhasználható támogatásainak elszámolása</w:t>
            </w:r>
          </w:p>
        </w:tc>
        <w:tc>
          <w:tcPr>
            <w:tcW w:w="1689" w:type="dxa"/>
            <w:vAlign w:val="center"/>
          </w:tcPr>
          <w:p w14:paraId="18086C16" w14:textId="77777777" w:rsidR="00405D55" w:rsidRDefault="00C64A11">
            <w:pPr>
              <w:pStyle w:val="Szvegtrzs"/>
              <w:spacing w:after="160" w:line="240" w:lineRule="auto"/>
              <w:jc w:val="center"/>
              <w:rPr>
                <w:b/>
                <w:bCs/>
              </w:rPr>
            </w:pPr>
            <w:r>
              <w:rPr>
                <w:b/>
                <w:bCs/>
              </w:rPr>
              <w:t>A központi költségvetésből támogatásként rendelkezésre bocsátott összeg</w:t>
            </w:r>
          </w:p>
        </w:tc>
        <w:tc>
          <w:tcPr>
            <w:tcW w:w="1689" w:type="dxa"/>
            <w:vAlign w:val="center"/>
          </w:tcPr>
          <w:p w14:paraId="162755EC" w14:textId="77777777" w:rsidR="00405D55" w:rsidRDefault="00C64A11">
            <w:pPr>
              <w:pStyle w:val="Szvegtrzs"/>
              <w:spacing w:after="160" w:line="240" w:lineRule="auto"/>
              <w:jc w:val="center"/>
              <w:rPr>
                <w:b/>
                <w:bCs/>
              </w:rPr>
            </w:pPr>
            <w:r>
              <w:rPr>
                <w:b/>
                <w:bCs/>
              </w:rPr>
              <w:t>Az önkormányzat által az adott célra ténylegesen felhasznált összeg</w:t>
            </w:r>
          </w:p>
        </w:tc>
        <w:tc>
          <w:tcPr>
            <w:tcW w:w="1390" w:type="dxa"/>
            <w:vAlign w:val="center"/>
          </w:tcPr>
          <w:p w14:paraId="7E17EE9C" w14:textId="77777777" w:rsidR="00405D55" w:rsidRDefault="00C64A11">
            <w:pPr>
              <w:pStyle w:val="Szvegtrzs"/>
              <w:spacing w:after="160" w:line="240" w:lineRule="auto"/>
              <w:jc w:val="center"/>
              <w:rPr>
                <w:b/>
                <w:bCs/>
              </w:rPr>
            </w:pPr>
            <w:r>
              <w:rPr>
                <w:b/>
                <w:bCs/>
              </w:rPr>
              <w:t>Az önkormányzat által fel nem használ, de a következő évben jogszerűen felhasználható összeg</w:t>
            </w:r>
          </w:p>
        </w:tc>
        <w:tc>
          <w:tcPr>
            <w:tcW w:w="995" w:type="dxa"/>
            <w:vAlign w:val="center"/>
          </w:tcPr>
          <w:p w14:paraId="7729D97E" w14:textId="77777777" w:rsidR="00405D55" w:rsidRDefault="00C64A11">
            <w:pPr>
              <w:pStyle w:val="Szvegtrzs"/>
              <w:spacing w:after="160" w:line="240" w:lineRule="auto"/>
              <w:jc w:val="center"/>
              <w:rPr>
                <w:b/>
                <w:bCs/>
              </w:rPr>
            </w:pPr>
            <w:r>
              <w:rPr>
                <w:b/>
                <w:bCs/>
              </w:rPr>
              <w:t>Eltérés</w:t>
            </w:r>
          </w:p>
        </w:tc>
      </w:tr>
      <w:tr w:rsidR="00405D55" w14:paraId="5B62554E" w14:textId="77777777" w:rsidTr="00AA21BB">
        <w:tc>
          <w:tcPr>
            <w:tcW w:w="3875" w:type="dxa"/>
            <w:vAlign w:val="center"/>
          </w:tcPr>
          <w:p w14:paraId="0E17DCBE" w14:textId="77777777" w:rsidR="00405D55" w:rsidRDefault="00C64A11">
            <w:pPr>
              <w:pStyle w:val="Szvegtrzs"/>
              <w:spacing w:after="160" w:line="240" w:lineRule="auto"/>
              <w:jc w:val="both"/>
            </w:pPr>
            <w:r>
              <w:lastRenderedPageBreak/>
              <w:t>2. melléklet 1.5.2. Települési önkormányzatok egyes kulturális feladatainak támogatása</w:t>
            </w:r>
          </w:p>
        </w:tc>
        <w:tc>
          <w:tcPr>
            <w:tcW w:w="1689" w:type="dxa"/>
            <w:vAlign w:val="center"/>
          </w:tcPr>
          <w:p w14:paraId="447C18B9" w14:textId="77777777" w:rsidR="00405D55" w:rsidRDefault="00C64A11">
            <w:pPr>
              <w:pStyle w:val="Szvegtrzs"/>
              <w:spacing w:after="160" w:line="240" w:lineRule="auto"/>
              <w:jc w:val="right"/>
            </w:pPr>
            <w:r>
              <w:t>61 218 219</w:t>
            </w:r>
          </w:p>
        </w:tc>
        <w:tc>
          <w:tcPr>
            <w:tcW w:w="1689" w:type="dxa"/>
            <w:vAlign w:val="center"/>
          </w:tcPr>
          <w:p w14:paraId="67CD57C8" w14:textId="77777777" w:rsidR="00405D55" w:rsidRDefault="00C64A11">
            <w:pPr>
              <w:pStyle w:val="Szvegtrzs"/>
              <w:spacing w:after="160" w:line="240" w:lineRule="auto"/>
              <w:jc w:val="right"/>
            </w:pPr>
            <w:r>
              <w:t>61 218 219</w:t>
            </w:r>
          </w:p>
        </w:tc>
        <w:tc>
          <w:tcPr>
            <w:tcW w:w="1390" w:type="dxa"/>
            <w:vAlign w:val="center"/>
          </w:tcPr>
          <w:p w14:paraId="4BAD870C" w14:textId="77777777" w:rsidR="00405D55" w:rsidRDefault="00C64A11">
            <w:pPr>
              <w:pStyle w:val="Szvegtrzs"/>
              <w:spacing w:after="160" w:line="240" w:lineRule="auto"/>
              <w:jc w:val="right"/>
            </w:pPr>
            <w:r>
              <w:t> </w:t>
            </w:r>
          </w:p>
        </w:tc>
        <w:tc>
          <w:tcPr>
            <w:tcW w:w="995" w:type="dxa"/>
            <w:vAlign w:val="center"/>
          </w:tcPr>
          <w:p w14:paraId="5B22A6B5" w14:textId="77777777" w:rsidR="00405D55" w:rsidRDefault="00C64A11">
            <w:pPr>
              <w:pStyle w:val="Szvegtrzs"/>
              <w:spacing w:after="160" w:line="240" w:lineRule="auto"/>
              <w:jc w:val="right"/>
            </w:pPr>
            <w:r>
              <w:t> </w:t>
            </w:r>
          </w:p>
        </w:tc>
      </w:tr>
      <w:tr w:rsidR="00405D55" w14:paraId="4064E25C" w14:textId="77777777" w:rsidTr="00AA21BB">
        <w:tc>
          <w:tcPr>
            <w:tcW w:w="3875" w:type="dxa"/>
            <w:vAlign w:val="center"/>
          </w:tcPr>
          <w:p w14:paraId="666F6C39" w14:textId="77777777" w:rsidR="00405D55" w:rsidRDefault="00C64A11">
            <w:pPr>
              <w:pStyle w:val="Szvegtrzs"/>
              <w:spacing w:after="160" w:line="240" w:lineRule="auto"/>
              <w:jc w:val="both"/>
            </w:pPr>
            <w:r>
              <w:t>3. melléklet 2.2.2. Szociális ágazati összevont pótlék és egészségügyi kiegészítő pótlék</w:t>
            </w:r>
          </w:p>
        </w:tc>
        <w:tc>
          <w:tcPr>
            <w:tcW w:w="1689" w:type="dxa"/>
            <w:vAlign w:val="center"/>
          </w:tcPr>
          <w:p w14:paraId="5B97AD35" w14:textId="77777777" w:rsidR="00405D55" w:rsidRDefault="00C64A11">
            <w:pPr>
              <w:pStyle w:val="Szvegtrzs"/>
              <w:spacing w:after="160" w:line="240" w:lineRule="auto"/>
              <w:jc w:val="right"/>
            </w:pPr>
            <w:r>
              <w:t>83 186 938</w:t>
            </w:r>
          </w:p>
        </w:tc>
        <w:tc>
          <w:tcPr>
            <w:tcW w:w="1689" w:type="dxa"/>
            <w:vAlign w:val="center"/>
          </w:tcPr>
          <w:p w14:paraId="64DCB6AC" w14:textId="77777777" w:rsidR="00405D55" w:rsidRDefault="00C64A11">
            <w:pPr>
              <w:pStyle w:val="Szvegtrzs"/>
              <w:spacing w:after="160" w:line="240" w:lineRule="auto"/>
              <w:jc w:val="right"/>
            </w:pPr>
            <w:r>
              <w:t>83 186 938</w:t>
            </w:r>
          </w:p>
        </w:tc>
        <w:tc>
          <w:tcPr>
            <w:tcW w:w="1390" w:type="dxa"/>
            <w:vAlign w:val="center"/>
          </w:tcPr>
          <w:p w14:paraId="0258DE52" w14:textId="77777777" w:rsidR="00405D55" w:rsidRDefault="00C64A11">
            <w:pPr>
              <w:pStyle w:val="Szvegtrzs"/>
              <w:spacing w:after="160" w:line="240" w:lineRule="auto"/>
              <w:jc w:val="center"/>
              <w:rPr>
                <w:b/>
                <w:bCs/>
              </w:rPr>
            </w:pPr>
            <w:r>
              <w:rPr>
                <w:b/>
                <w:bCs/>
              </w:rPr>
              <w:t> </w:t>
            </w:r>
          </w:p>
        </w:tc>
        <w:tc>
          <w:tcPr>
            <w:tcW w:w="995" w:type="dxa"/>
            <w:vAlign w:val="center"/>
          </w:tcPr>
          <w:p w14:paraId="2655B09B" w14:textId="77777777" w:rsidR="00405D55" w:rsidRDefault="00C64A11">
            <w:pPr>
              <w:pStyle w:val="Szvegtrzs"/>
              <w:spacing w:after="160" w:line="240" w:lineRule="auto"/>
              <w:jc w:val="right"/>
              <w:rPr>
                <w:b/>
                <w:bCs/>
              </w:rPr>
            </w:pPr>
            <w:r>
              <w:rPr>
                <w:b/>
                <w:bCs/>
              </w:rPr>
              <w:t> </w:t>
            </w:r>
          </w:p>
        </w:tc>
      </w:tr>
      <w:tr w:rsidR="00405D55" w14:paraId="792D56C6" w14:textId="77777777" w:rsidTr="00AA21BB">
        <w:tc>
          <w:tcPr>
            <w:tcW w:w="3875" w:type="dxa"/>
            <w:vAlign w:val="center"/>
          </w:tcPr>
          <w:p w14:paraId="794CA8CD" w14:textId="77777777" w:rsidR="00405D55" w:rsidRDefault="00C64A11">
            <w:pPr>
              <w:pStyle w:val="Szvegtrzs"/>
              <w:spacing w:after="160" w:line="240" w:lineRule="auto"/>
              <w:jc w:val="both"/>
            </w:pPr>
            <w:r>
              <w:t>3. melléklet 2.2.3. Óvodai és iskolai szociális segítő tevékenység támogatása</w:t>
            </w:r>
          </w:p>
        </w:tc>
        <w:tc>
          <w:tcPr>
            <w:tcW w:w="1689" w:type="dxa"/>
            <w:vAlign w:val="center"/>
          </w:tcPr>
          <w:p w14:paraId="0CF4C852" w14:textId="77777777" w:rsidR="00405D55" w:rsidRDefault="00C64A11">
            <w:pPr>
              <w:pStyle w:val="Szvegtrzs"/>
              <w:spacing w:after="160" w:line="240" w:lineRule="auto"/>
              <w:jc w:val="right"/>
            </w:pPr>
            <w:r>
              <w:t>20 125 969</w:t>
            </w:r>
          </w:p>
        </w:tc>
        <w:tc>
          <w:tcPr>
            <w:tcW w:w="1689" w:type="dxa"/>
            <w:vAlign w:val="center"/>
          </w:tcPr>
          <w:p w14:paraId="25B5B168" w14:textId="77777777" w:rsidR="00405D55" w:rsidRDefault="00C64A11">
            <w:pPr>
              <w:pStyle w:val="Szvegtrzs"/>
              <w:spacing w:after="160" w:line="240" w:lineRule="auto"/>
              <w:jc w:val="right"/>
            </w:pPr>
            <w:r>
              <w:t>20 125 969</w:t>
            </w:r>
          </w:p>
        </w:tc>
        <w:tc>
          <w:tcPr>
            <w:tcW w:w="1390" w:type="dxa"/>
            <w:vAlign w:val="center"/>
          </w:tcPr>
          <w:p w14:paraId="46639E6D" w14:textId="77777777" w:rsidR="00405D55" w:rsidRDefault="00C64A11">
            <w:pPr>
              <w:pStyle w:val="Szvegtrzs"/>
              <w:spacing w:after="160" w:line="240" w:lineRule="auto"/>
              <w:jc w:val="center"/>
              <w:rPr>
                <w:b/>
                <w:bCs/>
              </w:rPr>
            </w:pPr>
            <w:r>
              <w:rPr>
                <w:b/>
                <w:bCs/>
              </w:rPr>
              <w:t> </w:t>
            </w:r>
          </w:p>
        </w:tc>
        <w:tc>
          <w:tcPr>
            <w:tcW w:w="995" w:type="dxa"/>
            <w:vAlign w:val="center"/>
          </w:tcPr>
          <w:p w14:paraId="76C1858D" w14:textId="77777777" w:rsidR="00405D55" w:rsidRDefault="00C64A11">
            <w:pPr>
              <w:pStyle w:val="Szvegtrzs"/>
              <w:spacing w:after="160" w:line="240" w:lineRule="auto"/>
              <w:jc w:val="right"/>
              <w:rPr>
                <w:b/>
                <w:bCs/>
              </w:rPr>
            </w:pPr>
            <w:r>
              <w:rPr>
                <w:b/>
                <w:bCs/>
              </w:rPr>
              <w:t> </w:t>
            </w:r>
          </w:p>
        </w:tc>
      </w:tr>
      <w:tr w:rsidR="00405D55" w14:paraId="6B612913" w14:textId="77777777" w:rsidTr="00AA21BB">
        <w:tc>
          <w:tcPr>
            <w:tcW w:w="3875" w:type="dxa"/>
            <w:vAlign w:val="center"/>
          </w:tcPr>
          <w:p w14:paraId="5B66E124" w14:textId="77777777" w:rsidR="00405D55" w:rsidRDefault="00C64A11">
            <w:pPr>
              <w:pStyle w:val="Szvegtrzs"/>
              <w:spacing w:after="160" w:line="240" w:lineRule="auto"/>
              <w:jc w:val="both"/>
            </w:pPr>
            <w:r>
              <w:t>3. melléklet 2.3.2.4. Települési önkormányzatok könyvtári célú érdekeltségnövelő támogatása</w:t>
            </w:r>
          </w:p>
        </w:tc>
        <w:tc>
          <w:tcPr>
            <w:tcW w:w="1689" w:type="dxa"/>
            <w:vAlign w:val="center"/>
          </w:tcPr>
          <w:p w14:paraId="14D7FB9F" w14:textId="77777777" w:rsidR="00405D55" w:rsidRDefault="00C64A11">
            <w:pPr>
              <w:pStyle w:val="Szvegtrzs"/>
              <w:spacing w:after="160" w:line="240" w:lineRule="auto"/>
              <w:jc w:val="right"/>
            </w:pPr>
            <w:r>
              <w:t>353 000</w:t>
            </w:r>
          </w:p>
        </w:tc>
        <w:tc>
          <w:tcPr>
            <w:tcW w:w="1689" w:type="dxa"/>
            <w:vAlign w:val="center"/>
          </w:tcPr>
          <w:p w14:paraId="3CDCB890" w14:textId="77777777" w:rsidR="00405D55" w:rsidRDefault="00C64A11">
            <w:pPr>
              <w:pStyle w:val="Szvegtrzs"/>
              <w:spacing w:after="160" w:line="240" w:lineRule="auto"/>
              <w:jc w:val="right"/>
            </w:pPr>
            <w:r>
              <w:t>353 000</w:t>
            </w:r>
          </w:p>
        </w:tc>
        <w:tc>
          <w:tcPr>
            <w:tcW w:w="1390" w:type="dxa"/>
            <w:vAlign w:val="center"/>
          </w:tcPr>
          <w:p w14:paraId="7AA12FD2" w14:textId="77777777" w:rsidR="00405D55" w:rsidRDefault="00C64A11">
            <w:pPr>
              <w:pStyle w:val="Szvegtrzs"/>
              <w:spacing w:after="160" w:line="240" w:lineRule="auto"/>
              <w:jc w:val="center"/>
              <w:rPr>
                <w:b/>
                <w:bCs/>
              </w:rPr>
            </w:pPr>
            <w:r>
              <w:rPr>
                <w:b/>
                <w:bCs/>
              </w:rPr>
              <w:t> </w:t>
            </w:r>
          </w:p>
        </w:tc>
        <w:tc>
          <w:tcPr>
            <w:tcW w:w="995" w:type="dxa"/>
            <w:vAlign w:val="center"/>
          </w:tcPr>
          <w:p w14:paraId="14B47E62" w14:textId="77777777" w:rsidR="00405D55" w:rsidRDefault="00C64A11">
            <w:pPr>
              <w:pStyle w:val="Szvegtrzs"/>
              <w:spacing w:after="160" w:line="240" w:lineRule="auto"/>
              <w:jc w:val="right"/>
              <w:rPr>
                <w:b/>
                <w:bCs/>
              </w:rPr>
            </w:pPr>
            <w:r>
              <w:rPr>
                <w:b/>
                <w:bCs/>
              </w:rPr>
              <w:t> </w:t>
            </w:r>
          </w:p>
        </w:tc>
      </w:tr>
      <w:tr w:rsidR="00405D55" w14:paraId="6E55F9EF" w14:textId="77777777" w:rsidTr="00AA21BB">
        <w:tc>
          <w:tcPr>
            <w:tcW w:w="3875" w:type="dxa"/>
            <w:vAlign w:val="center"/>
          </w:tcPr>
          <w:p w14:paraId="0971B5F1" w14:textId="77777777" w:rsidR="00405D55" w:rsidRDefault="00C64A11">
            <w:pPr>
              <w:pStyle w:val="Szvegtrzs"/>
              <w:spacing w:after="160" w:line="240" w:lineRule="auto"/>
              <w:jc w:val="both"/>
              <w:rPr>
                <w:b/>
                <w:bCs/>
                <w:i/>
                <w:iCs/>
              </w:rPr>
            </w:pPr>
            <w:r>
              <w:rPr>
                <w:b/>
                <w:bCs/>
                <w:i/>
                <w:iCs/>
              </w:rPr>
              <w:t>3. melléklet I. Helyi önkormányzatok működési célú költségvetési támogatásai összesen</w:t>
            </w:r>
          </w:p>
        </w:tc>
        <w:tc>
          <w:tcPr>
            <w:tcW w:w="1689" w:type="dxa"/>
            <w:vAlign w:val="center"/>
          </w:tcPr>
          <w:p w14:paraId="6A5D91B9" w14:textId="77777777" w:rsidR="00405D55" w:rsidRDefault="00C64A11">
            <w:pPr>
              <w:pStyle w:val="Szvegtrzs"/>
              <w:spacing w:after="160" w:line="240" w:lineRule="auto"/>
              <w:jc w:val="right"/>
              <w:rPr>
                <w:b/>
                <w:bCs/>
                <w:i/>
                <w:iCs/>
              </w:rPr>
            </w:pPr>
            <w:r>
              <w:rPr>
                <w:b/>
                <w:bCs/>
                <w:i/>
                <w:iCs/>
              </w:rPr>
              <w:t>164 884 126</w:t>
            </w:r>
          </w:p>
        </w:tc>
        <w:tc>
          <w:tcPr>
            <w:tcW w:w="1689" w:type="dxa"/>
            <w:vAlign w:val="center"/>
          </w:tcPr>
          <w:p w14:paraId="22AC68BC" w14:textId="77777777" w:rsidR="00405D55" w:rsidRDefault="00C64A11">
            <w:pPr>
              <w:pStyle w:val="Szvegtrzs"/>
              <w:spacing w:after="160" w:line="240" w:lineRule="auto"/>
              <w:jc w:val="right"/>
              <w:rPr>
                <w:b/>
                <w:bCs/>
                <w:i/>
                <w:iCs/>
              </w:rPr>
            </w:pPr>
            <w:r>
              <w:rPr>
                <w:b/>
                <w:bCs/>
                <w:i/>
                <w:iCs/>
              </w:rPr>
              <w:t>164 884 126</w:t>
            </w:r>
          </w:p>
        </w:tc>
        <w:tc>
          <w:tcPr>
            <w:tcW w:w="1390" w:type="dxa"/>
            <w:vAlign w:val="center"/>
          </w:tcPr>
          <w:p w14:paraId="4B3AB7CF" w14:textId="77777777" w:rsidR="00405D55" w:rsidRDefault="00C64A11">
            <w:pPr>
              <w:pStyle w:val="Szvegtrzs"/>
              <w:spacing w:after="160" w:line="240" w:lineRule="auto"/>
              <w:jc w:val="right"/>
              <w:rPr>
                <w:b/>
                <w:bCs/>
                <w:i/>
                <w:iCs/>
              </w:rPr>
            </w:pPr>
            <w:r>
              <w:rPr>
                <w:b/>
                <w:bCs/>
                <w:i/>
                <w:iCs/>
              </w:rPr>
              <w:t>0</w:t>
            </w:r>
          </w:p>
        </w:tc>
        <w:tc>
          <w:tcPr>
            <w:tcW w:w="995" w:type="dxa"/>
            <w:vAlign w:val="center"/>
          </w:tcPr>
          <w:p w14:paraId="26AA4CED" w14:textId="77777777" w:rsidR="00405D55" w:rsidRDefault="00C64A11">
            <w:pPr>
              <w:pStyle w:val="Szvegtrzs"/>
              <w:spacing w:after="160" w:line="240" w:lineRule="auto"/>
              <w:jc w:val="right"/>
              <w:rPr>
                <w:b/>
                <w:bCs/>
                <w:i/>
                <w:iCs/>
              </w:rPr>
            </w:pPr>
            <w:r>
              <w:rPr>
                <w:b/>
                <w:bCs/>
                <w:i/>
                <w:iCs/>
              </w:rPr>
              <w:t>0</w:t>
            </w:r>
          </w:p>
        </w:tc>
      </w:tr>
      <w:tr w:rsidR="00405D55" w14:paraId="77896F9F" w14:textId="77777777" w:rsidTr="00AA21BB">
        <w:tc>
          <w:tcPr>
            <w:tcW w:w="3875" w:type="dxa"/>
            <w:vAlign w:val="center"/>
          </w:tcPr>
          <w:p w14:paraId="73623DDB" w14:textId="77777777" w:rsidR="00405D55" w:rsidRDefault="00C64A11">
            <w:pPr>
              <w:pStyle w:val="Szvegtrzs"/>
              <w:spacing w:after="160" w:line="240" w:lineRule="auto"/>
              <w:jc w:val="both"/>
            </w:pPr>
            <w:r>
              <w:t>5. cím 2022. évi bérintézkedések támogatása</w:t>
            </w:r>
          </w:p>
        </w:tc>
        <w:tc>
          <w:tcPr>
            <w:tcW w:w="1689" w:type="dxa"/>
            <w:vAlign w:val="center"/>
          </w:tcPr>
          <w:p w14:paraId="1AEBFA77" w14:textId="77777777" w:rsidR="00405D55" w:rsidRDefault="00C64A11">
            <w:pPr>
              <w:pStyle w:val="Szvegtrzs"/>
              <w:spacing w:after="160" w:line="240" w:lineRule="auto"/>
              <w:jc w:val="right"/>
            </w:pPr>
            <w:r>
              <w:t>158 386 208</w:t>
            </w:r>
          </w:p>
        </w:tc>
        <w:tc>
          <w:tcPr>
            <w:tcW w:w="1689" w:type="dxa"/>
            <w:vAlign w:val="center"/>
          </w:tcPr>
          <w:p w14:paraId="69F45D1A" w14:textId="77777777" w:rsidR="00405D55" w:rsidRDefault="00C64A11">
            <w:pPr>
              <w:pStyle w:val="Szvegtrzs"/>
              <w:spacing w:after="160" w:line="240" w:lineRule="auto"/>
              <w:jc w:val="right"/>
            </w:pPr>
            <w:r>
              <w:t>158 796 928</w:t>
            </w:r>
          </w:p>
        </w:tc>
        <w:tc>
          <w:tcPr>
            <w:tcW w:w="1390" w:type="dxa"/>
            <w:vAlign w:val="center"/>
          </w:tcPr>
          <w:p w14:paraId="5EA49F49" w14:textId="77777777" w:rsidR="00405D55" w:rsidRDefault="00C64A11">
            <w:pPr>
              <w:pStyle w:val="Szvegtrzs"/>
              <w:spacing w:after="160" w:line="240" w:lineRule="auto"/>
              <w:jc w:val="right"/>
            </w:pPr>
            <w:r>
              <w:t> </w:t>
            </w:r>
          </w:p>
        </w:tc>
        <w:tc>
          <w:tcPr>
            <w:tcW w:w="995" w:type="dxa"/>
            <w:vAlign w:val="center"/>
          </w:tcPr>
          <w:p w14:paraId="6C7FA27C" w14:textId="77777777" w:rsidR="00405D55" w:rsidRDefault="00C64A11">
            <w:pPr>
              <w:pStyle w:val="Szvegtrzs"/>
              <w:spacing w:after="160" w:line="240" w:lineRule="auto"/>
              <w:jc w:val="right"/>
            </w:pPr>
            <w:r>
              <w:t>-410 720</w:t>
            </w:r>
          </w:p>
        </w:tc>
      </w:tr>
      <w:tr w:rsidR="00405D55" w14:paraId="4037CDD7" w14:textId="77777777" w:rsidTr="00AA21BB">
        <w:tc>
          <w:tcPr>
            <w:tcW w:w="3875" w:type="dxa"/>
            <w:vAlign w:val="center"/>
          </w:tcPr>
          <w:p w14:paraId="6E8C1B46" w14:textId="77777777" w:rsidR="00405D55" w:rsidRDefault="00C64A11">
            <w:pPr>
              <w:pStyle w:val="Szvegtrzs"/>
              <w:spacing w:after="160" w:line="240" w:lineRule="auto"/>
              <w:jc w:val="center"/>
              <w:rPr>
                <w:b/>
                <w:bCs/>
              </w:rPr>
            </w:pPr>
            <w:r>
              <w:rPr>
                <w:b/>
                <w:bCs/>
              </w:rPr>
              <w:t>Mindösszesen</w:t>
            </w:r>
          </w:p>
        </w:tc>
        <w:tc>
          <w:tcPr>
            <w:tcW w:w="1689" w:type="dxa"/>
            <w:vAlign w:val="center"/>
          </w:tcPr>
          <w:p w14:paraId="0FFF37A8" w14:textId="77777777" w:rsidR="00405D55" w:rsidRDefault="00C64A11">
            <w:pPr>
              <w:pStyle w:val="Szvegtrzs"/>
              <w:spacing w:after="160" w:line="240" w:lineRule="auto"/>
              <w:jc w:val="right"/>
              <w:rPr>
                <w:b/>
                <w:bCs/>
              </w:rPr>
            </w:pPr>
            <w:r>
              <w:rPr>
                <w:b/>
                <w:bCs/>
              </w:rPr>
              <w:t>323 270 334</w:t>
            </w:r>
          </w:p>
        </w:tc>
        <w:tc>
          <w:tcPr>
            <w:tcW w:w="1689" w:type="dxa"/>
            <w:vAlign w:val="center"/>
          </w:tcPr>
          <w:p w14:paraId="4D06D8CF" w14:textId="77777777" w:rsidR="00405D55" w:rsidRDefault="00C64A11">
            <w:pPr>
              <w:pStyle w:val="Szvegtrzs"/>
              <w:spacing w:after="160" w:line="240" w:lineRule="auto"/>
              <w:jc w:val="right"/>
              <w:rPr>
                <w:b/>
                <w:bCs/>
              </w:rPr>
            </w:pPr>
            <w:r>
              <w:rPr>
                <w:b/>
                <w:bCs/>
              </w:rPr>
              <w:t>323 681 054</w:t>
            </w:r>
          </w:p>
        </w:tc>
        <w:tc>
          <w:tcPr>
            <w:tcW w:w="1390" w:type="dxa"/>
            <w:vAlign w:val="center"/>
          </w:tcPr>
          <w:p w14:paraId="1AB8608F" w14:textId="77777777" w:rsidR="00405D55" w:rsidRDefault="00C64A11">
            <w:pPr>
              <w:pStyle w:val="Szvegtrzs"/>
              <w:spacing w:after="160" w:line="240" w:lineRule="auto"/>
              <w:jc w:val="right"/>
              <w:rPr>
                <w:b/>
                <w:bCs/>
              </w:rPr>
            </w:pPr>
            <w:r>
              <w:rPr>
                <w:b/>
                <w:bCs/>
              </w:rPr>
              <w:t>0</w:t>
            </w:r>
          </w:p>
        </w:tc>
        <w:tc>
          <w:tcPr>
            <w:tcW w:w="995" w:type="dxa"/>
            <w:vAlign w:val="center"/>
          </w:tcPr>
          <w:p w14:paraId="2E5CFBE2" w14:textId="77777777" w:rsidR="00405D55" w:rsidRDefault="00C64A11">
            <w:pPr>
              <w:pStyle w:val="Szvegtrzs"/>
              <w:spacing w:after="160" w:line="240" w:lineRule="auto"/>
              <w:jc w:val="right"/>
              <w:rPr>
                <w:b/>
                <w:bCs/>
              </w:rPr>
            </w:pPr>
            <w:r>
              <w:rPr>
                <w:b/>
                <w:bCs/>
              </w:rPr>
              <w:t>-410 720</w:t>
            </w:r>
          </w:p>
        </w:tc>
      </w:tr>
    </w:tbl>
    <w:p w14:paraId="37E0888C" w14:textId="77777777" w:rsidR="00405D55" w:rsidRDefault="00C64A11">
      <w:pPr>
        <w:pStyle w:val="Szvegtrzs"/>
        <w:spacing w:after="160" w:line="240" w:lineRule="auto"/>
        <w:jc w:val="both"/>
      </w:pPr>
      <w:r>
        <w:t> </w:t>
      </w:r>
    </w:p>
    <w:p w14:paraId="3BE33BBA"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710"/>
        <w:gridCol w:w="1205"/>
        <w:gridCol w:w="1205"/>
        <w:gridCol w:w="1104"/>
        <w:gridCol w:w="1104"/>
        <w:gridCol w:w="1104"/>
        <w:gridCol w:w="1206"/>
      </w:tblGrid>
      <w:tr w:rsidR="00405D55" w14:paraId="5DAE4DA0" w14:textId="77777777">
        <w:trPr>
          <w:tblHeader/>
        </w:trPr>
        <w:tc>
          <w:tcPr>
            <w:tcW w:w="2710" w:type="dxa"/>
            <w:tcBorders>
              <w:top w:val="single" w:sz="6" w:space="0" w:color="000000"/>
              <w:left w:val="single" w:sz="6" w:space="0" w:color="000000"/>
              <w:bottom w:val="single" w:sz="6" w:space="0" w:color="000000"/>
              <w:right w:val="single" w:sz="6" w:space="0" w:color="000000"/>
            </w:tcBorders>
            <w:vAlign w:val="center"/>
          </w:tcPr>
          <w:p w14:paraId="17771262"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4E08FBD6"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49B23076" w14:textId="77777777" w:rsidR="00405D55" w:rsidRDefault="00C64A11">
            <w:pPr>
              <w:jc w:val="both"/>
            </w:pPr>
            <w:r>
              <w:t> </w:t>
            </w:r>
          </w:p>
        </w:tc>
        <w:tc>
          <w:tcPr>
            <w:tcW w:w="1104" w:type="dxa"/>
            <w:tcBorders>
              <w:top w:val="single" w:sz="6" w:space="0" w:color="000000"/>
              <w:left w:val="single" w:sz="6" w:space="0" w:color="000000"/>
              <w:bottom w:val="single" w:sz="6" w:space="0" w:color="000000"/>
              <w:right w:val="single" w:sz="6" w:space="0" w:color="000000"/>
            </w:tcBorders>
            <w:vAlign w:val="center"/>
          </w:tcPr>
          <w:p w14:paraId="53F9F209" w14:textId="77777777" w:rsidR="00405D55" w:rsidRDefault="00C64A11">
            <w:pPr>
              <w:jc w:val="both"/>
            </w:pPr>
            <w:r>
              <w:t> </w:t>
            </w:r>
          </w:p>
        </w:tc>
        <w:tc>
          <w:tcPr>
            <w:tcW w:w="1104" w:type="dxa"/>
            <w:tcBorders>
              <w:top w:val="single" w:sz="6" w:space="0" w:color="000000"/>
              <w:left w:val="single" w:sz="6" w:space="0" w:color="000000"/>
              <w:bottom w:val="single" w:sz="6" w:space="0" w:color="000000"/>
              <w:right w:val="single" w:sz="6" w:space="0" w:color="000000"/>
            </w:tcBorders>
            <w:vAlign w:val="center"/>
          </w:tcPr>
          <w:p w14:paraId="36C734F0" w14:textId="77777777" w:rsidR="00405D55" w:rsidRDefault="00C64A11">
            <w:pPr>
              <w:jc w:val="both"/>
            </w:pPr>
            <w:r>
              <w:t> </w:t>
            </w:r>
          </w:p>
        </w:tc>
        <w:tc>
          <w:tcPr>
            <w:tcW w:w="1104" w:type="dxa"/>
            <w:tcBorders>
              <w:top w:val="single" w:sz="6" w:space="0" w:color="000000"/>
              <w:left w:val="single" w:sz="6" w:space="0" w:color="000000"/>
              <w:bottom w:val="single" w:sz="6" w:space="0" w:color="000000"/>
              <w:right w:val="single" w:sz="6" w:space="0" w:color="000000"/>
            </w:tcBorders>
            <w:vAlign w:val="center"/>
          </w:tcPr>
          <w:p w14:paraId="1346A3B9" w14:textId="77777777" w:rsidR="00405D55" w:rsidRDefault="00C64A11">
            <w:pPr>
              <w:jc w:val="both"/>
            </w:pPr>
            <w:r>
              <w:t> </w:t>
            </w:r>
          </w:p>
        </w:tc>
        <w:tc>
          <w:tcPr>
            <w:tcW w:w="1206" w:type="dxa"/>
            <w:tcBorders>
              <w:top w:val="single" w:sz="6" w:space="0" w:color="000000"/>
              <w:left w:val="single" w:sz="6" w:space="0" w:color="000000"/>
              <w:bottom w:val="single" w:sz="6" w:space="0" w:color="000000"/>
              <w:right w:val="single" w:sz="6" w:space="0" w:color="000000"/>
            </w:tcBorders>
            <w:vAlign w:val="center"/>
          </w:tcPr>
          <w:p w14:paraId="18039D18" w14:textId="77777777" w:rsidR="00405D55" w:rsidRDefault="00C64A11">
            <w:pPr>
              <w:pStyle w:val="Szvegtrzs"/>
              <w:spacing w:after="160" w:line="240" w:lineRule="auto"/>
              <w:jc w:val="right"/>
              <w:rPr>
                <w:b/>
                <w:bCs/>
              </w:rPr>
            </w:pPr>
            <w:r>
              <w:rPr>
                <w:b/>
                <w:bCs/>
              </w:rPr>
              <w:t>forintban</w:t>
            </w:r>
          </w:p>
        </w:tc>
      </w:tr>
      <w:tr w:rsidR="00405D55" w14:paraId="732E2591" w14:textId="77777777">
        <w:trPr>
          <w:tblHeader/>
        </w:trPr>
        <w:tc>
          <w:tcPr>
            <w:tcW w:w="2710" w:type="dxa"/>
            <w:tcBorders>
              <w:top w:val="single" w:sz="6" w:space="0" w:color="000000"/>
              <w:left w:val="single" w:sz="6" w:space="0" w:color="000000"/>
              <w:bottom w:val="single" w:sz="6" w:space="0" w:color="000000"/>
              <w:right w:val="single" w:sz="6" w:space="0" w:color="000000"/>
            </w:tcBorders>
            <w:vAlign w:val="center"/>
          </w:tcPr>
          <w:p w14:paraId="02E4DDE7" w14:textId="77777777" w:rsidR="00405D55" w:rsidRDefault="00C64A11">
            <w:pPr>
              <w:pStyle w:val="Szvegtrzs"/>
              <w:spacing w:after="160" w:line="240" w:lineRule="auto"/>
              <w:jc w:val="both"/>
              <w:rPr>
                <w:b/>
                <w:bCs/>
              </w:rPr>
            </w:pPr>
            <w:r>
              <w:rPr>
                <w:b/>
                <w:bCs/>
              </w:rPr>
              <w:t>11/H - Kettő évnél hosszabb felhasználási idejű támogatások elszámolása</w:t>
            </w:r>
          </w:p>
        </w:tc>
        <w:tc>
          <w:tcPr>
            <w:tcW w:w="1205" w:type="dxa"/>
            <w:tcBorders>
              <w:top w:val="single" w:sz="6" w:space="0" w:color="000000"/>
              <w:left w:val="single" w:sz="6" w:space="0" w:color="000000"/>
              <w:bottom w:val="single" w:sz="6" w:space="0" w:color="000000"/>
              <w:right w:val="single" w:sz="6" w:space="0" w:color="000000"/>
            </w:tcBorders>
            <w:vAlign w:val="center"/>
          </w:tcPr>
          <w:p w14:paraId="2121942D" w14:textId="77777777" w:rsidR="00405D55" w:rsidRDefault="00C64A11">
            <w:pPr>
              <w:pStyle w:val="Szvegtrzs"/>
              <w:spacing w:after="160" w:line="240" w:lineRule="auto"/>
              <w:jc w:val="center"/>
              <w:rPr>
                <w:b/>
                <w:bCs/>
              </w:rPr>
            </w:pPr>
            <w:r>
              <w:rPr>
                <w:b/>
                <w:bCs/>
              </w:rPr>
              <w:t>Az éves központi költségvetésből támogatásként rendelkezésre bocsátott összeg</w:t>
            </w:r>
          </w:p>
        </w:tc>
        <w:tc>
          <w:tcPr>
            <w:tcW w:w="1205" w:type="dxa"/>
            <w:tcBorders>
              <w:top w:val="single" w:sz="6" w:space="0" w:color="000000"/>
              <w:left w:val="single" w:sz="6" w:space="0" w:color="000000"/>
              <w:bottom w:val="single" w:sz="6" w:space="0" w:color="000000"/>
              <w:right w:val="single" w:sz="6" w:space="0" w:color="000000"/>
            </w:tcBorders>
            <w:vAlign w:val="center"/>
          </w:tcPr>
          <w:p w14:paraId="203E511A" w14:textId="77777777" w:rsidR="00405D55" w:rsidRDefault="00C64A11">
            <w:pPr>
              <w:pStyle w:val="Szvegtrzs"/>
              <w:spacing w:after="160" w:line="240" w:lineRule="auto"/>
              <w:jc w:val="center"/>
              <w:rPr>
                <w:b/>
                <w:bCs/>
              </w:rPr>
            </w:pPr>
            <w:r>
              <w:rPr>
                <w:b/>
                <w:bCs/>
              </w:rPr>
              <w:t>Az önkormányzat által az adott célra ténylegesen felhasznált összeg 2017 - 2021. években</w:t>
            </w:r>
          </w:p>
        </w:tc>
        <w:tc>
          <w:tcPr>
            <w:tcW w:w="1104" w:type="dxa"/>
            <w:tcBorders>
              <w:top w:val="single" w:sz="6" w:space="0" w:color="000000"/>
              <w:left w:val="single" w:sz="6" w:space="0" w:color="000000"/>
              <w:bottom w:val="single" w:sz="6" w:space="0" w:color="000000"/>
              <w:right w:val="single" w:sz="6" w:space="0" w:color="000000"/>
            </w:tcBorders>
            <w:vAlign w:val="center"/>
          </w:tcPr>
          <w:p w14:paraId="11BA1941" w14:textId="77777777" w:rsidR="00405D55" w:rsidRDefault="00C64A11">
            <w:pPr>
              <w:pStyle w:val="Szvegtrzs"/>
              <w:spacing w:after="160" w:line="240" w:lineRule="auto"/>
              <w:jc w:val="center"/>
              <w:rPr>
                <w:b/>
                <w:bCs/>
              </w:rPr>
            </w:pPr>
            <w:r>
              <w:rPr>
                <w:b/>
                <w:bCs/>
              </w:rPr>
              <w:t>Az önkormányzat által 2022. évben és a következő év(ek)ben felhasználható támogatás</w:t>
            </w:r>
          </w:p>
        </w:tc>
        <w:tc>
          <w:tcPr>
            <w:tcW w:w="1104" w:type="dxa"/>
            <w:tcBorders>
              <w:top w:val="single" w:sz="6" w:space="0" w:color="000000"/>
              <w:left w:val="single" w:sz="6" w:space="0" w:color="000000"/>
              <w:bottom w:val="single" w:sz="6" w:space="0" w:color="000000"/>
              <w:right w:val="single" w:sz="6" w:space="0" w:color="000000"/>
            </w:tcBorders>
            <w:vAlign w:val="center"/>
          </w:tcPr>
          <w:p w14:paraId="2B679F0B" w14:textId="77777777" w:rsidR="00405D55" w:rsidRDefault="00C64A11">
            <w:pPr>
              <w:pStyle w:val="Szvegtrzs"/>
              <w:spacing w:after="160" w:line="240" w:lineRule="auto"/>
              <w:jc w:val="center"/>
              <w:rPr>
                <w:b/>
                <w:bCs/>
              </w:rPr>
            </w:pPr>
            <w:r>
              <w:rPr>
                <w:b/>
                <w:bCs/>
              </w:rPr>
              <w:t>Az önkormányzat által az adott célra ténylegesen felhasznált összeg 2022-ben</w:t>
            </w:r>
          </w:p>
        </w:tc>
        <w:tc>
          <w:tcPr>
            <w:tcW w:w="1104" w:type="dxa"/>
            <w:tcBorders>
              <w:top w:val="single" w:sz="6" w:space="0" w:color="000000"/>
              <w:left w:val="single" w:sz="6" w:space="0" w:color="000000"/>
              <w:bottom w:val="single" w:sz="6" w:space="0" w:color="000000"/>
              <w:right w:val="single" w:sz="6" w:space="0" w:color="000000"/>
            </w:tcBorders>
            <w:vAlign w:val="center"/>
          </w:tcPr>
          <w:p w14:paraId="414D26F6" w14:textId="77777777" w:rsidR="00405D55" w:rsidRDefault="00C64A11">
            <w:pPr>
              <w:pStyle w:val="Szvegtrzs"/>
              <w:spacing w:after="160" w:line="240" w:lineRule="auto"/>
              <w:jc w:val="center"/>
              <w:rPr>
                <w:b/>
                <w:bCs/>
              </w:rPr>
            </w:pPr>
            <w:r>
              <w:rPr>
                <w:b/>
                <w:bCs/>
              </w:rPr>
              <w:t>Az önkormányzat által a következő év(ekben) felhasználható összeg</w:t>
            </w:r>
          </w:p>
        </w:tc>
        <w:tc>
          <w:tcPr>
            <w:tcW w:w="1206" w:type="dxa"/>
            <w:tcBorders>
              <w:top w:val="single" w:sz="6" w:space="0" w:color="000000"/>
              <w:left w:val="single" w:sz="6" w:space="0" w:color="000000"/>
              <w:bottom w:val="single" w:sz="6" w:space="0" w:color="000000"/>
              <w:right w:val="single" w:sz="6" w:space="0" w:color="000000"/>
            </w:tcBorders>
            <w:vAlign w:val="center"/>
          </w:tcPr>
          <w:p w14:paraId="47DC8D86" w14:textId="77777777" w:rsidR="00405D55" w:rsidRDefault="00C64A11">
            <w:pPr>
              <w:pStyle w:val="Szvegtrzs"/>
              <w:spacing w:after="160" w:line="240" w:lineRule="auto"/>
              <w:jc w:val="center"/>
              <w:rPr>
                <w:b/>
                <w:bCs/>
              </w:rPr>
            </w:pPr>
            <w:r>
              <w:rPr>
                <w:b/>
                <w:bCs/>
              </w:rPr>
              <w:t>Visszafizetési kötelezettség az önkormányzat által a felhasználási határidőig fel nem használt összeg</w:t>
            </w:r>
          </w:p>
        </w:tc>
      </w:tr>
      <w:tr w:rsidR="00405D55" w14:paraId="2E37807A"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4C642E5A" w14:textId="77777777" w:rsidR="00405D55" w:rsidRDefault="00C64A11">
            <w:pPr>
              <w:pStyle w:val="Szvegtrzs"/>
              <w:spacing w:after="160" w:line="240" w:lineRule="auto"/>
              <w:jc w:val="both"/>
            </w:pPr>
            <w:r>
              <w:t>3. melléklet II.4 a) Közművelődési érdekeltségnövelő támogatás (2019. évi beszámoló 11/A űrlap 41. sor)</w:t>
            </w:r>
          </w:p>
        </w:tc>
        <w:tc>
          <w:tcPr>
            <w:tcW w:w="1205" w:type="dxa"/>
            <w:tcBorders>
              <w:top w:val="single" w:sz="6" w:space="0" w:color="000000"/>
              <w:left w:val="single" w:sz="6" w:space="0" w:color="000000"/>
              <w:bottom w:val="single" w:sz="6" w:space="0" w:color="000000"/>
              <w:right w:val="single" w:sz="6" w:space="0" w:color="000000"/>
            </w:tcBorders>
            <w:vAlign w:val="center"/>
          </w:tcPr>
          <w:p w14:paraId="3A530425" w14:textId="77777777" w:rsidR="00405D55" w:rsidRDefault="00C64A11">
            <w:pPr>
              <w:pStyle w:val="Szvegtrzs"/>
              <w:spacing w:after="160" w:line="240" w:lineRule="auto"/>
              <w:jc w:val="right"/>
            </w:pPr>
            <w:r>
              <w:t>834 000</w:t>
            </w:r>
          </w:p>
        </w:tc>
        <w:tc>
          <w:tcPr>
            <w:tcW w:w="1205" w:type="dxa"/>
            <w:tcBorders>
              <w:top w:val="single" w:sz="6" w:space="0" w:color="000000"/>
              <w:left w:val="single" w:sz="6" w:space="0" w:color="000000"/>
              <w:bottom w:val="single" w:sz="6" w:space="0" w:color="000000"/>
              <w:right w:val="single" w:sz="6" w:space="0" w:color="000000"/>
            </w:tcBorders>
            <w:vAlign w:val="center"/>
          </w:tcPr>
          <w:p w14:paraId="1DD2C3EE" w14:textId="77777777" w:rsidR="00405D55" w:rsidRDefault="00C64A11">
            <w:pPr>
              <w:pStyle w:val="Szvegtrzs"/>
              <w:spacing w:after="160" w:line="240" w:lineRule="auto"/>
              <w:jc w:val="right"/>
            </w:pPr>
            <w:r>
              <w:t>834 000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39B335B0"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2B1F6B91"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6F6E7037" w14:textId="77777777" w:rsidR="00405D55" w:rsidRDefault="00C64A11">
            <w:pPr>
              <w:pStyle w:val="Szvegtrzs"/>
              <w:spacing w:after="160" w:line="240" w:lineRule="auto"/>
              <w:jc w:val="right"/>
            </w:pPr>
            <w:r>
              <w:t>0</w:t>
            </w:r>
          </w:p>
        </w:tc>
        <w:tc>
          <w:tcPr>
            <w:tcW w:w="1206" w:type="dxa"/>
            <w:tcBorders>
              <w:top w:val="single" w:sz="6" w:space="0" w:color="000000"/>
              <w:left w:val="single" w:sz="6" w:space="0" w:color="000000"/>
              <w:bottom w:val="single" w:sz="6" w:space="0" w:color="000000"/>
              <w:right w:val="single" w:sz="6" w:space="0" w:color="000000"/>
            </w:tcBorders>
            <w:vAlign w:val="center"/>
          </w:tcPr>
          <w:p w14:paraId="7AD3E650" w14:textId="77777777" w:rsidR="00405D55" w:rsidRDefault="00C64A11">
            <w:pPr>
              <w:pStyle w:val="Szvegtrzs"/>
              <w:spacing w:after="160" w:line="240" w:lineRule="auto"/>
              <w:jc w:val="right"/>
            </w:pPr>
            <w:r>
              <w:t>0</w:t>
            </w:r>
          </w:p>
        </w:tc>
      </w:tr>
      <w:tr w:rsidR="00405D55" w14:paraId="19ED243A"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22489413" w14:textId="77777777" w:rsidR="00405D55" w:rsidRDefault="00C64A11">
            <w:pPr>
              <w:pStyle w:val="Szvegtrzs"/>
              <w:spacing w:after="160" w:line="240" w:lineRule="auto"/>
              <w:jc w:val="both"/>
            </w:pPr>
            <w:r>
              <w:t xml:space="preserve">2020. év 3. melléklet II.4 a) Közművelődési </w:t>
            </w:r>
            <w:r>
              <w:lastRenderedPageBreak/>
              <w:t>érdekeltségnövelő támogatás</w:t>
            </w:r>
          </w:p>
        </w:tc>
        <w:tc>
          <w:tcPr>
            <w:tcW w:w="1205" w:type="dxa"/>
            <w:tcBorders>
              <w:top w:val="single" w:sz="6" w:space="0" w:color="000000"/>
              <w:left w:val="single" w:sz="6" w:space="0" w:color="000000"/>
              <w:bottom w:val="single" w:sz="6" w:space="0" w:color="000000"/>
              <w:right w:val="single" w:sz="6" w:space="0" w:color="000000"/>
            </w:tcBorders>
            <w:vAlign w:val="center"/>
          </w:tcPr>
          <w:p w14:paraId="556568E1" w14:textId="77777777" w:rsidR="00405D55" w:rsidRDefault="00C64A11">
            <w:pPr>
              <w:pStyle w:val="Szvegtrzs"/>
              <w:spacing w:after="160" w:line="240" w:lineRule="auto"/>
              <w:jc w:val="right"/>
            </w:pPr>
            <w:r>
              <w:lastRenderedPageBreak/>
              <w:t>649 000</w:t>
            </w:r>
          </w:p>
        </w:tc>
        <w:tc>
          <w:tcPr>
            <w:tcW w:w="1205" w:type="dxa"/>
            <w:tcBorders>
              <w:top w:val="single" w:sz="6" w:space="0" w:color="000000"/>
              <w:left w:val="single" w:sz="6" w:space="0" w:color="000000"/>
              <w:bottom w:val="single" w:sz="6" w:space="0" w:color="000000"/>
              <w:right w:val="single" w:sz="6" w:space="0" w:color="000000"/>
            </w:tcBorders>
            <w:vAlign w:val="center"/>
          </w:tcPr>
          <w:p w14:paraId="2E75609F" w14:textId="77777777" w:rsidR="00405D55" w:rsidRDefault="00C64A11">
            <w:pPr>
              <w:pStyle w:val="Szvegtrzs"/>
              <w:spacing w:after="160" w:line="240" w:lineRule="auto"/>
              <w:jc w:val="right"/>
            </w:pPr>
            <w:r>
              <w:t>649 000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68088847"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2A6107CD"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67750E8C" w14:textId="77777777" w:rsidR="00405D55" w:rsidRDefault="00C64A11">
            <w:pPr>
              <w:pStyle w:val="Szvegtrzs"/>
              <w:spacing w:after="160" w:line="240" w:lineRule="auto"/>
              <w:jc w:val="right"/>
            </w:pPr>
            <w:r>
              <w:t>0</w:t>
            </w:r>
          </w:p>
        </w:tc>
        <w:tc>
          <w:tcPr>
            <w:tcW w:w="1206" w:type="dxa"/>
            <w:tcBorders>
              <w:top w:val="single" w:sz="6" w:space="0" w:color="000000"/>
              <w:left w:val="single" w:sz="6" w:space="0" w:color="000000"/>
              <w:bottom w:val="single" w:sz="6" w:space="0" w:color="000000"/>
              <w:right w:val="single" w:sz="6" w:space="0" w:color="000000"/>
            </w:tcBorders>
            <w:vAlign w:val="center"/>
          </w:tcPr>
          <w:p w14:paraId="10BC1137" w14:textId="77777777" w:rsidR="00405D55" w:rsidRDefault="00C64A11">
            <w:pPr>
              <w:pStyle w:val="Szvegtrzs"/>
              <w:spacing w:after="160" w:line="240" w:lineRule="auto"/>
              <w:jc w:val="right"/>
            </w:pPr>
            <w:r>
              <w:t>0</w:t>
            </w:r>
          </w:p>
        </w:tc>
      </w:tr>
      <w:tr w:rsidR="00405D55" w14:paraId="6A1C99CE"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39939638" w14:textId="77777777" w:rsidR="00405D55" w:rsidRDefault="00C64A11">
            <w:pPr>
              <w:pStyle w:val="Szvegtrzs"/>
              <w:spacing w:after="160" w:line="240" w:lineRule="auto"/>
              <w:jc w:val="both"/>
            </w:pPr>
            <w:r>
              <w:t>2021. év 27. cím 25.000 fő feletti települési önkormányzatok támogatása</w:t>
            </w:r>
          </w:p>
        </w:tc>
        <w:tc>
          <w:tcPr>
            <w:tcW w:w="1205" w:type="dxa"/>
            <w:tcBorders>
              <w:top w:val="single" w:sz="6" w:space="0" w:color="000000"/>
              <w:left w:val="single" w:sz="6" w:space="0" w:color="000000"/>
              <w:bottom w:val="single" w:sz="6" w:space="0" w:color="000000"/>
              <w:right w:val="single" w:sz="6" w:space="0" w:color="000000"/>
            </w:tcBorders>
            <w:vAlign w:val="center"/>
          </w:tcPr>
          <w:p w14:paraId="6DF6B151" w14:textId="77777777" w:rsidR="00405D55" w:rsidRDefault="00C64A11">
            <w:pPr>
              <w:pStyle w:val="Szvegtrzs"/>
              <w:spacing w:after="160" w:line="240" w:lineRule="auto"/>
              <w:jc w:val="right"/>
            </w:pPr>
            <w:r>
              <w:t>60 000 000</w:t>
            </w:r>
          </w:p>
        </w:tc>
        <w:tc>
          <w:tcPr>
            <w:tcW w:w="1205" w:type="dxa"/>
            <w:tcBorders>
              <w:top w:val="single" w:sz="6" w:space="0" w:color="000000"/>
              <w:left w:val="single" w:sz="6" w:space="0" w:color="000000"/>
              <w:bottom w:val="single" w:sz="6" w:space="0" w:color="000000"/>
              <w:right w:val="single" w:sz="6" w:space="0" w:color="000000"/>
            </w:tcBorders>
            <w:vAlign w:val="center"/>
          </w:tcPr>
          <w:p w14:paraId="2BFD5B80"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31AC06B5" w14:textId="77777777" w:rsidR="00405D55" w:rsidRDefault="00C64A11">
            <w:pPr>
              <w:pStyle w:val="Szvegtrzs"/>
              <w:spacing w:after="160" w:line="240" w:lineRule="auto"/>
              <w:jc w:val="right"/>
            </w:pPr>
            <w:r>
              <w:t>60 000 000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2F8A12FD"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5F074774" w14:textId="77777777" w:rsidR="00405D55" w:rsidRDefault="00C64A11">
            <w:pPr>
              <w:pStyle w:val="Szvegtrzs"/>
              <w:spacing w:after="160" w:line="240" w:lineRule="auto"/>
              <w:jc w:val="right"/>
            </w:pPr>
            <w:r>
              <w:t>60 000 000</w:t>
            </w:r>
          </w:p>
        </w:tc>
        <w:tc>
          <w:tcPr>
            <w:tcW w:w="1206" w:type="dxa"/>
            <w:tcBorders>
              <w:top w:val="single" w:sz="6" w:space="0" w:color="000000"/>
              <w:left w:val="single" w:sz="6" w:space="0" w:color="000000"/>
              <w:bottom w:val="single" w:sz="6" w:space="0" w:color="000000"/>
              <w:right w:val="single" w:sz="6" w:space="0" w:color="000000"/>
            </w:tcBorders>
            <w:vAlign w:val="center"/>
          </w:tcPr>
          <w:p w14:paraId="354D1B49" w14:textId="77777777" w:rsidR="00405D55" w:rsidRDefault="00C64A11">
            <w:pPr>
              <w:pStyle w:val="Szvegtrzs"/>
              <w:spacing w:after="160" w:line="240" w:lineRule="auto"/>
              <w:jc w:val="right"/>
            </w:pPr>
            <w:r>
              <w:t>0</w:t>
            </w:r>
          </w:p>
        </w:tc>
      </w:tr>
      <w:tr w:rsidR="00405D55" w14:paraId="52963A12"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66456F51" w14:textId="77777777" w:rsidR="00405D55" w:rsidRDefault="00C64A11">
            <w:pPr>
              <w:pStyle w:val="Szvegtrzs"/>
              <w:spacing w:after="160" w:line="240" w:lineRule="auto"/>
              <w:jc w:val="both"/>
            </w:pPr>
            <w:r>
              <w:t>2021. tv. 45. cím Az 5000 fő feletti települések fejlesztési támogatása III</w:t>
            </w:r>
          </w:p>
        </w:tc>
        <w:tc>
          <w:tcPr>
            <w:tcW w:w="1205" w:type="dxa"/>
            <w:tcBorders>
              <w:top w:val="single" w:sz="6" w:space="0" w:color="000000"/>
              <w:left w:val="single" w:sz="6" w:space="0" w:color="000000"/>
              <w:bottom w:val="single" w:sz="6" w:space="0" w:color="000000"/>
              <w:right w:val="single" w:sz="6" w:space="0" w:color="000000"/>
            </w:tcBorders>
            <w:vAlign w:val="center"/>
          </w:tcPr>
          <w:p w14:paraId="10CC5D75" w14:textId="77777777" w:rsidR="00405D55" w:rsidRDefault="00C64A11">
            <w:pPr>
              <w:pStyle w:val="Szvegtrzs"/>
              <w:spacing w:after="160" w:line="240" w:lineRule="auto"/>
              <w:jc w:val="right"/>
            </w:pPr>
            <w:r>
              <w:t>450 020 857</w:t>
            </w:r>
          </w:p>
        </w:tc>
        <w:tc>
          <w:tcPr>
            <w:tcW w:w="1205" w:type="dxa"/>
            <w:tcBorders>
              <w:top w:val="single" w:sz="6" w:space="0" w:color="000000"/>
              <w:left w:val="single" w:sz="6" w:space="0" w:color="000000"/>
              <w:bottom w:val="single" w:sz="6" w:space="0" w:color="000000"/>
              <w:right w:val="single" w:sz="6" w:space="0" w:color="000000"/>
            </w:tcBorders>
            <w:vAlign w:val="center"/>
          </w:tcPr>
          <w:p w14:paraId="0B29FB9E"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64A69305" w14:textId="77777777" w:rsidR="00405D55" w:rsidRDefault="00C64A11">
            <w:pPr>
              <w:pStyle w:val="Szvegtrzs"/>
              <w:spacing w:after="160" w:line="240" w:lineRule="auto"/>
              <w:jc w:val="right"/>
            </w:pPr>
            <w:r>
              <w:t>450 020 857</w:t>
            </w:r>
          </w:p>
        </w:tc>
        <w:tc>
          <w:tcPr>
            <w:tcW w:w="1104" w:type="dxa"/>
            <w:tcBorders>
              <w:top w:val="single" w:sz="6" w:space="0" w:color="000000"/>
              <w:left w:val="single" w:sz="6" w:space="0" w:color="000000"/>
              <w:bottom w:val="single" w:sz="6" w:space="0" w:color="000000"/>
              <w:right w:val="single" w:sz="6" w:space="0" w:color="000000"/>
            </w:tcBorders>
            <w:vAlign w:val="center"/>
          </w:tcPr>
          <w:p w14:paraId="6563109D" w14:textId="77777777" w:rsidR="00405D55" w:rsidRDefault="00C64A11">
            <w:pPr>
              <w:pStyle w:val="Szvegtrzs"/>
              <w:spacing w:after="160" w:line="240" w:lineRule="auto"/>
              <w:jc w:val="right"/>
            </w:pPr>
            <w:r>
              <w:t>46 500 000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24814329" w14:textId="77777777" w:rsidR="00405D55" w:rsidRDefault="00C64A11">
            <w:pPr>
              <w:pStyle w:val="Szvegtrzs"/>
              <w:spacing w:after="160" w:line="240" w:lineRule="auto"/>
              <w:jc w:val="right"/>
            </w:pPr>
            <w:r>
              <w:t>403 520 857</w:t>
            </w:r>
          </w:p>
        </w:tc>
        <w:tc>
          <w:tcPr>
            <w:tcW w:w="1206" w:type="dxa"/>
            <w:tcBorders>
              <w:top w:val="single" w:sz="6" w:space="0" w:color="000000"/>
              <w:left w:val="single" w:sz="6" w:space="0" w:color="000000"/>
              <w:bottom w:val="single" w:sz="6" w:space="0" w:color="000000"/>
              <w:right w:val="single" w:sz="6" w:space="0" w:color="000000"/>
            </w:tcBorders>
            <w:vAlign w:val="center"/>
          </w:tcPr>
          <w:p w14:paraId="0DFA337F" w14:textId="77777777" w:rsidR="00405D55" w:rsidRDefault="00C64A11">
            <w:pPr>
              <w:pStyle w:val="Szvegtrzs"/>
              <w:spacing w:after="160" w:line="240" w:lineRule="auto"/>
              <w:jc w:val="right"/>
            </w:pPr>
            <w:r>
              <w:t>0</w:t>
            </w:r>
          </w:p>
        </w:tc>
      </w:tr>
      <w:tr w:rsidR="00405D55" w14:paraId="78F5CC35" w14:textId="77777777">
        <w:tc>
          <w:tcPr>
            <w:tcW w:w="2710" w:type="dxa"/>
            <w:tcBorders>
              <w:top w:val="single" w:sz="6" w:space="0" w:color="000000"/>
              <w:left w:val="single" w:sz="6" w:space="0" w:color="000000"/>
              <w:bottom w:val="single" w:sz="6" w:space="0" w:color="000000"/>
              <w:right w:val="single" w:sz="6" w:space="0" w:color="000000"/>
            </w:tcBorders>
            <w:vAlign w:val="center"/>
          </w:tcPr>
          <w:p w14:paraId="683EA173" w14:textId="77777777" w:rsidR="00405D55" w:rsidRDefault="00C64A11">
            <w:pPr>
              <w:pStyle w:val="Szvegtrzs"/>
              <w:spacing w:after="160" w:line="240" w:lineRule="auto"/>
              <w:jc w:val="both"/>
            </w:pPr>
            <w:r>
              <w:t>2022. év: 22. cím Az Ukrajnában kialakult fegyveres konfliktussal összefüggésben felmerült önkormányzati kiadások ellentételezése</w:t>
            </w:r>
          </w:p>
        </w:tc>
        <w:tc>
          <w:tcPr>
            <w:tcW w:w="1205" w:type="dxa"/>
            <w:tcBorders>
              <w:top w:val="single" w:sz="6" w:space="0" w:color="000000"/>
              <w:left w:val="single" w:sz="6" w:space="0" w:color="000000"/>
              <w:bottom w:val="single" w:sz="6" w:space="0" w:color="000000"/>
              <w:right w:val="single" w:sz="6" w:space="0" w:color="000000"/>
            </w:tcBorders>
            <w:vAlign w:val="center"/>
          </w:tcPr>
          <w:p w14:paraId="45C49B9C" w14:textId="77777777" w:rsidR="00405D55" w:rsidRDefault="00C64A11">
            <w:pPr>
              <w:pStyle w:val="Szvegtrzs"/>
              <w:spacing w:after="160" w:line="240" w:lineRule="auto"/>
              <w:jc w:val="right"/>
            </w:pPr>
            <w:r>
              <w:t>3 036 000</w:t>
            </w:r>
          </w:p>
        </w:tc>
        <w:tc>
          <w:tcPr>
            <w:tcW w:w="1205" w:type="dxa"/>
            <w:tcBorders>
              <w:top w:val="single" w:sz="6" w:space="0" w:color="000000"/>
              <w:left w:val="single" w:sz="6" w:space="0" w:color="000000"/>
              <w:bottom w:val="single" w:sz="6" w:space="0" w:color="000000"/>
              <w:right w:val="single" w:sz="6" w:space="0" w:color="000000"/>
            </w:tcBorders>
            <w:vAlign w:val="center"/>
          </w:tcPr>
          <w:p w14:paraId="2292798E" w14:textId="77777777" w:rsidR="00405D55" w:rsidRDefault="00C64A11">
            <w:pPr>
              <w:pStyle w:val="Szvegtrzs"/>
              <w:spacing w:after="160" w:line="240" w:lineRule="auto"/>
              <w:jc w:val="right"/>
            </w:pPr>
            <w:r>
              <w:t>0</w:t>
            </w:r>
          </w:p>
        </w:tc>
        <w:tc>
          <w:tcPr>
            <w:tcW w:w="1104" w:type="dxa"/>
            <w:tcBorders>
              <w:top w:val="single" w:sz="6" w:space="0" w:color="000000"/>
              <w:left w:val="single" w:sz="6" w:space="0" w:color="000000"/>
              <w:bottom w:val="single" w:sz="6" w:space="0" w:color="000000"/>
              <w:right w:val="single" w:sz="6" w:space="0" w:color="000000"/>
            </w:tcBorders>
            <w:vAlign w:val="center"/>
          </w:tcPr>
          <w:p w14:paraId="684DF3CE" w14:textId="77777777" w:rsidR="00405D55" w:rsidRDefault="00C64A11">
            <w:pPr>
              <w:pStyle w:val="Szvegtrzs"/>
              <w:spacing w:after="160" w:line="240" w:lineRule="auto"/>
              <w:jc w:val="right"/>
            </w:pPr>
            <w:r>
              <w:t>3 036 000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118F2105" w14:textId="77777777" w:rsidR="00405D55" w:rsidRDefault="00C64A11">
            <w:pPr>
              <w:pStyle w:val="Szvegtrzs"/>
              <w:spacing w:after="160" w:line="240" w:lineRule="auto"/>
              <w:jc w:val="right"/>
            </w:pPr>
            <w:r>
              <w:t>3 036 000</w:t>
            </w:r>
          </w:p>
        </w:tc>
        <w:tc>
          <w:tcPr>
            <w:tcW w:w="1104" w:type="dxa"/>
            <w:tcBorders>
              <w:top w:val="single" w:sz="6" w:space="0" w:color="000000"/>
              <w:left w:val="single" w:sz="6" w:space="0" w:color="000000"/>
              <w:bottom w:val="single" w:sz="6" w:space="0" w:color="000000"/>
              <w:right w:val="single" w:sz="6" w:space="0" w:color="000000"/>
            </w:tcBorders>
            <w:vAlign w:val="center"/>
          </w:tcPr>
          <w:p w14:paraId="3AF287F8" w14:textId="77777777" w:rsidR="00405D55" w:rsidRDefault="00C64A11">
            <w:pPr>
              <w:pStyle w:val="Szvegtrzs"/>
              <w:spacing w:after="160" w:line="240" w:lineRule="auto"/>
              <w:jc w:val="right"/>
            </w:pPr>
            <w:r>
              <w:t>0</w:t>
            </w:r>
          </w:p>
        </w:tc>
        <w:tc>
          <w:tcPr>
            <w:tcW w:w="1206" w:type="dxa"/>
            <w:tcBorders>
              <w:top w:val="single" w:sz="6" w:space="0" w:color="000000"/>
              <w:left w:val="single" w:sz="6" w:space="0" w:color="000000"/>
              <w:bottom w:val="single" w:sz="6" w:space="0" w:color="000000"/>
              <w:right w:val="single" w:sz="6" w:space="0" w:color="000000"/>
            </w:tcBorders>
            <w:vAlign w:val="center"/>
          </w:tcPr>
          <w:p w14:paraId="0557160E" w14:textId="77777777" w:rsidR="00405D55" w:rsidRDefault="00C64A11">
            <w:pPr>
              <w:pStyle w:val="Szvegtrzs"/>
              <w:spacing w:after="160" w:line="240" w:lineRule="auto"/>
              <w:jc w:val="right"/>
            </w:pPr>
            <w:r>
              <w:t>0</w:t>
            </w:r>
          </w:p>
        </w:tc>
      </w:tr>
    </w:tbl>
    <w:p w14:paraId="08A80525" w14:textId="77777777" w:rsidR="00405D55" w:rsidRDefault="00C64A11">
      <w:pPr>
        <w:pStyle w:val="Szvegtrzs"/>
        <w:spacing w:after="160" w:line="240" w:lineRule="auto"/>
        <w:jc w:val="both"/>
      </w:pPr>
      <w:r>
        <w:t> </w:t>
      </w:r>
    </w:p>
    <w:p w14:paraId="30DA0188" w14:textId="77777777" w:rsidR="00405D55" w:rsidRDefault="00C64A11">
      <w:pPr>
        <w:spacing w:before="159" w:after="159"/>
        <w:ind w:left="159" w:right="159"/>
        <w:jc w:val="both"/>
      </w:pPr>
      <w:r>
        <w:t>jelzőrendszeres házi segítségnyújtás</w:t>
      </w:r>
    </w:p>
    <w:p w14:paraId="367994E0" w14:textId="77777777" w:rsidR="00405D55" w:rsidRDefault="00C64A11">
      <w:pPr>
        <w:pStyle w:val="Szvegtrzs"/>
        <w:spacing w:after="160" w:line="240" w:lineRule="auto"/>
        <w:jc w:val="both"/>
      </w:pPr>
      <w:r>
        <w:t xml:space="preserve">A Szoctv. 122/A §-ában meghatározott jelzőrendszeres házi segítségnyújtás feladatainak ellátása 2013. július 1. naptól állami feladata, melyre a 316/2012. (XI.13.) Korm.rendelet 4/A §-a alapján a Slachta Margit Nemzeti Szociálpolitikai Intézet van kijelölve. Ezen kötelezettségének úgy tesz eleget, hogy a korábbi szolgáltatókkal szerződést kötött, így Ajka Város Önkormányzatával is, aki a Szociális Szolgáltató és Gondozási Központ intézményen belül biztosítja az ellátást 90 készülékkel. Az Intézet a feladat ellátásáért </w:t>
      </w:r>
      <w:r>
        <w:rPr>
          <w:b/>
          <w:bCs/>
        </w:rPr>
        <w:t>500.000.-Ft alaptámogatást, 2.214.000.-Ft teljesítménytámogatást, összesen: 2.714.000.-Ft-ot fizet –</w:t>
      </w:r>
      <w:r>
        <w:t xml:space="preserve"> a támogatási szerződés szerint- az önkormányzat számára, amely továbbadásra került az ellátást végző intézmény felé.</w:t>
      </w:r>
    </w:p>
    <w:p w14:paraId="71512060" w14:textId="77777777" w:rsidR="00405D55" w:rsidRDefault="00C64A11">
      <w:pPr>
        <w:pStyle w:val="Szvegtrzs"/>
        <w:spacing w:after="160" w:line="240" w:lineRule="auto"/>
        <w:jc w:val="both"/>
      </w:pPr>
      <w:r>
        <w:t> </w:t>
      </w:r>
    </w:p>
    <w:p w14:paraId="5053FC42" w14:textId="77777777" w:rsidR="00405D55" w:rsidRDefault="00C64A11" w:rsidP="0028202B">
      <w:pPr>
        <w:spacing w:before="159" w:after="159"/>
        <w:ind w:right="159"/>
        <w:jc w:val="both"/>
      </w:pPr>
      <w:r>
        <w:t>Téli áthúzódó, hosszabb időtartamú közfoglalkoztatás: 2021. március 8.-tól 2022. február 28. napjáig terjedő időszakban, segédmunkás munkakörben, napi 8 órában 40 fő foglalkoztatása valósult meg. 2022. január 01.-től 2022. február 28. napjáig összesen: 40 fő, bruttó bér + járuléka, amelynek 100%-át a központi költségvetés biztosította.</w:t>
      </w:r>
    </w:p>
    <w:p w14:paraId="410153B5" w14:textId="77777777" w:rsidR="00405D55" w:rsidRDefault="00C64A11">
      <w:pPr>
        <w:pStyle w:val="Szvegtrzs"/>
        <w:spacing w:after="160" w:line="240" w:lineRule="auto"/>
        <w:jc w:val="both"/>
      </w:pPr>
      <w:r>
        <w:lastRenderedPageBreak/>
        <w:t> </w:t>
      </w:r>
    </w:p>
    <w:p w14:paraId="6AF51786" w14:textId="77777777" w:rsidR="00405D55" w:rsidRDefault="00C64A11" w:rsidP="0028202B">
      <w:pPr>
        <w:spacing w:before="159" w:after="159"/>
        <w:ind w:right="159"/>
        <w:jc w:val="both"/>
      </w:pPr>
      <w:r>
        <w:t>2022. évi hosszabb időtartamú közfoglalkoztatás:</w:t>
      </w:r>
    </w:p>
    <w:p w14:paraId="5794688A" w14:textId="77777777" w:rsidR="00405D55" w:rsidRDefault="00C64A11" w:rsidP="0028202B">
      <w:pPr>
        <w:spacing w:before="159" w:after="159"/>
        <w:ind w:right="159"/>
        <w:jc w:val="both"/>
      </w:pPr>
      <w:r>
        <w:t>2022. évben is a Foglalkoztatási Osztályon keresztül lehetett pályázatot benyújtani a hosszabb időtartamú közfoglalkoztatás szervezésére. A benyújtott kérelmünket sikeresen elbírálták, mely eredményeként Ajka Város Önkormányzata 2022. évben az alábbi pályázatokat valósította meg:</w:t>
      </w:r>
    </w:p>
    <w:p w14:paraId="737B4F85" w14:textId="77777777" w:rsidR="00405D55" w:rsidRDefault="00C64A11" w:rsidP="0028202B">
      <w:pPr>
        <w:pStyle w:val="Szvegtrzs"/>
        <w:spacing w:after="160" w:line="240" w:lineRule="auto"/>
        <w:jc w:val="both"/>
      </w:pPr>
      <w:r>
        <w:t>2022. március 7. napjától 2022. augusztus 31. napjáig terjedő időszakban, 36 fő foglalkoztatása valósult meg segédmunkás munkakörben, napi 8 órában. 2022. március 7. napjától 2022. augusztus 31-ig, 100 %-os támogatási hozzájárulással összesen: 36 fő bére + járuléka.</w:t>
      </w:r>
    </w:p>
    <w:p w14:paraId="5CA695E7" w14:textId="77777777" w:rsidR="00405D55" w:rsidRDefault="00C64A11" w:rsidP="0028202B">
      <w:pPr>
        <w:pStyle w:val="Szvegtrzs"/>
        <w:spacing w:after="160" w:line="240" w:lineRule="auto"/>
        <w:jc w:val="both"/>
      </w:pPr>
      <w:r>
        <w:t>2022. szeptember 5. napjától 2023. február 28. napjáig terjedő időszakban, 26 fő foglalkoztatása valósult meg segédmunkás munkakörben, napi 8 órában. 2022. szeptember 5. napjától 2022. december 31-ig, 100 %-os támogatási hozzájárulással összesen: 26 fő bére + járuléka.</w:t>
      </w:r>
    </w:p>
    <w:p w14:paraId="7DD1B108" w14:textId="77777777" w:rsidR="00405D55" w:rsidRDefault="00C64A11" w:rsidP="0028202B">
      <w:pPr>
        <w:pStyle w:val="Szvegtrzs"/>
        <w:spacing w:after="160" w:line="240" w:lineRule="auto"/>
        <w:jc w:val="both"/>
      </w:pPr>
      <w:r>
        <w:t>A fent említett pályázati szakaszoknak megfelelően, 2022. december 31. napig kifizetésre került összesen</w:t>
      </w:r>
      <w:r>
        <w:rPr>
          <w:b/>
          <w:bCs/>
        </w:rPr>
        <w:t>: 34.733.000.- Ft bruttó bér + 2.805.000.- Ft járulék = 37.538.000.- Ft melynek 100%-át központi költségvetés megtérítette.</w:t>
      </w:r>
    </w:p>
    <w:p w14:paraId="6489CB96" w14:textId="77777777" w:rsidR="00405D55" w:rsidRDefault="00C64A11" w:rsidP="00BB323B">
      <w:pPr>
        <w:pStyle w:val="Szvegtrzs"/>
        <w:spacing w:after="0" w:line="240" w:lineRule="auto"/>
        <w:jc w:val="both"/>
        <w:rPr>
          <w:b/>
          <w:bCs/>
        </w:rPr>
      </w:pPr>
      <w:r>
        <w:rPr>
          <w:b/>
          <w:bCs/>
        </w:rPr>
        <w:t>A felhalmozási és tőkejellegű bevételek     19,29 %-a realizálódott</w:t>
      </w:r>
    </w:p>
    <w:p w14:paraId="13DAA31F" w14:textId="2EAE2788" w:rsidR="00BB323B" w:rsidRDefault="00BB323B" w:rsidP="00BB323B">
      <w:pPr>
        <w:pStyle w:val="Szvegtrzs"/>
        <w:spacing w:after="0" w:line="240" w:lineRule="auto"/>
        <w:jc w:val="both"/>
        <w:rPr>
          <w:b/>
          <w:bCs/>
        </w:rPr>
      </w:pPr>
    </w:p>
    <w:p w14:paraId="6A2F650B" w14:textId="77777777" w:rsidR="00BB323B" w:rsidRDefault="00BB323B" w:rsidP="00BB323B">
      <w:pPr>
        <w:pStyle w:val="Szvegtrzs"/>
        <w:spacing w:after="0" w:line="240" w:lineRule="auto"/>
        <w:jc w:val="both"/>
        <w:rPr>
          <w:b/>
          <w:bCs/>
        </w:rPr>
      </w:pPr>
    </w:p>
    <w:p w14:paraId="5761FF6F" w14:textId="2BC3DBF9" w:rsidR="00405D55" w:rsidRDefault="00C64A11" w:rsidP="00BB323B">
      <w:pPr>
        <w:pStyle w:val="Szvegtrzs"/>
        <w:spacing w:after="0" w:line="240" w:lineRule="auto"/>
        <w:jc w:val="both"/>
        <w:rPr>
          <w:b/>
          <w:bCs/>
        </w:rPr>
      </w:pPr>
      <w:r>
        <w:rPr>
          <w:b/>
          <w:bCs/>
        </w:rPr>
        <w:t>Tárgyi eszközök, immateriális javak értékesítése 19,73 %-os teljesítés mutat.</w:t>
      </w:r>
    </w:p>
    <w:p w14:paraId="659136EA" w14:textId="77777777" w:rsidR="00405D55" w:rsidRDefault="00C64A11" w:rsidP="00BB323B">
      <w:pPr>
        <w:pStyle w:val="Szvegtrzs"/>
        <w:spacing w:after="0" w:line="240" w:lineRule="auto"/>
        <w:jc w:val="both"/>
      </w:pPr>
      <w:r>
        <w:t>A 2022. évben is a fejlesztési feladatok érdekében az ingatlanértékesítés nagy volument képviselt, melyben építési telkek, földterületek, épületek eladását tervezte az önkormányzat.</w:t>
      </w:r>
    </w:p>
    <w:p w14:paraId="5322B916" w14:textId="77777777" w:rsidR="00BB323B" w:rsidRDefault="00BB323B" w:rsidP="00BB323B">
      <w:pPr>
        <w:pStyle w:val="Szvegtrzs"/>
        <w:spacing w:after="0" w:line="240" w:lineRule="auto"/>
        <w:jc w:val="both"/>
      </w:pPr>
    </w:p>
    <w:p w14:paraId="0EF496F0" w14:textId="374452A1" w:rsidR="00405D55" w:rsidRDefault="00C64A11" w:rsidP="00BB323B">
      <w:pPr>
        <w:pStyle w:val="Szvegtrzs"/>
        <w:spacing w:after="0" w:line="240" w:lineRule="auto"/>
        <w:jc w:val="both"/>
      </w:pPr>
      <w:r>
        <w:t> </w:t>
      </w:r>
    </w:p>
    <w:p w14:paraId="584F2630" w14:textId="77777777" w:rsidR="00405D55" w:rsidRDefault="00C64A11" w:rsidP="00BB323B">
      <w:pPr>
        <w:pStyle w:val="Szvegtrzs"/>
        <w:spacing w:after="0" w:line="240" w:lineRule="auto"/>
        <w:jc w:val="both"/>
        <w:rPr>
          <w:b/>
          <w:bCs/>
        </w:rPr>
      </w:pPr>
      <w:r>
        <w:rPr>
          <w:b/>
          <w:bCs/>
        </w:rPr>
        <w:t>Támogatásértékű működési és felhalmozási bevételek</w:t>
      </w:r>
    </w:p>
    <w:p w14:paraId="6F78F7B2" w14:textId="77777777" w:rsidR="00405D55" w:rsidRDefault="00C64A11" w:rsidP="00BB323B">
      <w:pPr>
        <w:pStyle w:val="Szvegtrzs"/>
        <w:spacing w:after="0" w:line="240" w:lineRule="auto"/>
        <w:jc w:val="both"/>
      </w:pPr>
      <w:r>
        <w:t>A bevételek teljesülési szintje a módosított előirányzathoz viszonyítva 45,42 % volt, a 3. mellékletben részletesen bemutatjuk a jogcímeket és a teljesítési értékeket.</w:t>
      </w:r>
    </w:p>
    <w:p w14:paraId="487CAB3A" w14:textId="71C1B2E6" w:rsidR="00BB323B" w:rsidRDefault="00BB323B" w:rsidP="00BB323B">
      <w:pPr>
        <w:pStyle w:val="Szvegtrzs"/>
        <w:spacing w:after="0" w:line="240" w:lineRule="auto"/>
        <w:jc w:val="both"/>
      </w:pPr>
    </w:p>
    <w:p w14:paraId="2EF911CC" w14:textId="77777777" w:rsidR="00BB323B" w:rsidRDefault="00BB323B" w:rsidP="00BB323B">
      <w:pPr>
        <w:pStyle w:val="Szvegtrzs"/>
        <w:spacing w:after="0" w:line="240" w:lineRule="auto"/>
        <w:jc w:val="both"/>
      </w:pPr>
    </w:p>
    <w:p w14:paraId="76C5803A" w14:textId="76236F95" w:rsidR="00405D55" w:rsidRDefault="00C64A11" w:rsidP="00BB323B">
      <w:pPr>
        <w:pStyle w:val="Szvegtrzs"/>
        <w:spacing w:after="0" w:line="240" w:lineRule="auto"/>
        <w:jc w:val="both"/>
        <w:rPr>
          <w:b/>
          <w:bCs/>
        </w:rPr>
      </w:pPr>
      <w:r>
        <w:rPr>
          <w:b/>
          <w:bCs/>
        </w:rPr>
        <w:t>Működési és felhalmozási célú pénzeszköz átvétel államháztartáson kívülről</w:t>
      </w:r>
    </w:p>
    <w:p w14:paraId="11D52450" w14:textId="77777777" w:rsidR="00405D55" w:rsidRDefault="00C64A11" w:rsidP="00BB323B">
      <w:pPr>
        <w:pStyle w:val="Szvegtrzs"/>
        <w:spacing w:after="0" w:line="240" w:lineRule="auto"/>
        <w:jc w:val="both"/>
      </w:pPr>
      <w:r>
        <w:t>Az átvett pénzeszközök bevétele a tervezett módosított előirányzathoz képest 17,77 %-os teljesítést jelent.</w:t>
      </w:r>
    </w:p>
    <w:p w14:paraId="57431B7E" w14:textId="77777777" w:rsidR="00405D55" w:rsidRDefault="00C64A11" w:rsidP="00BB323B">
      <w:pPr>
        <w:pStyle w:val="Szvegtrzs"/>
        <w:spacing w:after="0" w:line="240" w:lineRule="auto"/>
        <w:jc w:val="both"/>
      </w:pPr>
      <w:r>
        <w:t> </w:t>
      </w:r>
    </w:p>
    <w:p w14:paraId="448282AC" w14:textId="77777777" w:rsidR="00405D55" w:rsidRDefault="00C64A11" w:rsidP="00BB323B">
      <w:pPr>
        <w:pStyle w:val="Szvegtrzs"/>
        <w:spacing w:after="0" w:line="240" w:lineRule="auto"/>
        <w:jc w:val="both"/>
        <w:rPr>
          <w:b/>
          <w:bCs/>
        </w:rPr>
      </w:pPr>
      <w:r>
        <w:rPr>
          <w:b/>
          <w:bCs/>
        </w:rPr>
        <w:t xml:space="preserve">Adott kölcsönök bevételei, kiadásai </w:t>
      </w:r>
    </w:p>
    <w:p w14:paraId="5DDBC86A" w14:textId="77777777" w:rsidR="00405D55" w:rsidRDefault="00C64A11" w:rsidP="00BB323B">
      <w:pPr>
        <w:pStyle w:val="Szvegtrzs"/>
        <w:spacing w:after="0" w:line="240" w:lineRule="auto"/>
        <w:jc w:val="both"/>
      </w:pPr>
      <w:r>
        <w:t>A kölcsönök törlesztése 2022. évben a módosított terv adatokhoz képest a teljesítés 10,84 %-ra realizálódott.</w:t>
      </w:r>
    </w:p>
    <w:p w14:paraId="5E89ED39" w14:textId="77777777" w:rsidR="00BB323B" w:rsidRDefault="00BB323B" w:rsidP="00BB323B">
      <w:pPr>
        <w:pStyle w:val="Szvegtrzs"/>
        <w:spacing w:after="0" w:line="240" w:lineRule="auto"/>
        <w:jc w:val="both"/>
      </w:pPr>
    </w:p>
    <w:p w14:paraId="53A472BB" w14:textId="242C9CD9" w:rsidR="00405D55" w:rsidRDefault="00C64A11" w:rsidP="00BB323B">
      <w:pPr>
        <w:pStyle w:val="Szvegtrzs"/>
        <w:spacing w:after="0" w:line="240" w:lineRule="auto"/>
        <w:jc w:val="both"/>
      </w:pPr>
      <w:r>
        <w:t> </w:t>
      </w:r>
    </w:p>
    <w:p w14:paraId="66D2632C" w14:textId="77777777" w:rsidR="00405D55" w:rsidRDefault="00C64A11" w:rsidP="00BB323B">
      <w:pPr>
        <w:pStyle w:val="Szvegtrzs"/>
        <w:spacing w:after="0" w:line="240" w:lineRule="auto"/>
        <w:jc w:val="both"/>
      </w:pPr>
      <w:r>
        <w:t xml:space="preserve">A </w:t>
      </w:r>
      <w:r>
        <w:rPr>
          <w:b/>
          <w:bCs/>
        </w:rPr>
        <w:t>finanszírozási bevételek</w:t>
      </w:r>
      <w:r>
        <w:t xml:space="preserve"> teljesültek 100 %-os volt a módosított tervhez képest. A likvidhitel év végi visszafizetési kötelezettségét teljesítettük. A panelházak felújítására felvett hitel lehívása még áthúzódik 2023. költségvetési évre is.</w:t>
      </w:r>
    </w:p>
    <w:p w14:paraId="415FE045" w14:textId="77777777" w:rsidR="00405D55" w:rsidRDefault="00C64A11" w:rsidP="00BB323B">
      <w:pPr>
        <w:pStyle w:val="Szvegtrzs"/>
        <w:spacing w:after="0" w:line="240" w:lineRule="auto"/>
        <w:jc w:val="both"/>
      </w:pPr>
      <w:r>
        <w:t>Ajka Város Önkormányzata Képviselő-testülete 2022. évben összesen 24 db pályázat benyújtásáról döntött. A benyújtott pályázatok értéke 4 160 696 eFt, melyhez 120 679 eFt önrészt biztosított a költségvetésben. 2022. évben 2 862 222 eFt támogatást ítéltek meg az önkormányzatnak, 21 eFt önerő mellett. A korábbi években benyújtott pályázatokhoz többletköltség megítélése révén kiegészítő támogatások érkeztek. Több pályázat konzorciumi formában valósul meg, valamint önkormányzati tulajdonnal rendelkező cégek is pályáztak. </w:t>
      </w:r>
    </w:p>
    <w:p w14:paraId="162B9135" w14:textId="77777777" w:rsidR="00405D55" w:rsidRDefault="00C64A11">
      <w:pPr>
        <w:pStyle w:val="Szvegtrzs"/>
        <w:spacing w:after="160" w:line="240" w:lineRule="auto"/>
        <w:jc w:val="center"/>
      </w:pPr>
      <w:r>
        <w:t> </w:t>
      </w:r>
    </w:p>
    <w:p w14:paraId="206E6570" w14:textId="77777777" w:rsidR="00405D55" w:rsidRDefault="00C64A11">
      <w:pPr>
        <w:pStyle w:val="Szvegtrzs"/>
        <w:spacing w:after="160" w:line="240" w:lineRule="auto"/>
        <w:jc w:val="center"/>
        <w:rPr>
          <w:b/>
          <w:bCs/>
        </w:rPr>
      </w:pPr>
      <w:r>
        <w:rPr>
          <w:b/>
          <w:bCs/>
        </w:rPr>
        <w:lastRenderedPageBreak/>
        <w:t>I. HAZAI PÁLYÁZATOK</w:t>
      </w:r>
    </w:p>
    <w:p w14:paraId="46364298" w14:textId="77777777" w:rsidR="00405D55" w:rsidRDefault="00C64A11">
      <w:pPr>
        <w:pStyle w:val="Szvegtrzs"/>
        <w:spacing w:after="160" w:line="240" w:lineRule="auto"/>
        <w:jc w:val="both"/>
        <w:rPr>
          <w:b/>
          <w:bCs/>
        </w:rPr>
      </w:pPr>
      <w:r>
        <w:rPr>
          <w:b/>
          <w:bCs/>
        </w:rPr>
        <w:t>I.1.</w:t>
      </w:r>
    </w:p>
    <w:p w14:paraId="2AA590F2" w14:textId="77777777" w:rsidR="00405D55" w:rsidRDefault="00C64A11">
      <w:pPr>
        <w:pStyle w:val="Szvegtrzs"/>
        <w:spacing w:after="160" w:line="240" w:lineRule="auto"/>
        <w:jc w:val="both"/>
        <w:rPr>
          <w:b/>
          <w:bCs/>
        </w:rPr>
      </w:pPr>
      <w:r>
        <w:rPr>
          <w:b/>
          <w:bCs/>
        </w:rPr>
        <w:t>Téli áthúzódó, hosszabb időtartamú közfoglalkoztatás</w:t>
      </w:r>
    </w:p>
    <w:p w14:paraId="2CB65195" w14:textId="77777777" w:rsidR="00405D55" w:rsidRDefault="00C64A11">
      <w:pPr>
        <w:pStyle w:val="Szvegtrzs"/>
        <w:spacing w:after="160" w:line="240" w:lineRule="auto"/>
        <w:jc w:val="both"/>
      </w:pPr>
      <w:r>
        <w:t>2021. március 8.-tól 2022. február 28. napjáig terjedő időszakban, segédmunkás munkakörben, napi 8 órában 40 fő foglalkoztatása valósult meg. 2022. január 01.-től 2022. február 28. napjáig összesen 40 fő, bruttó bér + járuléka 5.485.110.-Ft, amelynek 100%-át a központi költségvetés biztosította.</w:t>
      </w:r>
    </w:p>
    <w:p w14:paraId="69648769" w14:textId="77777777" w:rsidR="00405D55" w:rsidRDefault="00C64A11">
      <w:pPr>
        <w:pStyle w:val="Szvegtrzs"/>
        <w:spacing w:after="160" w:line="240" w:lineRule="auto"/>
        <w:jc w:val="both"/>
      </w:pPr>
      <w:r>
        <w:t> </w:t>
      </w:r>
    </w:p>
    <w:p w14:paraId="50ABAF85" w14:textId="77777777" w:rsidR="00405D55" w:rsidRDefault="00C64A11">
      <w:pPr>
        <w:pStyle w:val="Szvegtrzs"/>
        <w:spacing w:after="160" w:line="240" w:lineRule="auto"/>
        <w:jc w:val="both"/>
        <w:rPr>
          <w:b/>
          <w:bCs/>
        </w:rPr>
      </w:pPr>
      <w:r>
        <w:rPr>
          <w:b/>
          <w:bCs/>
        </w:rPr>
        <w:t>I.2.</w:t>
      </w:r>
    </w:p>
    <w:p w14:paraId="65795C21" w14:textId="77777777" w:rsidR="00405D55" w:rsidRDefault="00C64A11">
      <w:pPr>
        <w:pStyle w:val="Szvegtrzs"/>
        <w:spacing w:after="160" w:line="240" w:lineRule="auto"/>
        <w:jc w:val="both"/>
        <w:rPr>
          <w:b/>
          <w:bCs/>
        </w:rPr>
      </w:pPr>
      <w:r>
        <w:rPr>
          <w:b/>
          <w:bCs/>
        </w:rPr>
        <w:t>2022. évi hosszabb időtartamú közfoglalkoztatás</w:t>
      </w:r>
    </w:p>
    <w:p w14:paraId="7BD03D85" w14:textId="77777777" w:rsidR="00405D55" w:rsidRDefault="00C64A11">
      <w:pPr>
        <w:pStyle w:val="Szvegtrzs"/>
        <w:spacing w:after="160" w:line="240" w:lineRule="auto"/>
        <w:jc w:val="both"/>
      </w:pPr>
      <w:r>
        <w:t>2022. március 7. napjától 2022. augusztus 31. napjáig terjedő időszakban, 36 fő foglalkoztatása valósult meg segédmunkás munkakörben, napi 8 órában. 2022. március 7. napjától 2022. augusztus 31.-ig, 100 %-os támogatási hozzájárulással összesen 36 fő bére + járuléka 18.915.774.-Ft.</w:t>
      </w:r>
    </w:p>
    <w:p w14:paraId="7ED507DB" w14:textId="77777777" w:rsidR="00405D55" w:rsidRDefault="00C64A11">
      <w:pPr>
        <w:pStyle w:val="Szvegtrzs"/>
        <w:spacing w:after="160" w:line="240" w:lineRule="auto"/>
        <w:jc w:val="both"/>
      </w:pPr>
      <w:r>
        <w:t> </w:t>
      </w:r>
    </w:p>
    <w:p w14:paraId="4D9B562B" w14:textId="77777777" w:rsidR="00405D55" w:rsidRDefault="00C64A11">
      <w:pPr>
        <w:pStyle w:val="Szvegtrzs"/>
        <w:spacing w:after="160" w:line="240" w:lineRule="auto"/>
        <w:jc w:val="both"/>
        <w:rPr>
          <w:b/>
          <w:bCs/>
        </w:rPr>
      </w:pPr>
      <w:r>
        <w:rPr>
          <w:b/>
          <w:bCs/>
        </w:rPr>
        <w:t>I.3.</w:t>
      </w:r>
    </w:p>
    <w:p w14:paraId="5B4581F7" w14:textId="77777777" w:rsidR="00405D55" w:rsidRDefault="00C64A11">
      <w:pPr>
        <w:pStyle w:val="Szvegtrzs"/>
        <w:spacing w:after="160" w:line="240" w:lineRule="auto"/>
        <w:jc w:val="both"/>
        <w:rPr>
          <w:b/>
          <w:bCs/>
        </w:rPr>
      </w:pPr>
      <w:r>
        <w:rPr>
          <w:b/>
          <w:bCs/>
        </w:rPr>
        <w:t>2022. évi áthúzódó hosszabb időtartamú közfoglalkoztatás:</w:t>
      </w:r>
    </w:p>
    <w:p w14:paraId="1497D279" w14:textId="77777777" w:rsidR="00405D55" w:rsidRDefault="00C64A11">
      <w:pPr>
        <w:pStyle w:val="Szvegtrzs"/>
        <w:spacing w:after="160" w:line="240" w:lineRule="auto"/>
        <w:jc w:val="both"/>
      </w:pPr>
      <w:r>
        <w:t>2022. szeptember 5. napjától 2023. február 28. napjáig terjedő időszakban, 26 fő foglalkoztatása valósult meg segédmunkás munkakörben, napi 8 órában. 2022. szeptember 5. napjától 2022. december 31.-ig, 100 %-os támogatási hozzájárulással összesen: 26 fő bére + járuléka: 10.227.900.-Ft. Dologi kiadásokra saját forrásból 1.005.234.-Ft került felhasználásra.</w:t>
      </w:r>
    </w:p>
    <w:p w14:paraId="1F723B75" w14:textId="77777777" w:rsidR="00405D55" w:rsidRDefault="00C64A11">
      <w:pPr>
        <w:pStyle w:val="Szvegtrzs"/>
        <w:spacing w:after="160" w:line="240" w:lineRule="auto"/>
        <w:jc w:val="both"/>
      </w:pPr>
      <w:r>
        <w:t> </w:t>
      </w:r>
    </w:p>
    <w:p w14:paraId="7C5FC6A0" w14:textId="77777777" w:rsidR="00405D55" w:rsidRDefault="00C64A11">
      <w:pPr>
        <w:pStyle w:val="Szvegtrzs"/>
        <w:spacing w:after="160" w:line="240" w:lineRule="auto"/>
        <w:jc w:val="both"/>
        <w:rPr>
          <w:b/>
          <w:bCs/>
        </w:rPr>
      </w:pPr>
      <w:r>
        <w:rPr>
          <w:b/>
          <w:bCs/>
        </w:rPr>
        <w:t>I.4</w:t>
      </w:r>
    </w:p>
    <w:p w14:paraId="0153E123" w14:textId="77777777" w:rsidR="00405D55" w:rsidRDefault="00C64A11">
      <w:pPr>
        <w:pStyle w:val="Szvegtrzs"/>
        <w:spacing w:after="160" w:line="240" w:lineRule="auto"/>
        <w:jc w:val="both"/>
        <w:rPr>
          <w:b/>
          <w:bCs/>
        </w:rPr>
      </w:pPr>
      <w:r>
        <w:rPr>
          <w:b/>
          <w:bCs/>
        </w:rPr>
        <w:t>Nyári diákmunka program:</w:t>
      </w:r>
    </w:p>
    <w:p w14:paraId="09F0BCAE" w14:textId="77777777" w:rsidR="00405D55" w:rsidRDefault="00C64A11">
      <w:pPr>
        <w:pStyle w:val="Szvegtrzs"/>
        <w:spacing w:after="160" w:line="240" w:lineRule="auto"/>
        <w:jc w:val="both"/>
      </w:pPr>
      <w:r>
        <w:t>Ajka Város Önkormányzata 2022. július 11. és 2022. augusztus 5. napja közötti időszakra vonatkozóan pályázatot nyújtott be a Veszprém Megyei Kormányhivatal Ajkai Járási Hivatal Foglalkoztatási osztályához nyári diákmunka támogatására. 2022 évben 12 fő diák foglalkoztatására került sor. Összesen bruttó bér  + járuléka: 1.887.772,-Ft, melyből 1.670.595,-Ft elszámolásra került. Felmerült dologi költség – orvosi vizsgálat összege 12.000 forint.</w:t>
      </w:r>
    </w:p>
    <w:p w14:paraId="73832531" w14:textId="77777777" w:rsidR="00405D55" w:rsidRDefault="00C64A11">
      <w:pPr>
        <w:pStyle w:val="Szvegtrzs"/>
        <w:spacing w:after="160" w:line="240" w:lineRule="auto"/>
        <w:jc w:val="both"/>
      </w:pPr>
      <w:r>
        <w:t> </w:t>
      </w:r>
    </w:p>
    <w:p w14:paraId="0936C72C" w14:textId="77777777" w:rsidR="00405D55" w:rsidRDefault="00C64A11">
      <w:pPr>
        <w:pStyle w:val="Szvegtrzs"/>
        <w:spacing w:after="160" w:line="240" w:lineRule="auto"/>
        <w:jc w:val="both"/>
        <w:rPr>
          <w:b/>
          <w:bCs/>
        </w:rPr>
      </w:pPr>
      <w:r>
        <w:rPr>
          <w:b/>
          <w:bCs/>
        </w:rPr>
        <w:t>I.5.</w:t>
      </w:r>
    </w:p>
    <w:p w14:paraId="15839052" w14:textId="77777777" w:rsidR="00405D55" w:rsidRDefault="00C64A11">
      <w:pPr>
        <w:pStyle w:val="Szvegtrzs"/>
        <w:spacing w:after="160" w:line="240" w:lineRule="auto"/>
        <w:jc w:val="both"/>
        <w:rPr>
          <w:b/>
          <w:bCs/>
        </w:rPr>
      </w:pPr>
      <w:r>
        <w:rPr>
          <w:b/>
          <w:bCs/>
        </w:rPr>
        <w:t>041236 Országos közfoglalkoztatási program:</w:t>
      </w:r>
    </w:p>
    <w:p w14:paraId="73444924" w14:textId="77777777" w:rsidR="00405D55" w:rsidRDefault="00C64A11">
      <w:pPr>
        <w:pStyle w:val="Szvegtrzs"/>
        <w:spacing w:after="160" w:line="240" w:lineRule="auto"/>
        <w:jc w:val="both"/>
      </w:pPr>
      <w:r>
        <w:t>Ajka Város Önkormányzata 2022. évben átlagosan 9 fő foglalkoztatását valósította meg, határozott időre, 2022. december 31-ig- szóló munkaviszony keretében. A munkavállalók az alábbi munkaköröket töltik be: irodai asszisztens, pedagógus asszisztens, munka- és termelésirányító, gondnok, kulturális szervező. Kifizetés összesen bruttó bér 26.492.540.-Ft + járulékai 3.444.030.- Ft = 29.936.570.-Ft. Felmerült dologi költség, orvosi vizsgálat összege 9.000 forint.</w:t>
      </w:r>
    </w:p>
    <w:p w14:paraId="1DB6E27E" w14:textId="77777777" w:rsidR="00405D55" w:rsidRDefault="00C64A11">
      <w:pPr>
        <w:pStyle w:val="Szvegtrzs"/>
        <w:spacing w:after="160" w:line="240" w:lineRule="auto"/>
        <w:jc w:val="both"/>
        <w:rPr>
          <w:b/>
          <w:bCs/>
        </w:rPr>
      </w:pPr>
      <w:r>
        <w:rPr>
          <w:b/>
          <w:bCs/>
        </w:rPr>
        <w:t>I.6.</w:t>
      </w:r>
    </w:p>
    <w:p w14:paraId="0C1BAB5B" w14:textId="77777777" w:rsidR="00405D55" w:rsidRDefault="00C64A11">
      <w:pPr>
        <w:pStyle w:val="Szvegtrzs"/>
        <w:spacing w:after="160" w:line="240" w:lineRule="auto"/>
        <w:jc w:val="both"/>
      </w:pPr>
      <w:r>
        <w:t>Emberi Erőforrás Támogatáskezelőtől Nagy László Városi Művelődési Központ és Könyvtár 2022. évi bérfejlesztésére 29.581.813 Ft támogatás érkezett.</w:t>
      </w:r>
    </w:p>
    <w:p w14:paraId="6265E3CF" w14:textId="77777777" w:rsidR="00405D55" w:rsidRDefault="00C64A11" w:rsidP="00BB323B">
      <w:pPr>
        <w:pStyle w:val="Szvegtrzs"/>
        <w:spacing w:after="0" w:line="240" w:lineRule="auto"/>
        <w:jc w:val="both"/>
        <w:rPr>
          <w:b/>
          <w:bCs/>
        </w:rPr>
      </w:pPr>
      <w:r>
        <w:rPr>
          <w:b/>
          <w:bCs/>
        </w:rPr>
        <w:lastRenderedPageBreak/>
        <w:t>I.7.</w:t>
      </w:r>
    </w:p>
    <w:p w14:paraId="79E15D4E" w14:textId="77777777" w:rsidR="00405D55" w:rsidRDefault="00C64A11" w:rsidP="00BB323B">
      <w:pPr>
        <w:pStyle w:val="Szvegtrzs"/>
        <w:spacing w:after="0" w:line="240" w:lineRule="auto"/>
        <w:jc w:val="both"/>
        <w:rPr>
          <w:b/>
          <w:bCs/>
        </w:rPr>
      </w:pPr>
      <w:r>
        <w:rPr>
          <w:b/>
          <w:bCs/>
        </w:rPr>
        <w:t>Testvérvárosi pályázat 1.</w:t>
      </w:r>
    </w:p>
    <w:p w14:paraId="55C562C2" w14:textId="77777777" w:rsidR="00405D55" w:rsidRDefault="00C64A11" w:rsidP="00BB323B">
      <w:pPr>
        <w:pStyle w:val="Szvegtrzs"/>
        <w:spacing w:after="0" w:line="240" w:lineRule="auto"/>
        <w:jc w:val="both"/>
      </w:pPr>
      <w:r>
        <w:t>"Testvérvárosi Találkozó és Workshop" elnevezéssel Ajka Város Önkormányzata 2021-ben pályázatot nyújtott be a Bethlen Gábor Alapkezelő Zrt.-hez 2021. augusztus 19. és 2021. augusztus 22. között testvérvárosi találkozó megszervezésének támogatására. A kérelem 1.000.000.- Ft támogatásban részesült, amelynek elszámolását 2022-ben kellett benyújtani.</w:t>
      </w:r>
    </w:p>
    <w:p w14:paraId="106A9C33" w14:textId="77777777" w:rsidR="00405D55" w:rsidRDefault="00C64A11" w:rsidP="00BB323B">
      <w:pPr>
        <w:pStyle w:val="Szvegtrzs"/>
        <w:spacing w:after="0" w:line="240" w:lineRule="auto"/>
        <w:jc w:val="both"/>
      </w:pPr>
      <w:r>
        <w:t> </w:t>
      </w:r>
    </w:p>
    <w:p w14:paraId="64F6FD55" w14:textId="77777777" w:rsidR="00405D55" w:rsidRDefault="00C64A11" w:rsidP="00BB323B">
      <w:pPr>
        <w:pStyle w:val="Szvegtrzs"/>
        <w:spacing w:after="0" w:line="240" w:lineRule="auto"/>
        <w:jc w:val="both"/>
        <w:rPr>
          <w:b/>
          <w:bCs/>
        </w:rPr>
      </w:pPr>
      <w:r>
        <w:rPr>
          <w:b/>
          <w:bCs/>
        </w:rPr>
        <w:t>I.8.</w:t>
      </w:r>
    </w:p>
    <w:p w14:paraId="7261978B" w14:textId="77777777" w:rsidR="00405D55" w:rsidRDefault="00C64A11" w:rsidP="00BB323B">
      <w:pPr>
        <w:pStyle w:val="Szvegtrzs"/>
        <w:spacing w:after="0" w:line="240" w:lineRule="auto"/>
        <w:jc w:val="both"/>
        <w:rPr>
          <w:b/>
          <w:bCs/>
        </w:rPr>
      </w:pPr>
      <w:r>
        <w:rPr>
          <w:b/>
          <w:bCs/>
        </w:rPr>
        <w:t>Testvérvárosi pályázat 2.</w:t>
      </w:r>
    </w:p>
    <w:p w14:paraId="24FF9E64" w14:textId="77777777" w:rsidR="00405D55" w:rsidRDefault="00C64A11" w:rsidP="00BB323B">
      <w:pPr>
        <w:pStyle w:val="Szvegtrzs"/>
        <w:spacing w:after="0" w:line="240" w:lineRule="auto"/>
        <w:jc w:val="both"/>
      </w:pPr>
      <w:r>
        <w:t>„Testvérvárosi együttműködés fejlesztése, tapasztalatcsere Székelykeresztúrral „címmel Ajka Város Önkormányzata 2022-ben pályázatot nyújtott be a Bethlen Gábor Alapkezelő Zrt.-hez 2022. augusztus 11. és 2021. augusztus 17. között, Székelykeresztúron megszervezett táboroztatásra történő kiutazás költségeinek támogatására. A kérelem 1.000.000.- Ft támogatásban részesült, amelynek elszámolása 2022-ben megtörtént.</w:t>
      </w:r>
    </w:p>
    <w:p w14:paraId="7D6C3592" w14:textId="77777777" w:rsidR="00405D55" w:rsidRDefault="00C64A11" w:rsidP="00BB323B">
      <w:pPr>
        <w:pStyle w:val="Szvegtrzs"/>
        <w:spacing w:after="0" w:line="240" w:lineRule="auto"/>
        <w:jc w:val="both"/>
      </w:pPr>
      <w:r>
        <w:t>2022. augusztus 11-17. között, 31 fő ajkai fiatal és kísérőik vettek részt a táborban, amelynek helyet a székelykeresztúri sóskúti ifjúsági szálló biztosított.</w:t>
      </w:r>
    </w:p>
    <w:p w14:paraId="3B501AAD" w14:textId="77777777" w:rsidR="00405D55" w:rsidRDefault="00C64A11" w:rsidP="00BB323B">
      <w:pPr>
        <w:pStyle w:val="Szvegtrzs"/>
        <w:spacing w:after="0" w:line="240" w:lineRule="auto"/>
        <w:jc w:val="both"/>
      </w:pPr>
      <w:r>
        <w:t>A táborozók ellátásának, szállásának költségét Székelykeresztúr önkormányzata fedezte, a kiutazás költségeit pedig a pályázati támogatás biztosította. A projekt megvalósításában együttműködő partnerek voltak Székelykeresztúr Város Önkormányzata, Dinamik Rock’n Roll Klub, Ajka-Padragkút Táncegyüttes.</w:t>
      </w:r>
    </w:p>
    <w:p w14:paraId="0B1C2369" w14:textId="77777777" w:rsidR="00405D55" w:rsidRDefault="00C64A11" w:rsidP="00BB323B">
      <w:pPr>
        <w:pStyle w:val="Szvegtrzs"/>
        <w:spacing w:after="0" w:line="240" w:lineRule="auto"/>
        <w:jc w:val="both"/>
      </w:pPr>
      <w:r>
        <w:t> </w:t>
      </w:r>
    </w:p>
    <w:p w14:paraId="51872E56" w14:textId="77777777" w:rsidR="00405D55" w:rsidRDefault="00C64A11" w:rsidP="00BB323B">
      <w:pPr>
        <w:pStyle w:val="Szvegtrzs"/>
        <w:spacing w:after="0" w:line="240" w:lineRule="auto"/>
        <w:jc w:val="both"/>
        <w:rPr>
          <w:b/>
          <w:bCs/>
        </w:rPr>
      </w:pPr>
      <w:r>
        <w:rPr>
          <w:b/>
          <w:bCs/>
        </w:rPr>
        <w:t>I.9.</w:t>
      </w:r>
    </w:p>
    <w:p w14:paraId="4A09861D" w14:textId="77777777" w:rsidR="00405D55" w:rsidRDefault="00C64A11" w:rsidP="00BB323B">
      <w:pPr>
        <w:pStyle w:val="Szvegtrzs"/>
        <w:spacing w:after="0" w:line="240" w:lineRule="auto"/>
        <w:jc w:val="both"/>
      </w:pPr>
      <w:r>
        <w:t>Ajka város Önkormányzata pályázatot nyújtott be a Jedlik Ányos Terv - Elektromos Töltőállomás alprogramra az e-Mobil Elektromobilitás Kft.-hez 2 db „A” típusú Töltőállomás telepítésére. A pályázattal elnyeri kívánt támogatás maximum 4.952.000 Ft, melyhez 2.000.000 Ft saját forrást biztosított az önkormányzat. A pályázat megvalósítása megtörtént 2018. május 31-vel, a benyújtott pénzügyi elszámolás 2022.-ben elfogadásra került. Az elektromos töltők kihasználtsága jelentősen emelkedett.</w:t>
      </w:r>
    </w:p>
    <w:p w14:paraId="6A6ADD73" w14:textId="77777777" w:rsidR="00405D55" w:rsidRDefault="00C64A11" w:rsidP="00BB323B">
      <w:pPr>
        <w:pStyle w:val="Szvegtrzs"/>
        <w:spacing w:after="0" w:line="240" w:lineRule="auto"/>
        <w:jc w:val="both"/>
      </w:pPr>
      <w:r>
        <w:t> </w:t>
      </w:r>
    </w:p>
    <w:p w14:paraId="20BE7998" w14:textId="77777777" w:rsidR="00405D55" w:rsidRDefault="00C64A11" w:rsidP="00BB323B">
      <w:pPr>
        <w:pStyle w:val="Szvegtrzs"/>
        <w:spacing w:after="0" w:line="240" w:lineRule="auto"/>
        <w:jc w:val="both"/>
        <w:rPr>
          <w:b/>
          <w:bCs/>
        </w:rPr>
      </w:pPr>
      <w:r>
        <w:rPr>
          <w:b/>
          <w:bCs/>
        </w:rPr>
        <w:t>I.10.</w:t>
      </w:r>
    </w:p>
    <w:p w14:paraId="464B7683" w14:textId="77777777" w:rsidR="00405D55" w:rsidRDefault="00C64A11" w:rsidP="00BB323B">
      <w:pPr>
        <w:pStyle w:val="Szvegtrzs"/>
        <w:spacing w:after="0" w:line="240" w:lineRule="auto"/>
        <w:jc w:val="both"/>
      </w:pPr>
      <w:r>
        <w:t>Ajka Város Önkormányzata „Önkormányzati feladatellátást szolgáló fejlesztések” című támogatási felhívás c.) alcéljára pályázatot nyújtott be „Bartók Béla utca burkolatfelújítása” címmel. A pályázat benyújtásával elnyerni kívánt támogatás összege 24 674 512 Ft volt 24 674 513 Ft önerő mellett. A pályázat nem nyert támogatást.</w:t>
      </w:r>
    </w:p>
    <w:p w14:paraId="580E6591" w14:textId="77777777" w:rsidR="00405D55" w:rsidRDefault="00C64A11" w:rsidP="00BB323B">
      <w:pPr>
        <w:pStyle w:val="Szvegtrzs"/>
        <w:spacing w:after="0" w:line="240" w:lineRule="auto"/>
        <w:jc w:val="both"/>
      </w:pPr>
      <w:r>
        <w:t> </w:t>
      </w:r>
    </w:p>
    <w:p w14:paraId="3B5B4DAF" w14:textId="77777777" w:rsidR="00405D55" w:rsidRDefault="00C64A11" w:rsidP="00BB323B">
      <w:pPr>
        <w:pStyle w:val="Szvegtrzs"/>
        <w:spacing w:after="0" w:line="240" w:lineRule="auto"/>
        <w:jc w:val="both"/>
        <w:rPr>
          <w:b/>
          <w:bCs/>
        </w:rPr>
      </w:pPr>
      <w:r>
        <w:rPr>
          <w:b/>
          <w:bCs/>
        </w:rPr>
        <w:t>I.11.</w:t>
      </w:r>
    </w:p>
    <w:p w14:paraId="38BFFC87" w14:textId="77777777" w:rsidR="00405D55" w:rsidRDefault="00C64A11" w:rsidP="00BB323B">
      <w:pPr>
        <w:pStyle w:val="Szvegtrzs"/>
        <w:spacing w:after="0" w:line="240" w:lineRule="auto"/>
        <w:jc w:val="both"/>
      </w:pPr>
      <w:r>
        <w:t>Ajka Város Önkormányzata pályázatot nyújtott be Európai Mobilitás Hét program támogatására. A pályázaton 1.500.000 Ft támogatást ítéltek meg az önkormányzatnak.</w:t>
      </w:r>
    </w:p>
    <w:p w14:paraId="3847AB99" w14:textId="77777777" w:rsidR="00405D55" w:rsidRDefault="00C64A11" w:rsidP="00BB323B">
      <w:pPr>
        <w:pStyle w:val="Szvegtrzs"/>
        <w:spacing w:after="0" w:line="240" w:lineRule="auto"/>
        <w:jc w:val="both"/>
      </w:pPr>
      <w:r>
        <w:t> </w:t>
      </w:r>
    </w:p>
    <w:p w14:paraId="308EDD48" w14:textId="77777777" w:rsidR="00405D55" w:rsidRDefault="00C64A11" w:rsidP="00BB323B">
      <w:pPr>
        <w:pStyle w:val="Szvegtrzs"/>
        <w:spacing w:after="0" w:line="240" w:lineRule="auto"/>
        <w:jc w:val="both"/>
        <w:rPr>
          <w:b/>
          <w:bCs/>
        </w:rPr>
      </w:pPr>
      <w:r>
        <w:rPr>
          <w:b/>
          <w:bCs/>
        </w:rPr>
        <w:t>I.12.</w:t>
      </w:r>
    </w:p>
    <w:p w14:paraId="73CBDEAE" w14:textId="77777777" w:rsidR="00405D55" w:rsidRDefault="00C64A11" w:rsidP="00BB323B">
      <w:pPr>
        <w:pStyle w:val="Szvegtrzs"/>
        <w:spacing w:after="0" w:line="240" w:lineRule="auto"/>
        <w:jc w:val="both"/>
      </w:pPr>
      <w:r>
        <w:t>Hermann Ottó Intézet által meghirdetett 2021. Zártkerti program ZP-1-2021. keretében a Csékúti szőlőhegy fejlesztésére 7.776.464 Ft támogatást nyert el az önkormányzat. A program keretében vadkerítés és útfelújítás történt, mely még 2023-ban is folytatódik.</w:t>
      </w:r>
    </w:p>
    <w:p w14:paraId="6F2ABD02" w14:textId="77777777" w:rsidR="00405D55" w:rsidRDefault="00C64A11" w:rsidP="00BB323B">
      <w:pPr>
        <w:pStyle w:val="Szvegtrzs"/>
        <w:spacing w:after="0" w:line="240" w:lineRule="auto"/>
        <w:jc w:val="both"/>
      </w:pPr>
      <w:r>
        <w:t> </w:t>
      </w:r>
    </w:p>
    <w:p w14:paraId="55A1E30C" w14:textId="77777777" w:rsidR="00405D55" w:rsidRDefault="00C64A11" w:rsidP="00BB323B">
      <w:pPr>
        <w:pStyle w:val="Szvegtrzs"/>
        <w:spacing w:after="0" w:line="240" w:lineRule="auto"/>
        <w:jc w:val="both"/>
        <w:rPr>
          <w:b/>
          <w:bCs/>
        </w:rPr>
      </w:pPr>
      <w:r>
        <w:rPr>
          <w:b/>
          <w:bCs/>
        </w:rPr>
        <w:t>I.13.</w:t>
      </w:r>
    </w:p>
    <w:p w14:paraId="3E901DCC" w14:textId="77777777" w:rsidR="00405D55" w:rsidRDefault="00C64A11" w:rsidP="00BB323B">
      <w:pPr>
        <w:pStyle w:val="Szvegtrzs"/>
        <w:spacing w:after="0" w:line="240" w:lineRule="auto"/>
        <w:jc w:val="both"/>
      </w:pPr>
      <w:r>
        <w:t>A Belügyminisztérium az 5000 fő feletti lakosságszámú egyes településeket érintő, azonnali beruházásokhoz szükséges források biztosításáról szóló 1912/2021. (XII.15.) Korm. határozat alapján 450 020 857 Ft támogatásban részesült.</w:t>
      </w:r>
    </w:p>
    <w:p w14:paraId="39D3FE2A" w14:textId="77777777" w:rsidR="00405D55" w:rsidRDefault="00C64A11" w:rsidP="00BB323B">
      <w:pPr>
        <w:pStyle w:val="Szvegtrzs"/>
        <w:spacing w:after="0" w:line="240" w:lineRule="auto"/>
        <w:jc w:val="both"/>
      </w:pPr>
      <w:r>
        <w:t>A támogatás keretében a Feketegyémánt utca felújítása és a Kaszinó épületének külső felújítási munkái már megvalósulhat, a Városliget rekonstrukciója 2023. évben folytatódik a programból.</w:t>
      </w:r>
    </w:p>
    <w:p w14:paraId="35392738" w14:textId="77777777" w:rsidR="00405D55" w:rsidRDefault="00C64A11" w:rsidP="00BB323B">
      <w:pPr>
        <w:pStyle w:val="Szvegtrzs"/>
        <w:spacing w:after="0" w:line="240" w:lineRule="auto"/>
        <w:jc w:val="both"/>
        <w:rPr>
          <w:b/>
          <w:bCs/>
        </w:rPr>
      </w:pPr>
      <w:r>
        <w:rPr>
          <w:b/>
          <w:bCs/>
        </w:rPr>
        <w:lastRenderedPageBreak/>
        <w:t>I.14.</w:t>
      </w:r>
    </w:p>
    <w:p w14:paraId="6CA26549" w14:textId="77777777" w:rsidR="00405D55" w:rsidRDefault="00C64A11" w:rsidP="00BB323B">
      <w:pPr>
        <w:pStyle w:val="Szvegtrzs"/>
        <w:spacing w:after="0" w:line="240" w:lineRule="auto"/>
        <w:jc w:val="both"/>
      </w:pPr>
      <w:r>
        <w:t>Európa Kulturális Főváros Veszprém program keretében a Kripton-ház Multikulturális élményközpont 300 millió támogatást nyert el. Az épület kialakítása elindult, az első ütemben a földszint kialakítása készült el.</w:t>
      </w:r>
    </w:p>
    <w:p w14:paraId="2D148879" w14:textId="77777777" w:rsidR="00405D55" w:rsidRDefault="00C64A11" w:rsidP="00BB323B">
      <w:pPr>
        <w:pStyle w:val="Szvegtrzs"/>
        <w:spacing w:after="0" w:line="240" w:lineRule="auto"/>
        <w:jc w:val="both"/>
      </w:pPr>
      <w:r>
        <w:t> </w:t>
      </w:r>
    </w:p>
    <w:p w14:paraId="07C4539E" w14:textId="77777777" w:rsidR="00405D55" w:rsidRDefault="00C64A11" w:rsidP="00BB323B">
      <w:pPr>
        <w:pStyle w:val="Szvegtrzs"/>
        <w:spacing w:after="0" w:line="240" w:lineRule="auto"/>
        <w:jc w:val="both"/>
        <w:rPr>
          <w:b/>
          <w:bCs/>
        </w:rPr>
      </w:pPr>
      <w:r>
        <w:rPr>
          <w:b/>
          <w:bCs/>
        </w:rPr>
        <w:t>I.15.</w:t>
      </w:r>
    </w:p>
    <w:p w14:paraId="11C876B8" w14:textId="77777777" w:rsidR="00405D55" w:rsidRDefault="00C64A11" w:rsidP="00BB323B">
      <w:pPr>
        <w:pStyle w:val="Szvegtrzs"/>
        <w:spacing w:after="0" w:line="240" w:lineRule="auto"/>
        <w:jc w:val="both"/>
      </w:pPr>
      <w:r>
        <w:t>Emberi Erőforrás Támogatáskezelőtől Nagy László Városi Művelődési Központ és Könyvtár 2022. évi könyvtári érdekeltségnövelő támogatásként 353 000 Ft érkezett.</w:t>
      </w:r>
    </w:p>
    <w:p w14:paraId="527F2BA9" w14:textId="77777777" w:rsidR="00405D55" w:rsidRDefault="00C64A11" w:rsidP="00BB323B">
      <w:pPr>
        <w:pStyle w:val="Szvegtrzs"/>
        <w:spacing w:after="0" w:line="240" w:lineRule="auto"/>
        <w:jc w:val="both"/>
      </w:pPr>
      <w:r>
        <w:t> </w:t>
      </w:r>
    </w:p>
    <w:p w14:paraId="73BAE2C9" w14:textId="77777777" w:rsidR="00405D55" w:rsidRDefault="00C64A11" w:rsidP="00BB323B">
      <w:pPr>
        <w:pStyle w:val="Szvegtrzs"/>
        <w:spacing w:after="0" w:line="240" w:lineRule="auto"/>
        <w:jc w:val="both"/>
        <w:rPr>
          <w:b/>
          <w:bCs/>
        </w:rPr>
      </w:pPr>
      <w:r>
        <w:rPr>
          <w:b/>
          <w:bCs/>
        </w:rPr>
        <w:t>I.16.</w:t>
      </w:r>
    </w:p>
    <w:p w14:paraId="639B248A" w14:textId="77777777" w:rsidR="00405D55" w:rsidRDefault="00C64A11" w:rsidP="00BB323B">
      <w:pPr>
        <w:pStyle w:val="Szvegtrzs"/>
        <w:spacing w:after="0" w:line="240" w:lineRule="auto"/>
        <w:jc w:val="both"/>
      </w:pPr>
      <w:r>
        <w:t>Kerékpárosbarát Önkormányzat díjra nyújtott be pályázatot Ajka Város Önkormányzata. A város elnyerte a Haladó Kerékpárosbarát Település 2022 címet.</w:t>
      </w:r>
    </w:p>
    <w:p w14:paraId="0E9345AE" w14:textId="77777777" w:rsidR="00405D55" w:rsidRDefault="00C64A11">
      <w:pPr>
        <w:pStyle w:val="Szvegtrzs"/>
        <w:spacing w:after="160" w:line="240" w:lineRule="auto"/>
        <w:jc w:val="both"/>
      </w:pPr>
      <w:r>
        <w:t> </w:t>
      </w:r>
    </w:p>
    <w:p w14:paraId="42E4D3A4" w14:textId="77777777" w:rsidR="00405D55" w:rsidRDefault="00C64A11">
      <w:pPr>
        <w:pStyle w:val="Szvegtrzs"/>
        <w:spacing w:after="160" w:line="240" w:lineRule="auto"/>
        <w:jc w:val="center"/>
        <w:rPr>
          <w:b/>
          <w:bCs/>
        </w:rPr>
      </w:pPr>
      <w:r>
        <w:rPr>
          <w:b/>
          <w:bCs/>
        </w:rPr>
        <w:t>A SZÉCHENYI 2020 PÁLYÁZATAI</w:t>
      </w:r>
    </w:p>
    <w:p w14:paraId="68347FF7" w14:textId="77777777" w:rsidR="00405D55" w:rsidRDefault="00C64A11">
      <w:pPr>
        <w:pStyle w:val="Szvegtrzs"/>
        <w:spacing w:after="160" w:line="240" w:lineRule="auto"/>
        <w:jc w:val="both"/>
        <w:rPr>
          <w:b/>
          <w:bCs/>
        </w:rPr>
      </w:pPr>
      <w:r>
        <w:rPr>
          <w:b/>
          <w:bCs/>
        </w:rPr>
        <w:t>2016. évben benyújtott pályázatok</w:t>
      </w:r>
    </w:p>
    <w:p w14:paraId="3802C776" w14:textId="77777777" w:rsidR="00405D55" w:rsidRDefault="00C64A11">
      <w:pPr>
        <w:pStyle w:val="Szvegtrzs"/>
        <w:spacing w:after="160" w:line="240" w:lineRule="auto"/>
        <w:jc w:val="both"/>
        <w:rPr>
          <w:b/>
          <w:bCs/>
        </w:rPr>
      </w:pPr>
      <w:r>
        <w:rPr>
          <w:b/>
          <w:bCs/>
        </w:rPr>
        <w:t>II.1.</w:t>
      </w:r>
    </w:p>
    <w:p w14:paraId="5DAAC5FE" w14:textId="77777777" w:rsidR="00405D55" w:rsidRDefault="00C64A11" w:rsidP="00BB323B">
      <w:pPr>
        <w:pStyle w:val="Szvegtrzs"/>
        <w:spacing w:after="0" w:line="240" w:lineRule="auto"/>
        <w:jc w:val="both"/>
      </w:pPr>
      <w:r>
        <w:t>A Terület és Településfejlesztési Operatív program keretében „Kulturális és közösségi terek infrastrukturális fejlesztése és helyi közösségszervezés a városi helyi fejlesztési stratégiához kapcsolódva” TOP-7.1.1-15 című CLLD pályázati felhívás keretében a Kristályvölgy Terület- és Vidékfejlesztési Egyesület vezetésével Ajkai KAPOCS néven támogatási kérelem került benyújtásra. A pályázat benyújtásával elnyerni kívánt összeg 800.000.000 Ft.</w:t>
      </w:r>
    </w:p>
    <w:p w14:paraId="7B7A9017" w14:textId="77777777" w:rsidR="00405D55" w:rsidRDefault="00C64A11" w:rsidP="00BB323B">
      <w:pPr>
        <w:pStyle w:val="Szvegtrzs"/>
        <w:spacing w:after="0" w:line="240" w:lineRule="auto"/>
        <w:jc w:val="both"/>
      </w:pPr>
      <w:r>
        <w:t>28 konzorciumi taggal megalakult a helyi akciócsoport. A HACS vezetőjének a Kristály-völgy Terület- és Vidékfejlesztési Egyesületet választották a tagok.</w:t>
      </w:r>
    </w:p>
    <w:p w14:paraId="27F6B4FF" w14:textId="77777777" w:rsidR="00405D55" w:rsidRDefault="00C64A11" w:rsidP="00BB323B">
      <w:pPr>
        <w:pStyle w:val="Szvegtrzs"/>
        <w:spacing w:after="0" w:line="240" w:lineRule="auto"/>
        <w:jc w:val="both"/>
      </w:pPr>
      <w:r>
        <w:t>A CLLD a TOP 7. prioritásához kapcsolódó eszköze a városok kulturális és közösségi életének megújítása, közösségi alapú gazdaságfejlesztési módszertanok kialakítása és elterjesztése a helyi lakosság, civil szervezetek, vállalkozások és önkormányzatok együttműködésével, illetve kezdeményezésére készülő integrált, közösségfejlesztést és helyi identitástudatot elősegítő, elsődlegesen kulturális és közösségi tartalmú, a helyi közösség fejlesztését támogató stratégiák mentén.</w:t>
      </w:r>
    </w:p>
    <w:p w14:paraId="3E8A712E" w14:textId="77777777" w:rsidR="00405D55" w:rsidRDefault="00C64A11">
      <w:pPr>
        <w:pStyle w:val="Szvegtrzs"/>
        <w:spacing w:after="160" w:line="240" w:lineRule="auto"/>
        <w:jc w:val="both"/>
      </w:pPr>
      <w:r>
        <w:t>A pályázat benyújtása 2016. július 6-val megtörtént. Országosan felezték a benyújtott pályázatok keretét. Így az Ajkai KAPOCS közösség közel 400 millió Ft támogatási keretet kapott.</w:t>
      </w:r>
    </w:p>
    <w:p w14:paraId="6024C3AE" w14:textId="77777777" w:rsidR="00405D55" w:rsidRDefault="00C64A11">
      <w:pPr>
        <w:pStyle w:val="Szvegtrzs"/>
        <w:spacing w:after="160" w:line="240" w:lineRule="auto"/>
        <w:jc w:val="both"/>
      </w:pPr>
      <w:r>
        <w:t>A pályázat keretében a programot benyújtó és a munkaszervezeti feladatokat ellátó Kristályvölgy Egyesület támogatást nyert, A szerződéskötés megtörtént a program előkészítése megkezdődött. 2018. évben indultak az akciócsoport által kiírandó pályázatok. Beruházási és közösségi programokra, rendezvényekre, képzésekre 2019 és 2020.-ban kerültek felhívások közzétételre. A pandémia ellenére a szerződések megkötése megtörtént és a programok megvalósítása megtörtént a projektek pénzügyi zárása van folyamatban.</w:t>
      </w:r>
    </w:p>
    <w:p w14:paraId="7D73DF78" w14:textId="77777777" w:rsidR="00405D55" w:rsidRDefault="00C64A11">
      <w:pPr>
        <w:pStyle w:val="Szvegtrzs"/>
        <w:spacing w:after="160" w:line="240" w:lineRule="auto"/>
        <w:jc w:val="both"/>
      </w:pPr>
      <w:r>
        <w:t> </w:t>
      </w:r>
    </w:p>
    <w:p w14:paraId="6151090F" w14:textId="77777777" w:rsidR="00405D55" w:rsidRDefault="00C64A11">
      <w:pPr>
        <w:pStyle w:val="Szvegtrzs"/>
        <w:spacing w:after="160" w:line="240" w:lineRule="auto"/>
        <w:jc w:val="both"/>
        <w:rPr>
          <w:b/>
          <w:bCs/>
        </w:rPr>
      </w:pPr>
      <w:r>
        <w:rPr>
          <w:b/>
          <w:bCs/>
        </w:rPr>
        <w:t>II.2.</w:t>
      </w:r>
    </w:p>
    <w:p w14:paraId="7CD5780F" w14:textId="77777777" w:rsidR="00405D55" w:rsidRDefault="00C64A11" w:rsidP="00BB323B">
      <w:pPr>
        <w:pStyle w:val="Szvegtrzs"/>
        <w:spacing w:after="0" w:line="240" w:lineRule="auto"/>
        <w:jc w:val="both"/>
      </w:pPr>
      <w:r>
        <w:t>A Terület és Településfejlesztési Operatív program keretében „Önkormányzati épületek energetikai korszerűsítése” TOP-3.2.1-15 című pályázati felhívásra „SULIJoule 2020 - Fekete István-Vörösmarty M. Általános Iskola és Gimnázium, valamint a hozzá kapcsolódó Nagy László Városi Könyvtár és Szabadidő Központ József A. utcai épületegyüttesének energetikai megújítása” címmel támogatási kérelem került benyújtásra.</w:t>
      </w:r>
    </w:p>
    <w:p w14:paraId="246BE212" w14:textId="77777777" w:rsidR="00405D55" w:rsidRDefault="00C64A11" w:rsidP="00BB323B">
      <w:pPr>
        <w:pStyle w:val="Szvegtrzs"/>
        <w:spacing w:after="0" w:line="240" w:lineRule="auto"/>
        <w:jc w:val="both"/>
      </w:pPr>
      <w:r>
        <w:t>A pályázat benyújtásával elnyert összeg 229.969.050 Ft.</w:t>
      </w:r>
    </w:p>
    <w:p w14:paraId="59CC8183" w14:textId="77777777" w:rsidR="00405D55" w:rsidRDefault="00C64A11" w:rsidP="00BB323B">
      <w:pPr>
        <w:pStyle w:val="Szvegtrzs"/>
        <w:spacing w:after="0" w:line="240" w:lineRule="auto"/>
        <w:jc w:val="both"/>
      </w:pPr>
      <w:r>
        <w:lastRenderedPageBreak/>
        <w:t>A pályázat keretében Fekete István-Vörösmarty M. Általános Iskola és Gimnázium, valamint a hozzá kapcsolódó Nagy László Városi Könyvtár és Szabadidő Központ József A. utcai épületegyüttesének energetikai megújítását tervezzük.</w:t>
      </w:r>
    </w:p>
    <w:p w14:paraId="1591688B" w14:textId="77777777" w:rsidR="00405D55" w:rsidRDefault="00C64A11" w:rsidP="00BB323B">
      <w:pPr>
        <w:pStyle w:val="Szvegtrzs"/>
        <w:spacing w:after="0" w:line="240" w:lineRule="auto"/>
        <w:jc w:val="both"/>
      </w:pPr>
      <w:r>
        <w:t>A pályázat benyújtása 2016. június 30-val megtörtént. A pályázat támogatást nyert el. A program megvalósítása 2017. október 1-jével elindult. A kiviteli tervek elkészültek, de a közbeszerzés során a rendelkezésre álló összegnél jelentősen nagyobb ajánlat érkezett.</w:t>
      </w:r>
    </w:p>
    <w:p w14:paraId="066449D5" w14:textId="77777777" w:rsidR="00405D55" w:rsidRDefault="00C64A11" w:rsidP="00BB323B">
      <w:pPr>
        <w:pStyle w:val="Szvegtrzs"/>
        <w:spacing w:after="0" w:line="240" w:lineRule="auto"/>
        <w:jc w:val="both"/>
      </w:pPr>
      <w:r>
        <w:t>A tervezés és a közbeszerzés során láthatóvá vált, hogy a rendelkezésre álló összegből a teljes épületegyüttes felújítása nem valósítható meg.</w:t>
      </w:r>
    </w:p>
    <w:p w14:paraId="50711FBC" w14:textId="77777777" w:rsidR="00405D55" w:rsidRDefault="00C64A11" w:rsidP="00BB323B">
      <w:pPr>
        <w:pStyle w:val="Szvegtrzs"/>
        <w:spacing w:after="0" w:line="240" w:lineRule="auto"/>
        <w:jc w:val="both"/>
      </w:pPr>
      <w:r>
        <w:t>A beruházás csak műszaki tartalom csökkentésével (tornacsarnok nélküli) valósítható meg. Ezért műszaki tartalom csökkentési kérelem és többletköltségigény került benyújtásra 2022-ben, melyet 2023. februárjában a Kormány elfogadott. A beruházás a munkaterület átadásával elindult. Projekt megvalósítás összege a többletköltség elfogadása után 534 478 810 Ft, melyhez 1782017 Ft kiegészítő forrást biztosít az önkormányzat.</w:t>
      </w:r>
    </w:p>
    <w:p w14:paraId="1EDB4159" w14:textId="77777777" w:rsidR="00405D55" w:rsidRDefault="00C64A11" w:rsidP="00BB323B">
      <w:pPr>
        <w:pStyle w:val="Szvegtrzs"/>
        <w:spacing w:after="0" w:line="240" w:lineRule="auto"/>
        <w:jc w:val="both"/>
      </w:pPr>
      <w:r>
        <w:t>A programhoz kapcsolódik a Kisiskola épületrészének utólagos vízszigetelése, melyhez 60 000 000 Ft BM támogatás biztosít fedezetet.</w:t>
      </w:r>
    </w:p>
    <w:p w14:paraId="5C66A2D6" w14:textId="77777777" w:rsidR="00405D55" w:rsidRDefault="00C64A11">
      <w:pPr>
        <w:pStyle w:val="Szvegtrzs"/>
        <w:spacing w:after="160" w:line="240" w:lineRule="auto"/>
        <w:jc w:val="both"/>
      </w:pPr>
      <w:r>
        <w:t> </w:t>
      </w:r>
    </w:p>
    <w:p w14:paraId="6881CBB9" w14:textId="77777777" w:rsidR="00405D55" w:rsidRDefault="00C64A11">
      <w:pPr>
        <w:pStyle w:val="Szvegtrzs"/>
        <w:spacing w:after="160" w:line="240" w:lineRule="auto"/>
        <w:jc w:val="both"/>
        <w:rPr>
          <w:b/>
          <w:bCs/>
        </w:rPr>
      </w:pPr>
      <w:r>
        <w:rPr>
          <w:b/>
          <w:bCs/>
        </w:rPr>
        <w:t xml:space="preserve">2017- évben benyújtott pályázatok </w:t>
      </w:r>
    </w:p>
    <w:p w14:paraId="58509AE5" w14:textId="77777777" w:rsidR="00405D55" w:rsidRDefault="00C64A11" w:rsidP="00BB323B">
      <w:pPr>
        <w:pStyle w:val="Szvegtrzs"/>
        <w:spacing w:after="0" w:line="240" w:lineRule="auto"/>
        <w:jc w:val="both"/>
        <w:rPr>
          <w:b/>
          <w:bCs/>
        </w:rPr>
      </w:pPr>
      <w:r>
        <w:rPr>
          <w:b/>
          <w:bCs/>
        </w:rPr>
        <w:t>III.1.</w:t>
      </w:r>
    </w:p>
    <w:p w14:paraId="27533024" w14:textId="77777777" w:rsidR="00405D55" w:rsidRDefault="00C64A11" w:rsidP="00BB323B">
      <w:pPr>
        <w:pStyle w:val="Szvegtrzs"/>
        <w:spacing w:after="0" w:line="240" w:lineRule="auto"/>
        <w:jc w:val="both"/>
      </w:pPr>
      <w:r>
        <w:t>A Terület és Településfejlesztési Operatív program keretében „Ipari parkok, iparterületek fejlesztésére” TOP-1.1.1-16-VE1 című pályázati felhívásra „Infrastruktúra fejlesztés a Főnix Ipari Park Ajka területén Infrastruktúra fejlesztés a Főnix Ipari Park Ajka területén” címmel került támogatási kérelem benyújtásra. A pályázatot a Főnix Leánya Kft. nyújtotta be Ajka város Önkormányzatának hozzájárulásával. Az elnyerni kívánt összeg 376.393.000 Ft.</w:t>
      </w:r>
    </w:p>
    <w:p w14:paraId="3D6A8C9A" w14:textId="77777777" w:rsidR="00405D55" w:rsidRDefault="00C64A11" w:rsidP="00BB323B">
      <w:pPr>
        <w:pStyle w:val="Szvegtrzs"/>
        <w:spacing w:after="0" w:line="240" w:lineRule="auto"/>
        <w:jc w:val="both"/>
      </w:pPr>
      <w:r>
        <w:t>A pályázat célja az ipari park területén található úthálózat és kiszolgáló infrastruktúra fejlesztése.</w:t>
      </w:r>
    </w:p>
    <w:p w14:paraId="3BA0BA46" w14:textId="77777777" w:rsidR="00405D55" w:rsidRDefault="00C64A11" w:rsidP="00BB323B">
      <w:pPr>
        <w:pStyle w:val="Szvegtrzs"/>
        <w:spacing w:after="0" w:line="240" w:lineRule="auto"/>
        <w:jc w:val="both"/>
      </w:pPr>
      <w:r>
        <w:t>A pályázat benyújtása 2017. augusztus 15-vel megtörtént. A pályázat 376.393.000 Ft támogatást nyert el, a projekt megvalósult. Jelenleg a pénzügyi zárás van folyamatban.</w:t>
      </w:r>
    </w:p>
    <w:p w14:paraId="2016F077" w14:textId="77777777" w:rsidR="00405D55" w:rsidRDefault="00C64A11">
      <w:pPr>
        <w:pStyle w:val="Szvegtrzs"/>
        <w:spacing w:after="160" w:line="240" w:lineRule="auto"/>
        <w:jc w:val="both"/>
      </w:pPr>
      <w:r>
        <w:t> </w:t>
      </w:r>
    </w:p>
    <w:p w14:paraId="2B13C153" w14:textId="77777777" w:rsidR="00405D55" w:rsidRDefault="00C64A11">
      <w:pPr>
        <w:pStyle w:val="Szvegtrzs"/>
        <w:spacing w:after="160" w:line="240" w:lineRule="auto"/>
        <w:jc w:val="both"/>
      </w:pPr>
      <w:r>
        <w:t> </w:t>
      </w:r>
      <w:r>
        <w:rPr>
          <w:b/>
          <w:bCs/>
        </w:rPr>
        <w:t>III.2.</w:t>
      </w:r>
    </w:p>
    <w:p w14:paraId="2FEC5A8E" w14:textId="77777777" w:rsidR="00405D55" w:rsidRDefault="00C64A11" w:rsidP="00BB323B">
      <w:pPr>
        <w:pStyle w:val="Szvegtrzs"/>
        <w:spacing w:after="0" w:line="240" w:lineRule="auto"/>
        <w:jc w:val="both"/>
      </w:pPr>
      <w:r>
        <w:t>Az Emberi Erőforrás Fejlesztési Operatív Program keretében „Humán közszolgáltatások fejlesztése térségi szemléletben” EFOP-1.5.2-16 címmel meghirdetett pályázati felhívásra Humán közszolgáltatások fejlesztése Ajka térségében” címmel támogatási kérelem került benyújtásra.</w:t>
      </w:r>
    </w:p>
    <w:p w14:paraId="195AC56B" w14:textId="77777777" w:rsidR="00405D55" w:rsidRDefault="00C64A11" w:rsidP="00BB323B">
      <w:pPr>
        <w:pStyle w:val="Szvegtrzs"/>
        <w:spacing w:after="0" w:line="240" w:lineRule="auto"/>
        <w:jc w:val="both"/>
      </w:pPr>
      <w:r>
        <w:t>A pályázatot a járás településeivel és intézményeivel konzorciumi formában került benyújtásra.</w:t>
      </w:r>
    </w:p>
    <w:p w14:paraId="4A544674" w14:textId="77777777" w:rsidR="00405D55" w:rsidRDefault="00C64A11" w:rsidP="00BB323B">
      <w:pPr>
        <w:pStyle w:val="Szvegtrzs"/>
        <w:spacing w:after="0" w:line="240" w:lineRule="auto"/>
        <w:jc w:val="both"/>
      </w:pPr>
      <w:r>
        <w:t>A pályázat benyújtásával elnyert összeg 492.397.893 Ft</w:t>
      </w:r>
    </w:p>
    <w:p w14:paraId="1E1FACE7" w14:textId="77777777" w:rsidR="00405D55" w:rsidRDefault="00C64A11" w:rsidP="00BB323B">
      <w:pPr>
        <w:pStyle w:val="Szvegtrzs"/>
        <w:spacing w:after="0" w:line="240" w:lineRule="auto"/>
        <w:jc w:val="both"/>
      </w:pPr>
      <w:r>
        <w:t>A program zárása 2021. november 30-án megtörtént, a pénzügyi záró dokumentum elfogadásra került.</w:t>
      </w:r>
    </w:p>
    <w:p w14:paraId="4038EED0" w14:textId="77777777" w:rsidR="00405D55" w:rsidRDefault="00C64A11">
      <w:pPr>
        <w:pStyle w:val="Szvegtrzs"/>
        <w:spacing w:after="160" w:line="240" w:lineRule="auto"/>
        <w:jc w:val="both"/>
      </w:pPr>
      <w:r>
        <w:t> </w:t>
      </w:r>
    </w:p>
    <w:p w14:paraId="632E73AF" w14:textId="77777777" w:rsidR="00405D55" w:rsidRDefault="00C64A11">
      <w:pPr>
        <w:pStyle w:val="Szvegtrzs"/>
        <w:spacing w:after="160" w:line="240" w:lineRule="auto"/>
        <w:jc w:val="both"/>
        <w:rPr>
          <w:b/>
          <w:bCs/>
        </w:rPr>
      </w:pPr>
      <w:r>
        <w:rPr>
          <w:b/>
          <w:bCs/>
        </w:rPr>
        <w:t>2018. évben benyújtott pályázatok</w:t>
      </w:r>
    </w:p>
    <w:p w14:paraId="3CF2E102" w14:textId="77777777" w:rsidR="00405D55" w:rsidRDefault="00C64A11">
      <w:pPr>
        <w:pStyle w:val="Szvegtrzs"/>
        <w:spacing w:after="160" w:line="240" w:lineRule="auto"/>
        <w:jc w:val="both"/>
        <w:rPr>
          <w:b/>
          <w:bCs/>
        </w:rPr>
      </w:pPr>
      <w:r>
        <w:rPr>
          <w:b/>
          <w:bCs/>
        </w:rPr>
        <w:t>IV.1</w:t>
      </w:r>
    </w:p>
    <w:p w14:paraId="4CAED7BA" w14:textId="77777777" w:rsidR="00405D55" w:rsidRDefault="00C64A11" w:rsidP="00BB323B">
      <w:pPr>
        <w:pStyle w:val="Szvegtrzs"/>
        <w:spacing w:after="0" w:line="240" w:lineRule="auto"/>
        <w:jc w:val="both"/>
      </w:pPr>
      <w:r>
        <w:t>A Terület és Településfejlesztési Operatív program keretében „Önkormányzati épületek energetikai korszerűsítése” TOP-3.2.1-16 című pályázati felhívás 2018 évben újra kiírásra került.</w:t>
      </w:r>
    </w:p>
    <w:p w14:paraId="6A96D7C7" w14:textId="77777777" w:rsidR="00405D55" w:rsidRDefault="00C64A11" w:rsidP="00BB323B">
      <w:pPr>
        <w:pStyle w:val="Szvegtrzs"/>
        <w:spacing w:after="0" w:line="240" w:lineRule="auto"/>
        <w:jc w:val="both"/>
      </w:pPr>
      <w:r>
        <w:t>A „SULIJoule 2020 - Bródy Imre Gimnázium energetikai megújítása” címmel immár harmadik alkalommal támogatási kérelem került benyújtásra.</w:t>
      </w:r>
    </w:p>
    <w:p w14:paraId="37E0EBFF" w14:textId="77777777" w:rsidR="00405D55" w:rsidRDefault="00C64A11" w:rsidP="00BB323B">
      <w:pPr>
        <w:pStyle w:val="Szvegtrzs"/>
        <w:spacing w:after="0" w:line="240" w:lineRule="auto"/>
        <w:jc w:val="both"/>
      </w:pPr>
      <w:r>
        <w:t>A pályázat benyújtásával elnyert összeg 261 997 990 Ft.</w:t>
      </w:r>
    </w:p>
    <w:p w14:paraId="4ACA7565" w14:textId="77777777" w:rsidR="00405D55" w:rsidRDefault="00C64A11" w:rsidP="00BB323B">
      <w:pPr>
        <w:pStyle w:val="Szvegtrzs"/>
        <w:spacing w:after="0" w:line="240" w:lineRule="auto"/>
        <w:jc w:val="both"/>
      </w:pPr>
      <w:r>
        <w:t>A pályázat keretében Bródy Imre Gimnázium épületegyüttesének energetikai megújítását valósítottuk meg.</w:t>
      </w:r>
    </w:p>
    <w:p w14:paraId="540682C6" w14:textId="77777777" w:rsidR="00405D55" w:rsidRDefault="00C64A11" w:rsidP="00BB323B">
      <w:pPr>
        <w:pStyle w:val="Szvegtrzs"/>
        <w:spacing w:after="0" w:line="240" w:lineRule="auto"/>
        <w:jc w:val="both"/>
      </w:pPr>
      <w:r>
        <w:lastRenderedPageBreak/>
        <w:t>A lefolytatott közbeszerzés során láthatóvá vált, hogy a beruházás csak saját forrás igénybevételével valósítható meg. A saját forrást többlet pályázati támogatás igénylésével lehet csökkenteni.</w:t>
      </w:r>
    </w:p>
    <w:p w14:paraId="18D3D307" w14:textId="77777777" w:rsidR="00405D55" w:rsidRDefault="00C64A11" w:rsidP="00BB323B">
      <w:pPr>
        <w:pStyle w:val="Szvegtrzs"/>
        <w:spacing w:after="0" w:line="240" w:lineRule="auto"/>
        <w:jc w:val="both"/>
      </w:pPr>
      <w:r>
        <w:t>Az önkormányzat a 2020. évi költségvetésében többlet saját forrást biztosított, valamint a 30.000 eFt értékben többletköltség igény is benyújtásra került a Magyar Államkincstárhoz. A többletköltség igényt elfogadták. A beruházás 2021. március befejeződött. A kormány által az önkormányzatoknak biztosított támogatások keretében 30.000.000 Ft és 19 487 611 Ft TOP ráemelésben részesült az önkormányzat. Így a projekt összköltsége 342 048 308 Ft-ra emelkedett, melyből 311 485 599 Ft a TOP keretében támogatott, míg 30.000.000 Ft a kormány által biztosított kiegészítő támogatás. Az önkormányzat saját ereje 562 709 Ft-ra csökkent.</w:t>
      </w:r>
    </w:p>
    <w:p w14:paraId="11537901" w14:textId="77777777" w:rsidR="00405D55" w:rsidRDefault="00C64A11" w:rsidP="00BB323B">
      <w:pPr>
        <w:pStyle w:val="Szvegtrzs"/>
        <w:spacing w:after="0" w:line="240" w:lineRule="auto"/>
        <w:jc w:val="both"/>
      </w:pPr>
      <w:r>
        <w:t>A program pénzügyi zárása megtörtént.</w:t>
      </w:r>
    </w:p>
    <w:p w14:paraId="4A55DD73" w14:textId="77777777" w:rsidR="00405D55" w:rsidRDefault="00C64A11">
      <w:pPr>
        <w:pStyle w:val="Szvegtrzs"/>
        <w:spacing w:after="160" w:line="240" w:lineRule="auto"/>
        <w:jc w:val="both"/>
      </w:pPr>
      <w:r>
        <w:t> </w:t>
      </w:r>
    </w:p>
    <w:p w14:paraId="5B1D668F" w14:textId="77777777" w:rsidR="00405D55" w:rsidRDefault="00C64A11">
      <w:pPr>
        <w:pStyle w:val="Szvegtrzs"/>
        <w:spacing w:after="160" w:line="240" w:lineRule="auto"/>
        <w:jc w:val="both"/>
      </w:pPr>
      <w:r>
        <w:t> </w:t>
      </w:r>
      <w:r>
        <w:rPr>
          <w:b/>
          <w:bCs/>
        </w:rPr>
        <w:t>IV.2</w:t>
      </w:r>
    </w:p>
    <w:p w14:paraId="11F4575D" w14:textId="77777777" w:rsidR="00405D55" w:rsidRDefault="00C64A11" w:rsidP="00BB323B">
      <w:pPr>
        <w:pStyle w:val="Szvegtrzs"/>
        <w:spacing w:after="0" w:line="240" w:lineRule="auto"/>
        <w:jc w:val="both"/>
      </w:pPr>
      <w:r>
        <w:t>A Terület és Településfejlesztési Operatív program keretében „Kulturális és közösségi terek infrastrukturális fejlesztése és helyi közösségszervezés a városi helyi fejlesztési stratégiához kapcsolódva” TOP-7.1.1-15 című CLLD pályázati felhívás keretében a Kristályvölgy Terület- és Vidékfejlesztési Egyesület vezetésével Ajkai KAPOCS néven támogatási kérelmet nyert el.</w:t>
      </w:r>
    </w:p>
    <w:p w14:paraId="65C85556" w14:textId="77777777" w:rsidR="00405D55" w:rsidRDefault="00C64A11" w:rsidP="00BB323B">
      <w:pPr>
        <w:pStyle w:val="Szvegtrzs"/>
        <w:spacing w:after="0" w:line="240" w:lineRule="auto"/>
        <w:jc w:val="both"/>
      </w:pPr>
      <w:r>
        <w:t>A Terület és Településfejlesztési Operatív Program keretében az Ajkai Kapocs Helyi Akciócsoport által meghirdetett TOP-7.1.1-16-2016-00070 azonosító számú Ifjúsági közösségi ház létrehozása Kulcsprojekt című helyi pályázati felhívásra „Ifjúsági közösségi ház létrehozása - Okosház” címmel kerül pályázat benyújtásra.</w:t>
      </w:r>
    </w:p>
    <w:p w14:paraId="517EBA2E" w14:textId="77777777" w:rsidR="00405D55" w:rsidRDefault="00C64A11" w:rsidP="00BB323B">
      <w:pPr>
        <w:pStyle w:val="Szvegtrzs"/>
        <w:spacing w:after="0" w:line="240" w:lineRule="auto"/>
        <w:jc w:val="both"/>
      </w:pPr>
      <w:r>
        <w:t>A pályázat benyújtásával elnyert összeg 135 999 986 Ft.</w:t>
      </w:r>
    </w:p>
    <w:p w14:paraId="05B94CCF" w14:textId="77777777" w:rsidR="00405D55" w:rsidRDefault="00C64A11" w:rsidP="00BB323B">
      <w:pPr>
        <w:pStyle w:val="Szvegtrzs"/>
        <w:spacing w:after="0" w:line="240" w:lineRule="auto"/>
        <w:jc w:val="both"/>
      </w:pPr>
      <w:r>
        <w:t>A pályázat benyújtása 2018. szeptember 30-val megtörtént. A HACS támogató döntést hozott, melyet az irányító hatóság 2018.12.20-val hagyott jóvá.</w:t>
      </w:r>
    </w:p>
    <w:p w14:paraId="30C4495D" w14:textId="77777777" w:rsidR="00405D55" w:rsidRDefault="00C64A11" w:rsidP="00BB323B">
      <w:pPr>
        <w:pStyle w:val="Szvegtrzs"/>
        <w:spacing w:after="0" w:line="240" w:lineRule="auto"/>
        <w:jc w:val="both"/>
      </w:pPr>
      <w:r>
        <w:t>A szerződéskötés megtörtént, az engedélyeztetési tervek elkészültekor kiderült, hogy a tervezett épület költségei jelentősen meghaladják a rendelkezésre álló keretet, ezért a tervek átdolgozására kértük. A közbeszerzés keretében a tervezett kivitelezési költség emelkedett. A tervekben talált hibák miatt építési engedély módosítására került sor.</w:t>
      </w:r>
    </w:p>
    <w:p w14:paraId="753F360B" w14:textId="77777777" w:rsidR="00405D55" w:rsidRDefault="00C64A11" w:rsidP="00BB323B">
      <w:pPr>
        <w:pStyle w:val="Szvegtrzs"/>
        <w:spacing w:after="0" w:line="240" w:lineRule="auto"/>
        <w:jc w:val="both"/>
      </w:pPr>
      <w:r>
        <w:t>2021. évben a kivitelezés befejeződött, a használatba vételi engedély kiadásra került. A projekt záró beszámolója benyújtásra került. A program pénzügyi zárása megtörtént.</w:t>
      </w:r>
    </w:p>
    <w:p w14:paraId="15094C38" w14:textId="77777777" w:rsidR="00405D55" w:rsidRDefault="00C64A11">
      <w:pPr>
        <w:pStyle w:val="Szvegtrzs"/>
        <w:spacing w:after="160" w:line="240" w:lineRule="auto"/>
        <w:jc w:val="both"/>
      </w:pPr>
      <w:r>
        <w:t> </w:t>
      </w:r>
    </w:p>
    <w:p w14:paraId="20BDBC83" w14:textId="77777777" w:rsidR="00405D55" w:rsidRDefault="00C64A11">
      <w:pPr>
        <w:pStyle w:val="Szvegtrzs"/>
        <w:spacing w:after="160" w:line="240" w:lineRule="auto"/>
        <w:jc w:val="both"/>
        <w:rPr>
          <w:b/>
          <w:bCs/>
        </w:rPr>
      </w:pPr>
      <w:r>
        <w:rPr>
          <w:b/>
          <w:bCs/>
        </w:rPr>
        <w:t>2019. évben benyújtott pályázatok</w:t>
      </w:r>
    </w:p>
    <w:p w14:paraId="541EC213" w14:textId="77777777" w:rsidR="00405D55" w:rsidRDefault="00C64A11">
      <w:pPr>
        <w:pStyle w:val="Szvegtrzs"/>
        <w:spacing w:after="160" w:line="240" w:lineRule="auto"/>
        <w:jc w:val="both"/>
        <w:rPr>
          <w:b/>
          <w:bCs/>
        </w:rPr>
      </w:pPr>
      <w:r>
        <w:rPr>
          <w:b/>
          <w:bCs/>
        </w:rPr>
        <w:t>V.1.</w:t>
      </w:r>
    </w:p>
    <w:p w14:paraId="3B082639" w14:textId="77777777" w:rsidR="00405D55" w:rsidRDefault="00C64A11" w:rsidP="00BB323B">
      <w:pPr>
        <w:pStyle w:val="Szvegtrzs"/>
        <w:spacing w:after="0" w:line="240" w:lineRule="auto"/>
        <w:jc w:val="both"/>
      </w:pPr>
      <w:r>
        <w:t>A Terület és Településfejlesztési Operatív program keretében „A foglalkoztatás és az életminőség javítása családbarát, munkába állást segítő intézmények, közszolgáltatások fejlesztésével” TOP-1.4.1-19 című pályázati felhívásra „Ajka Városi Bölcsőde bővítése és fejlesztése” címmel került támogatási kérelem benyújtásra. A pályázat benyújtásával elnyert összeg 175.000.000 Ft.</w:t>
      </w:r>
    </w:p>
    <w:p w14:paraId="42AF31F2" w14:textId="77777777" w:rsidR="00405D55" w:rsidRDefault="00C64A11" w:rsidP="00BB323B">
      <w:pPr>
        <w:pStyle w:val="Szvegtrzs"/>
        <w:spacing w:after="0" w:line="240" w:lineRule="auto"/>
        <w:jc w:val="both"/>
      </w:pPr>
      <w:r>
        <w:t>A pályázat keretében az Ajka Városi bölcsőde bővítése valósulhatna meg 2 csoportszobával és szükséges kiegészítő helyiségekkel együtt, mely révén az intézmény befogadóképessége jelentősen növekedhetne. A meglévő bölcsődei rész részleges felújítása is megtörténik.</w:t>
      </w:r>
    </w:p>
    <w:p w14:paraId="561BF791" w14:textId="77777777" w:rsidR="00405D55" w:rsidRDefault="00C64A11" w:rsidP="00BB323B">
      <w:pPr>
        <w:pStyle w:val="Szvegtrzs"/>
        <w:spacing w:after="0" w:line="240" w:lineRule="auto"/>
        <w:jc w:val="both"/>
      </w:pPr>
      <w:r>
        <w:t>A pályázat benyújtása 2019. június 25-vel megtörtént. A pályázatról támogató döntést az önkormányzat 2019. december 18-án kapott. A támogatási szerződés megtörtént, a tervek elkészültek és a közbeszerzésen kiválasztásra került a kivitelező. A többletköltségek miatt az önkormányzat 47.000 eFt saját erő bevonásáról döntött, úgy, hogy ennek egy részét többletköltség igény keretében igényli.</w:t>
      </w:r>
    </w:p>
    <w:p w14:paraId="09F549AD" w14:textId="77777777" w:rsidR="00405D55" w:rsidRDefault="00C64A11" w:rsidP="00BB323B">
      <w:pPr>
        <w:pStyle w:val="Szvegtrzs"/>
        <w:spacing w:after="0" w:line="240" w:lineRule="auto"/>
        <w:jc w:val="both"/>
      </w:pPr>
      <w:r>
        <w:t xml:space="preserve">2021. évben a bölcsőde új szárnnyal való bővítése és a konyha felújítása megtörtént. A többletköltségek fedezete érdekében 26.250.000 Ft értékben többletköltség igény került benyújtásra. </w:t>
      </w:r>
      <w:r>
        <w:lastRenderedPageBreak/>
        <w:t>A kormány további 50.000.000 Ft támogatást biztosított így a Projekt összköltsége 253.927.400 Ft ra emelkedett 251.250.000 Ft elszámolható támogatással.</w:t>
      </w:r>
    </w:p>
    <w:p w14:paraId="221816B7" w14:textId="77777777" w:rsidR="00405D55" w:rsidRDefault="00C64A11" w:rsidP="00BB323B">
      <w:pPr>
        <w:pStyle w:val="Szvegtrzs"/>
        <w:spacing w:after="0" w:line="240" w:lineRule="auto"/>
        <w:jc w:val="both"/>
      </w:pPr>
      <w:r>
        <w:t>A kiegészítő forrás lehetővé teszi, hogy a beruházás kiegészüljön a meglévő bölcsődei szárnyak teraszainak és környezetük megújításával, valamint további bútorok beszerzésével. A projekt befejezése 2022.10.31.-el megtörtént. A projekt záró beszámolója benyújtásra került.</w:t>
      </w:r>
    </w:p>
    <w:p w14:paraId="112C2C0C" w14:textId="77777777" w:rsidR="00405D55" w:rsidRDefault="00C64A11">
      <w:pPr>
        <w:pStyle w:val="Szvegtrzs"/>
        <w:spacing w:after="160" w:line="240" w:lineRule="auto"/>
        <w:jc w:val="both"/>
      </w:pPr>
      <w:r>
        <w:t> </w:t>
      </w:r>
    </w:p>
    <w:p w14:paraId="66A2795C" w14:textId="77777777" w:rsidR="00405D55" w:rsidRDefault="00C64A11">
      <w:pPr>
        <w:pStyle w:val="Szvegtrzs"/>
        <w:spacing w:after="160" w:line="240" w:lineRule="auto"/>
        <w:jc w:val="both"/>
      </w:pPr>
      <w:r>
        <w:t> </w:t>
      </w:r>
      <w:r>
        <w:rPr>
          <w:b/>
          <w:bCs/>
        </w:rPr>
        <w:t>V.2.</w:t>
      </w:r>
    </w:p>
    <w:p w14:paraId="0216B6B0" w14:textId="77777777" w:rsidR="00405D55" w:rsidRDefault="00C64A11">
      <w:pPr>
        <w:pStyle w:val="Szvegtrzs"/>
        <w:spacing w:after="160" w:line="240" w:lineRule="auto"/>
        <w:jc w:val="both"/>
      </w:pPr>
      <w:r>
        <w:t>A Terület és Településfejlesztési Operatív program keretében „Társadalmi és környezeti szempontból fenntartható turizmusfejlesztés” TOP-1.2.1-16 című pályázati felhívásra „Csinger - völgyi kerékpárút kialakítása” címmel. A pályázat benyújtásával elnyerni kívánt összeg 199.367.425 Ft.</w:t>
      </w:r>
    </w:p>
    <w:p w14:paraId="3C6B1F82" w14:textId="77777777" w:rsidR="00405D55" w:rsidRDefault="00C64A11">
      <w:pPr>
        <w:pStyle w:val="Szvegtrzs"/>
        <w:spacing w:after="160" w:line="240" w:lineRule="auto"/>
        <w:jc w:val="both"/>
      </w:pPr>
      <w:r>
        <w:t>A tervezett fejlesztés keretében tervezzük Kab-hegy terület megközelítését lehetővé tevő Csinger - völgyi kerékpárút kiépítését, mely révén az erdei Kab-hegy körüli kerékpárút is elérhetővé válik, valamint a Bányászati Múzeum elérhetősége is javul.</w:t>
      </w:r>
    </w:p>
    <w:p w14:paraId="74A48017" w14:textId="77777777" w:rsidR="00405D55" w:rsidRDefault="00C64A11">
      <w:pPr>
        <w:pStyle w:val="Szvegtrzs"/>
        <w:spacing w:after="160" w:line="240" w:lineRule="auto"/>
        <w:jc w:val="both"/>
      </w:pPr>
      <w:r>
        <w:t>A pályázat benyújtása 2019. július 18-val megtörtént. A pályázatról támogató döntést az önkormányzat 2021. októberében kapott. A megemelkedett kivitelezési költségek fedezésére az önkormányzat kiegészítő támogatást kapott így a projekt költségvetése 399 429 276 Ft ra emelkedett melyből a támogatás összege 363 646 381 Ft. Az önkormányzat saját forrást biztosított a kapcsolódó útburkolat felújítására. A kivitelezés határidőre megtörtént, jelenleg a marketing tevékenységek és a forgalomba helyezés van folyamatban. </w:t>
      </w:r>
    </w:p>
    <w:p w14:paraId="64719A94" w14:textId="77777777" w:rsidR="00405D55" w:rsidRDefault="00C64A11">
      <w:pPr>
        <w:pStyle w:val="Szvegtrzs"/>
        <w:spacing w:after="160" w:line="240" w:lineRule="auto"/>
        <w:jc w:val="both"/>
      </w:pPr>
      <w:r>
        <w:t> </w:t>
      </w:r>
      <w:r>
        <w:rPr>
          <w:b/>
          <w:bCs/>
        </w:rPr>
        <w:t>V.3.</w:t>
      </w:r>
    </w:p>
    <w:p w14:paraId="75441759" w14:textId="77777777" w:rsidR="00405D55" w:rsidRDefault="00C64A11">
      <w:pPr>
        <w:pStyle w:val="Szvegtrzs"/>
        <w:spacing w:after="160" w:line="240" w:lineRule="auto"/>
        <w:jc w:val="both"/>
      </w:pPr>
      <w:r>
        <w:t>A Terület és Településfejlesztési Operatív program keretében „Ipari parkok, iparterületek fejlesztésére” TOP-1.1.1-16-VE1 című pályázati felhívásra „Infrastrukturális fejlesztések az Ajkai Főnix Ipari Park területén - II. ütem” címmel került támogatási kérelem benyújtásra. A pályázatot a Főnix Leánya Kft. nyújtotta be Ajka város Önkormányzatának hozzájárulásával.</w:t>
      </w:r>
    </w:p>
    <w:p w14:paraId="5040ADA3" w14:textId="77777777" w:rsidR="00405D55" w:rsidRDefault="00C64A11">
      <w:pPr>
        <w:pStyle w:val="Szvegtrzs"/>
        <w:spacing w:after="160" w:line="240" w:lineRule="auto"/>
        <w:jc w:val="both"/>
      </w:pPr>
      <w:r>
        <w:t>A pályázat célja az ipari park területén található úthálózat és kiszolgáló infrastruktúra további fejlesztése.</w:t>
      </w:r>
    </w:p>
    <w:p w14:paraId="5C522D3D" w14:textId="77777777" w:rsidR="00405D55" w:rsidRDefault="00C64A11">
      <w:pPr>
        <w:pStyle w:val="Szvegtrzs"/>
        <w:spacing w:after="160" w:line="240" w:lineRule="auto"/>
        <w:jc w:val="both"/>
      </w:pPr>
      <w:r>
        <w:t>A pályázat nettó 412.300.000 Ft támogatást nyert el, Támogatási szerződés aláírása: 2020.10.06. A projekt kezdési időpontja 2021.01.01. a beruházás keretében a kiviteli tervek elkészültek. Jelenleg a közbeszerzés van folyamatban.</w:t>
      </w:r>
    </w:p>
    <w:p w14:paraId="3C0F7F97" w14:textId="77777777" w:rsidR="00405D55" w:rsidRDefault="00C64A11">
      <w:pPr>
        <w:pStyle w:val="Szvegtrzs"/>
        <w:spacing w:after="160" w:line="240" w:lineRule="auto"/>
        <w:jc w:val="both"/>
      </w:pPr>
      <w:r>
        <w:t> </w:t>
      </w:r>
    </w:p>
    <w:p w14:paraId="399E9A66" w14:textId="77777777" w:rsidR="00405D55" w:rsidRDefault="00C64A11">
      <w:pPr>
        <w:pStyle w:val="Szvegtrzs"/>
        <w:spacing w:after="160" w:line="240" w:lineRule="auto"/>
        <w:jc w:val="both"/>
      </w:pPr>
      <w:r>
        <w:t> </w:t>
      </w:r>
      <w:r>
        <w:rPr>
          <w:b/>
          <w:bCs/>
        </w:rPr>
        <w:t>2022. évben benyújtott pályázatok</w:t>
      </w:r>
    </w:p>
    <w:p w14:paraId="5B7E9471" w14:textId="77777777" w:rsidR="00405D55" w:rsidRDefault="00C64A11">
      <w:pPr>
        <w:pStyle w:val="Szvegtrzs"/>
        <w:spacing w:after="160" w:line="240" w:lineRule="auto"/>
        <w:jc w:val="both"/>
        <w:rPr>
          <w:b/>
          <w:bCs/>
        </w:rPr>
      </w:pPr>
      <w:r>
        <w:rPr>
          <w:b/>
          <w:bCs/>
        </w:rPr>
        <w:t>VI. 1.</w:t>
      </w:r>
    </w:p>
    <w:p w14:paraId="22119728" w14:textId="77777777" w:rsidR="00405D55" w:rsidRDefault="00C64A11">
      <w:pPr>
        <w:pStyle w:val="Szvegtrzs"/>
        <w:spacing w:after="160" w:line="240" w:lineRule="auto"/>
        <w:jc w:val="both"/>
        <w:rPr>
          <w:b/>
          <w:bCs/>
        </w:rPr>
      </w:pPr>
      <w:r>
        <w:rPr>
          <w:b/>
          <w:bCs/>
        </w:rPr>
        <w:t>TOP_PLUSZ-2.1.1-21 „Önkormányzati épületek energetikai korszerűsítése” című pályázati felhívás</w:t>
      </w:r>
    </w:p>
    <w:p w14:paraId="17E0A6C9" w14:textId="77777777" w:rsidR="00405D55" w:rsidRDefault="00C64A11" w:rsidP="00BB323B">
      <w:pPr>
        <w:pStyle w:val="Szvegtrzs"/>
        <w:spacing w:after="0" w:line="240" w:lineRule="auto"/>
        <w:jc w:val="both"/>
      </w:pPr>
      <w:r>
        <w:t xml:space="preserve">Projektcím       </w:t>
      </w:r>
      <w:r>
        <w:rPr>
          <w:b/>
          <w:bCs/>
        </w:rPr>
        <w:t>„Ajka, Idősek Otthonának és Időskorúak Gondozóházának energetikai korszerűsítése.”</w:t>
      </w:r>
    </w:p>
    <w:p w14:paraId="206B2AEA" w14:textId="77777777" w:rsidR="00405D55" w:rsidRDefault="00C64A11" w:rsidP="00BB323B">
      <w:pPr>
        <w:pStyle w:val="Szvegtrzs"/>
        <w:spacing w:after="0" w:line="240" w:lineRule="auto"/>
        <w:jc w:val="both"/>
      </w:pPr>
      <w:r>
        <w:t>A fejlesztés keretében tervezzük az Ajka Újélet u. 13 alatti Idősek Otthonának és Időskorúak Gondozóházának energetikai korszerűsítését. Két épület energetikai felújítása, hőszigetelés, gépészeti rendszer felújítása, világítási hálózat megújítása, napelemes kiserőmű telepítése.</w:t>
      </w:r>
    </w:p>
    <w:p w14:paraId="4A5A07D5" w14:textId="77777777" w:rsidR="00405D55" w:rsidRDefault="00C64A11" w:rsidP="00BB323B">
      <w:pPr>
        <w:pStyle w:val="Szvegtrzs"/>
        <w:spacing w:after="0" w:line="240" w:lineRule="auto"/>
        <w:jc w:val="both"/>
      </w:pPr>
      <w:r>
        <w:t>Az Idősek Gondozóházának tetőfelújítása nem támogatható tevékenység, de a projekt ez nélkül nem megvalósítható, így szükséges saját erő bevonása is.</w:t>
      </w:r>
    </w:p>
    <w:p w14:paraId="7AEB5263" w14:textId="77777777" w:rsidR="00405D55" w:rsidRDefault="00C64A11" w:rsidP="00BB323B">
      <w:pPr>
        <w:pStyle w:val="Szvegtrzs"/>
        <w:spacing w:after="0" w:line="240" w:lineRule="auto"/>
        <w:jc w:val="both"/>
      </w:pPr>
      <w:r>
        <w:t>A pályázat benyújtásával elnyerni kívánt összeg 252 938 741 Ft melyhez maximum 20.000.000 Ft saját erőt biztosít</w:t>
      </w:r>
      <w:r>
        <w:rPr>
          <w:b/>
          <w:bCs/>
          <w:i/>
          <w:iCs/>
        </w:rPr>
        <w:t>.</w:t>
      </w:r>
    </w:p>
    <w:p w14:paraId="30C4A244" w14:textId="77777777" w:rsidR="00405D55" w:rsidRDefault="00C64A11" w:rsidP="00BB323B">
      <w:pPr>
        <w:pStyle w:val="Szvegtrzs"/>
        <w:spacing w:after="0" w:line="240" w:lineRule="auto"/>
        <w:jc w:val="both"/>
      </w:pPr>
      <w:r>
        <w:rPr>
          <w:b/>
          <w:bCs/>
        </w:rPr>
        <w:lastRenderedPageBreak/>
        <w:t>Pályázati döntés megtörtént 2022. március 29-én.  Elnyert támogatás összege 252 938 741 Ft.</w:t>
      </w:r>
    </w:p>
    <w:p w14:paraId="0291DFC0" w14:textId="77777777" w:rsidR="00405D55" w:rsidRDefault="00C64A11" w:rsidP="00BB323B">
      <w:pPr>
        <w:pStyle w:val="Szvegtrzs"/>
        <w:spacing w:after="0" w:line="240" w:lineRule="auto"/>
        <w:jc w:val="both"/>
      </w:pPr>
      <w:r>
        <w:t>Jelenleg megvalósítás alatt áll. Tervek elkészültek jelenleg átvizsgálás alatt vannak, kivitelezés közbeszerzését készítjük elő.</w:t>
      </w:r>
    </w:p>
    <w:p w14:paraId="31418272" w14:textId="77777777" w:rsidR="00405D55" w:rsidRDefault="00C64A11" w:rsidP="00BB323B">
      <w:pPr>
        <w:pStyle w:val="Szvegtrzs"/>
        <w:spacing w:after="0" w:line="240" w:lineRule="auto"/>
        <w:jc w:val="both"/>
      </w:pPr>
      <w:r>
        <w:t> </w:t>
      </w:r>
    </w:p>
    <w:p w14:paraId="39362403" w14:textId="77777777" w:rsidR="00405D55" w:rsidRDefault="00C64A11" w:rsidP="00BB323B">
      <w:pPr>
        <w:pStyle w:val="Szvegtrzs"/>
        <w:spacing w:after="0" w:line="240" w:lineRule="auto"/>
        <w:jc w:val="both"/>
        <w:rPr>
          <w:b/>
          <w:bCs/>
        </w:rPr>
      </w:pPr>
      <w:r>
        <w:rPr>
          <w:b/>
          <w:bCs/>
        </w:rPr>
        <w:t>VI. 2.</w:t>
      </w:r>
    </w:p>
    <w:p w14:paraId="6D105457" w14:textId="77777777" w:rsidR="00405D55" w:rsidRDefault="00C64A11" w:rsidP="00BB323B">
      <w:pPr>
        <w:pStyle w:val="Szvegtrzs"/>
        <w:spacing w:after="0" w:line="240" w:lineRule="auto"/>
        <w:jc w:val="both"/>
      </w:pPr>
      <w:r>
        <w:t xml:space="preserve">Projektcím       </w:t>
      </w:r>
      <w:r>
        <w:rPr>
          <w:b/>
          <w:bCs/>
        </w:rPr>
        <w:t>„ABTV – SMARTGRI”</w:t>
      </w:r>
    </w:p>
    <w:p w14:paraId="268071DD" w14:textId="77777777" w:rsidR="00405D55" w:rsidRDefault="00C64A11" w:rsidP="00BB323B">
      <w:pPr>
        <w:pStyle w:val="Szvegtrzs"/>
        <w:spacing w:after="0" w:line="240" w:lineRule="auto"/>
        <w:jc w:val="both"/>
      </w:pPr>
      <w:r>
        <w:t>Okos mérési hálózatok és napelemes kiserőművek kiépítése 4 városban: Ajka, Balatonfüred, Tapolca, Várpalota.</w:t>
      </w:r>
    </w:p>
    <w:p w14:paraId="289CE043" w14:textId="77777777" w:rsidR="00405D55" w:rsidRDefault="00C64A11" w:rsidP="00BB323B">
      <w:pPr>
        <w:pStyle w:val="Szvegtrzs"/>
        <w:spacing w:after="0" w:line="240" w:lineRule="auto"/>
        <w:jc w:val="both"/>
      </w:pPr>
      <w:r>
        <w:rPr>
          <w:b/>
          <w:bCs/>
        </w:rPr>
        <w:t xml:space="preserve">Pályázati döntés megtörtént 2022. március 29-én.  Elnyert támogatás összege 180.000.000 Ft. ebből Ajka Város Önkormányzat projektelemei 46 586 419 Ft </w:t>
      </w:r>
    </w:p>
    <w:p w14:paraId="25542DED" w14:textId="77777777" w:rsidR="00405D55" w:rsidRDefault="00C64A11" w:rsidP="00BB323B">
      <w:pPr>
        <w:pStyle w:val="Szvegtrzs"/>
        <w:spacing w:after="0" w:line="240" w:lineRule="auto"/>
        <w:jc w:val="both"/>
        <w:rPr>
          <w:b/>
          <w:bCs/>
        </w:rPr>
      </w:pPr>
      <w:r>
        <w:rPr>
          <w:b/>
          <w:bCs/>
        </w:rPr>
        <w:t>Jelenleg megvalósítás alatt áll.</w:t>
      </w:r>
    </w:p>
    <w:p w14:paraId="100C6B12" w14:textId="77777777" w:rsidR="00AA21BB" w:rsidRDefault="00AA21BB" w:rsidP="00BB323B">
      <w:pPr>
        <w:pStyle w:val="Szvegtrzs"/>
        <w:spacing w:after="0" w:line="240" w:lineRule="auto"/>
        <w:jc w:val="both"/>
      </w:pPr>
    </w:p>
    <w:p w14:paraId="2FF53177" w14:textId="77777777" w:rsidR="00405D55" w:rsidRDefault="00C64A11" w:rsidP="00BB323B">
      <w:pPr>
        <w:pStyle w:val="Szvegtrzs"/>
        <w:spacing w:after="0" w:line="240" w:lineRule="auto"/>
        <w:jc w:val="both"/>
        <w:rPr>
          <w:b/>
          <w:bCs/>
        </w:rPr>
      </w:pPr>
      <w:r>
        <w:rPr>
          <w:b/>
          <w:bCs/>
        </w:rPr>
        <w:t>VI. 3.</w:t>
      </w:r>
    </w:p>
    <w:p w14:paraId="6C777446" w14:textId="77777777" w:rsidR="00405D55" w:rsidRDefault="00C64A11" w:rsidP="00BB323B">
      <w:pPr>
        <w:pStyle w:val="Szvegtrzs"/>
        <w:spacing w:after="0" w:line="240" w:lineRule="auto"/>
        <w:jc w:val="both"/>
      </w:pPr>
      <w:r>
        <w:rPr>
          <w:b/>
          <w:bCs/>
        </w:rPr>
        <w:t>TOP_PLUSZ-1.2.1-21 „Élhető települések” című pályázati felhívás</w:t>
      </w:r>
    </w:p>
    <w:p w14:paraId="3DB49DA9" w14:textId="77777777" w:rsidR="00405D55" w:rsidRDefault="00C64A11" w:rsidP="00BB323B">
      <w:pPr>
        <w:pStyle w:val="Szvegtrzs"/>
        <w:spacing w:after="0" w:line="240" w:lineRule="auto"/>
        <w:jc w:val="both"/>
      </w:pPr>
      <w:r>
        <w:t>Projektcím       „</w:t>
      </w:r>
      <w:r>
        <w:rPr>
          <w:b/>
          <w:bCs/>
        </w:rPr>
        <w:t>Ajka, élhető város”</w:t>
      </w:r>
    </w:p>
    <w:p w14:paraId="55113C87" w14:textId="77777777" w:rsidR="00405D55" w:rsidRDefault="00C64A11">
      <w:pPr>
        <w:pStyle w:val="Szvegtrzs"/>
        <w:spacing w:after="160" w:line="240" w:lineRule="auto"/>
        <w:jc w:val="both"/>
      </w:pPr>
      <w:r>
        <w:t>A fejlesztés keretében tervezzük a Városliget megújítását (zöldterület rendezése, esőkertek kialakítása, közvilágítás kiépítése, játszótér bővítése), tósoki kerékpárút kiépítését és belső kerékpáros hálózat kijelölését, közlekedésbiztonsági fejlesztéseket, Béke-Alkotmány utcai híd kialakítását, Újélet utcában esőkert kialakítását, „okos” városi megoldások előkészítését, szemléletformáló akciókat. Konzorciumi partner Magyar Közút Zrt. Bányász Kulturális Egyesület.</w:t>
      </w:r>
    </w:p>
    <w:p w14:paraId="114BE29C" w14:textId="77777777" w:rsidR="00405D55" w:rsidRDefault="00C64A11">
      <w:pPr>
        <w:pStyle w:val="Szvegtrzs"/>
        <w:spacing w:after="160" w:line="240" w:lineRule="auto"/>
        <w:jc w:val="both"/>
      </w:pPr>
      <w:r>
        <w:t xml:space="preserve">A pályázat benyújtásával elnyert összeg 1 146 372 854 Ft. Benyújtásra került 2022. január 14-én. </w:t>
      </w:r>
      <w:r>
        <w:rPr>
          <w:b/>
          <w:bCs/>
        </w:rPr>
        <w:t xml:space="preserve">Pályázati döntés megtörtént 2022. október 3.  Elnyert támogatás összege 1 146 372 854 Ft. ebből Ajka Város Önkormányzat projektelemei 1 009 375 154 Ft. Szerződéskötés megtörtént. </w:t>
      </w:r>
    </w:p>
    <w:p w14:paraId="27412CCD" w14:textId="77777777" w:rsidR="00405D55" w:rsidRDefault="00C64A11">
      <w:pPr>
        <w:pStyle w:val="Szvegtrzs"/>
        <w:spacing w:after="160" w:line="240" w:lineRule="auto"/>
        <w:jc w:val="both"/>
      </w:pPr>
      <w:r>
        <w:t> </w:t>
      </w:r>
    </w:p>
    <w:p w14:paraId="0A607BCF" w14:textId="77777777" w:rsidR="00405D55" w:rsidRDefault="00C64A11">
      <w:pPr>
        <w:pStyle w:val="Szvegtrzs"/>
        <w:spacing w:after="160" w:line="240" w:lineRule="auto"/>
        <w:jc w:val="both"/>
        <w:rPr>
          <w:b/>
          <w:bCs/>
        </w:rPr>
      </w:pPr>
      <w:r>
        <w:rPr>
          <w:b/>
          <w:bCs/>
        </w:rPr>
        <w:t>VI. 4.</w:t>
      </w:r>
    </w:p>
    <w:p w14:paraId="327A64AE" w14:textId="77777777" w:rsidR="00405D55" w:rsidRDefault="00C64A11">
      <w:pPr>
        <w:pStyle w:val="Szvegtrzs"/>
        <w:spacing w:after="160" w:line="240" w:lineRule="auto"/>
        <w:jc w:val="both"/>
        <w:rPr>
          <w:b/>
          <w:bCs/>
        </w:rPr>
      </w:pPr>
      <w:r>
        <w:rPr>
          <w:b/>
          <w:bCs/>
        </w:rPr>
        <w:t xml:space="preserve">TOP_Plusz-1.2.3-21 „Belterületi utak fejlesztése” </w:t>
      </w:r>
    </w:p>
    <w:p w14:paraId="1C752EB2" w14:textId="77777777" w:rsidR="00405D55" w:rsidRDefault="00C64A11" w:rsidP="00BB323B">
      <w:pPr>
        <w:pStyle w:val="Szvegtrzs"/>
        <w:spacing w:after="0" w:line="240" w:lineRule="auto"/>
        <w:jc w:val="both"/>
      </w:pPr>
      <w:r>
        <w:t xml:space="preserve">Projektcím       </w:t>
      </w:r>
      <w:r>
        <w:rPr>
          <w:b/>
          <w:bCs/>
        </w:rPr>
        <w:t>Ajka, Belterületi utak fejlesztése</w:t>
      </w:r>
    </w:p>
    <w:p w14:paraId="568D2114" w14:textId="77777777" w:rsidR="00405D55" w:rsidRDefault="00C64A11" w:rsidP="00BB323B">
      <w:pPr>
        <w:pStyle w:val="Szvegtrzs"/>
        <w:spacing w:after="0" w:line="240" w:lineRule="auto"/>
        <w:jc w:val="both"/>
      </w:pPr>
      <w:r>
        <w:t>TOP_Plusz-1.2.3-21 „Belterületi utak fejlesztése” című pályázati felhívás keretében „Ajka belváros közlekedésfejlesztési megújítása” projektben tervezett a Torna patak revitalizációjához kapcsolódó Deák F. utca burkolatmegerősítése, körfogalom és hídfejlesztési elemek megvalósítása.</w:t>
      </w:r>
    </w:p>
    <w:p w14:paraId="7F3AE1DD" w14:textId="77777777" w:rsidR="00405D55" w:rsidRDefault="00C64A11" w:rsidP="00BB323B">
      <w:pPr>
        <w:pStyle w:val="Szvegtrzs"/>
        <w:spacing w:after="0" w:line="240" w:lineRule="auto"/>
        <w:jc w:val="both"/>
      </w:pPr>
      <w:r>
        <w:t>A pályázat benyújtásával elnyerni kívánt összeg 460 816 900 Ft Nem finanszírozott tevékenység költségei 1 993 900 Ft Projekt teljes költsége 462 810 800 Ft.</w:t>
      </w:r>
    </w:p>
    <w:p w14:paraId="10F7E72E" w14:textId="77777777" w:rsidR="00405D55" w:rsidRDefault="00C64A11" w:rsidP="00BB323B">
      <w:pPr>
        <w:pStyle w:val="Szvegtrzs"/>
        <w:spacing w:after="0" w:line="240" w:lineRule="auto"/>
        <w:jc w:val="both"/>
      </w:pPr>
      <w:r>
        <w:t>Pályázat benyújtásra került 2022. június 1.-én</w:t>
      </w:r>
    </w:p>
    <w:p w14:paraId="116C87FC" w14:textId="77777777" w:rsidR="00405D55" w:rsidRDefault="00C64A11" w:rsidP="00BB323B">
      <w:pPr>
        <w:pStyle w:val="Szvegtrzs"/>
        <w:spacing w:after="0" w:line="240" w:lineRule="auto"/>
        <w:jc w:val="both"/>
      </w:pPr>
      <w:r>
        <w:rPr>
          <w:b/>
          <w:bCs/>
        </w:rPr>
        <w:t>Pályázati döntés megtörtént 2022. november 22-én.  Elnyert támogatás összege 462 810 800</w:t>
      </w:r>
      <w:r>
        <w:t xml:space="preserve"> </w:t>
      </w:r>
      <w:r>
        <w:rPr>
          <w:b/>
          <w:bCs/>
        </w:rPr>
        <w:t xml:space="preserve">Ft. Szerződéskötés megtörtént. </w:t>
      </w:r>
    </w:p>
    <w:p w14:paraId="0BA991D6" w14:textId="77777777" w:rsidR="00405D55" w:rsidRDefault="00C64A11">
      <w:pPr>
        <w:pStyle w:val="Szvegtrzs"/>
        <w:spacing w:after="160" w:line="240" w:lineRule="auto"/>
        <w:jc w:val="both"/>
      </w:pPr>
      <w:r>
        <w:t> </w:t>
      </w:r>
    </w:p>
    <w:p w14:paraId="034C7691" w14:textId="77777777" w:rsidR="00405D55" w:rsidRDefault="00C64A11" w:rsidP="00BB323B">
      <w:pPr>
        <w:pStyle w:val="Szvegtrzs"/>
        <w:spacing w:after="0" w:line="240" w:lineRule="auto"/>
        <w:jc w:val="both"/>
      </w:pPr>
      <w:r>
        <w:t> </w:t>
      </w:r>
    </w:p>
    <w:p w14:paraId="276D5884" w14:textId="77777777" w:rsidR="00405D55" w:rsidRDefault="00C64A11" w:rsidP="00BB323B">
      <w:pPr>
        <w:pStyle w:val="Szvegtrzs"/>
        <w:spacing w:after="0" w:line="240" w:lineRule="auto"/>
        <w:jc w:val="both"/>
        <w:rPr>
          <w:b/>
          <w:bCs/>
        </w:rPr>
      </w:pPr>
      <w:r>
        <w:rPr>
          <w:b/>
          <w:bCs/>
        </w:rPr>
        <w:t>VI. 5.</w:t>
      </w:r>
    </w:p>
    <w:p w14:paraId="28E99081" w14:textId="77777777" w:rsidR="00405D55" w:rsidRDefault="00C64A11" w:rsidP="00BB323B">
      <w:pPr>
        <w:pStyle w:val="Szvegtrzs"/>
        <w:spacing w:after="0" w:line="240" w:lineRule="auto"/>
        <w:jc w:val="both"/>
        <w:rPr>
          <w:b/>
          <w:bCs/>
        </w:rPr>
      </w:pPr>
      <w:r>
        <w:rPr>
          <w:b/>
          <w:bCs/>
        </w:rPr>
        <w:t>TOP_PLUSZ-3.3.2-21 „Helyi egészségügyi és szociális infrastruktúra fejlesztése”</w:t>
      </w:r>
    </w:p>
    <w:p w14:paraId="23597976" w14:textId="77777777" w:rsidR="00405D55" w:rsidRDefault="00C64A11" w:rsidP="00BB323B">
      <w:pPr>
        <w:pStyle w:val="Szvegtrzs"/>
        <w:spacing w:after="0" w:line="240" w:lineRule="auto"/>
        <w:jc w:val="both"/>
      </w:pPr>
      <w:r>
        <w:t xml:space="preserve">Projektcím       </w:t>
      </w:r>
      <w:r>
        <w:rPr>
          <w:b/>
          <w:bCs/>
        </w:rPr>
        <w:t>Ajka, Egészségügyi infrastruktúra fejlesztése</w:t>
      </w:r>
    </w:p>
    <w:p w14:paraId="3A955A1E" w14:textId="77777777" w:rsidR="00405D55" w:rsidRDefault="00C64A11" w:rsidP="00BB323B">
      <w:pPr>
        <w:pStyle w:val="Szvegtrzs"/>
        <w:spacing w:after="0" w:line="240" w:lineRule="auto"/>
        <w:jc w:val="both"/>
      </w:pPr>
      <w:r>
        <w:t>A fejlesztés keretében tervezzük az Ajka, Semmelweis u. 1. alatti infrastruktúra fejlesztését. Ennek keretében az épület klimatizálását, gépészeti korszerűsítését, napelemes kiserőmű kialakítását, védőnői helyiségek korszerűsítését és eszközök beszerzését, gépjármű és kerékpárok beszerzését.</w:t>
      </w:r>
    </w:p>
    <w:p w14:paraId="0EAEF7DC" w14:textId="77777777" w:rsidR="00405D55" w:rsidRDefault="00C64A11" w:rsidP="00BB323B">
      <w:pPr>
        <w:pStyle w:val="Szvegtrzs"/>
        <w:spacing w:after="0" w:line="240" w:lineRule="auto"/>
        <w:jc w:val="both"/>
      </w:pPr>
      <w:r>
        <w:t>Pályázat benyújtásra került 2022. június 1.-én.  A pályázat elnyert összeg 200 millió Ft.</w:t>
      </w:r>
    </w:p>
    <w:p w14:paraId="696766EB" w14:textId="77777777" w:rsidR="00405D55" w:rsidRDefault="00C64A11">
      <w:pPr>
        <w:pStyle w:val="Szvegtrzs"/>
        <w:spacing w:after="160" w:line="240" w:lineRule="auto"/>
        <w:jc w:val="both"/>
        <w:rPr>
          <w:b/>
          <w:bCs/>
        </w:rPr>
      </w:pPr>
      <w:r>
        <w:rPr>
          <w:b/>
          <w:bCs/>
        </w:rPr>
        <w:t>Szerződéskötés megtörtént projekt indítás alatt.</w:t>
      </w:r>
    </w:p>
    <w:p w14:paraId="3EE447D2" w14:textId="77777777" w:rsidR="00405D55" w:rsidRDefault="00C64A11">
      <w:pPr>
        <w:pStyle w:val="Szvegtrzs"/>
        <w:spacing w:after="160" w:line="240" w:lineRule="auto"/>
        <w:jc w:val="both"/>
      </w:pPr>
      <w:r>
        <w:t> </w:t>
      </w:r>
    </w:p>
    <w:p w14:paraId="56A42631" w14:textId="77777777" w:rsidR="00405D55" w:rsidRDefault="00C64A11">
      <w:pPr>
        <w:pStyle w:val="Szvegtrzs"/>
        <w:spacing w:after="160" w:line="240" w:lineRule="auto"/>
        <w:jc w:val="both"/>
        <w:rPr>
          <w:b/>
          <w:bCs/>
        </w:rPr>
      </w:pPr>
      <w:r>
        <w:rPr>
          <w:b/>
          <w:bCs/>
        </w:rPr>
        <w:lastRenderedPageBreak/>
        <w:t>VI. 6.</w:t>
      </w:r>
    </w:p>
    <w:p w14:paraId="725A1D02" w14:textId="77777777" w:rsidR="00405D55" w:rsidRDefault="00C64A11" w:rsidP="00211D9F">
      <w:pPr>
        <w:pStyle w:val="Szvegtrzs"/>
        <w:spacing w:after="0" w:line="240" w:lineRule="auto"/>
        <w:jc w:val="both"/>
      </w:pPr>
      <w:r>
        <w:t xml:space="preserve">Projektcím       </w:t>
      </w:r>
      <w:r>
        <w:rPr>
          <w:b/>
          <w:bCs/>
        </w:rPr>
        <w:t>Kripton-ház Multikulturális Élményközpont fejlesztése</w:t>
      </w:r>
    </w:p>
    <w:p w14:paraId="0617D58F" w14:textId="77777777" w:rsidR="00405D55" w:rsidRDefault="00C64A11" w:rsidP="00211D9F">
      <w:pPr>
        <w:pStyle w:val="Szvegtrzs"/>
        <w:spacing w:after="0" w:line="240" w:lineRule="auto"/>
        <w:jc w:val="both"/>
      </w:pPr>
      <w:r>
        <w:rPr>
          <w:b/>
          <w:bCs/>
        </w:rPr>
        <w:t>TOP_Plusz-1.1.3-21 „Helyi és térségi turizmusfejlesztés” című pályázati felhívás</w:t>
      </w:r>
    </w:p>
    <w:p w14:paraId="5B687DEE" w14:textId="77777777" w:rsidR="00405D55" w:rsidRDefault="00C64A11" w:rsidP="00211D9F">
      <w:pPr>
        <w:pStyle w:val="Szvegtrzs"/>
        <w:spacing w:after="0" w:line="240" w:lineRule="auto"/>
        <w:jc w:val="both"/>
      </w:pPr>
      <w:r>
        <w:t>A támogatás célja a világ első kriptongyárának kulturális és közösségi programokat kiszolgáló fejlesztése, ami a város és régió meglévő, használaton kívüli, illetve alulhasznosított épített örökségének újjáélesztésére és újra értelmezésére irányul. A meglévő és értékes épület a város és a régió identitását hordozza, a programsorozat eseményei által történő újjáélesztése kapcsolatot teremt múlt és jelen között, megnyitva hosszútávú hasznosításának jövőjét.</w:t>
      </w:r>
    </w:p>
    <w:p w14:paraId="52B3E907" w14:textId="77777777" w:rsidR="00405D55" w:rsidRDefault="00C64A11" w:rsidP="00211D9F">
      <w:pPr>
        <w:pStyle w:val="Szvegtrzs"/>
        <w:spacing w:after="0" w:line="240" w:lineRule="auto"/>
        <w:jc w:val="both"/>
      </w:pPr>
      <w:r>
        <w:t>A EKF keretében 300 milliót nyert el a város, ennek folytatása lenne a pályázat.</w:t>
      </w:r>
    </w:p>
    <w:p w14:paraId="5AFF9C04" w14:textId="77777777" w:rsidR="00405D55" w:rsidRDefault="00C64A11" w:rsidP="00211D9F">
      <w:pPr>
        <w:pStyle w:val="Szvegtrzs"/>
        <w:spacing w:after="0" w:line="240" w:lineRule="auto"/>
        <w:jc w:val="both"/>
      </w:pPr>
      <w:r>
        <w:t>Benyújtó Csingervölgy Nonprofit Kft. A pályázat elnyert összeg 497 325 300 Ft. Pályázat benyújtásra került 2022. június 1.-én</w:t>
      </w:r>
    </w:p>
    <w:p w14:paraId="1B112391" w14:textId="77777777" w:rsidR="00405D55" w:rsidRDefault="00C64A11" w:rsidP="00211D9F">
      <w:pPr>
        <w:pStyle w:val="Szvegtrzs"/>
        <w:spacing w:after="0" w:line="240" w:lineRule="auto"/>
        <w:jc w:val="both"/>
        <w:rPr>
          <w:b/>
          <w:bCs/>
        </w:rPr>
      </w:pPr>
      <w:r>
        <w:rPr>
          <w:b/>
          <w:bCs/>
        </w:rPr>
        <w:t xml:space="preserve">Szerződéskötés előtt áll. </w:t>
      </w:r>
    </w:p>
    <w:p w14:paraId="7B8E2A8B" w14:textId="77777777" w:rsidR="00405D55" w:rsidRDefault="00C64A11">
      <w:pPr>
        <w:pStyle w:val="Szvegtrzs"/>
        <w:spacing w:after="160" w:line="240" w:lineRule="auto"/>
        <w:jc w:val="both"/>
      </w:pPr>
      <w:r>
        <w:t> </w:t>
      </w:r>
    </w:p>
    <w:p w14:paraId="18031188" w14:textId="77777777" w:rsidR="00405D55" w:rsidRDefault="00C64A11">
      <w:pPr>
        <w:pStyle w:val="Szvegtrzs"/>
        <w:spacing w:after="160" w:line="240" w:lineRule="auto"/>
        <w:jc w:val="both"/>
        <w:rPr>
          <w:b/>
          <w:bCs/>
        </w:rPr>
      </w:pPr>
      <w:r>
        <w:rPr>
          <w:b/>
          <w:bCs/>
        </w:rPr>
        <w:t>VI. 7.</w:t>
      </w:r>
    </w:p>
    <w:p w14:paraId="48C44BC6" w14:textId="77777777" w:rsidR="00405D55" w:rsidRDefault="00C64A11">
      <w:pPr>
        <w:pStyle w:val="Szvegtrzs"/>
        <w:spacing w:after="160" w:line="240" w:lineRule="auto"/>
        <w:jc w:val="both"/>
        <w:rPr>
          <w:b/>
          <w:bCs/>
        </w:rPr>
      </w:pPr>
      <w:r>
        <w:rPr>
          <w:b/>
          <w:bCs/>
        </w:rPr>
        <w:t>TOP_PLUSZ-3.3.1-21 „Gyermeknevelést támogató humán infrastruktúra fejlesztése” című pályázati felhívás</w:t>
      </w:r>
    </w:p>
    <w:p w14:paraId="2D9BBBB4" w14:textId="77777777" w:rsidR="00405D55" w:rsidRDefault="00C64A11" w:rsidP="00211D9F">
      <w:pPr>
        <w:pStyle w:val="Szvegtrzs"/>
        <w:spacing w:after="0" w:line="240" w:lineRule="auto"/>
        <w:jc w:val="both"/>
      </w:pPr>
      <w:r>
        <w:t xml:space="preserve">Projektcím       </w:t>
      </w:r>
      <w:r>
        <w:rPr>
          <w:b/>
          <w:bCs/>
        </w:rPr>
        <w:t xml:space="preserve">„Ajka Városi Óvodák fejlesztése” </w:t>
      </w:r>
    </w:p>
    <w:p w14:paraId="4A7CBAE3" w14:textId="77777777" w:rsidR="00405D55" w:rsidRDefault="00C64A11" w:rsidP="00211D9F">
      <w:pPr>
        <w:pStyle w:val="Szvegtrzs"/>
        <w:spacing w:after="0" w:line="240" w:lineRule="auto"/>
        <w:jc w:val="both"/>
      </w:pPr>
      <w:r>
        <w:t>A fejlesztés keretében tervezzük az Ajka Városi Óvoda, Patakparti óvoda épületének modernizálását, a Vizikék óvoda részleges belső felújítását és a meglévő sátorfedésű uszoda helyett új fix fedés kialakítását. Mindkét intézménynél cél új eszközök beszerzése is.</w:t>
      </w:r>
    </w:p>
    <w:p w14:paraId="2E1A6FC8" w14:textId="77777777" w:rsidR="00405D55" w:rsidRDefault="00C64A11" w:rsidP="00211D9F">
      <w:pPr>
        <w:pStyle w:val="Szvegtrzs"/>
        <w:spacing w:after="0" w:line="240" w:lineRule="auto"/>
        <w:jc w:val="both"/>
      </w:pPr>
      <w:r>
        <w:t>A tanmedence felújítása, bővítését támogatható, de a projekt elszámolható költségei arányában maximum 20% számolható el, így szükséges saját erő bevonása is.</w:t>
      </w:r>
    </w:p>
    <w:p w14:paraId="473F12EA" w14:textId="77777777" w:rsidR="00405D55" w:rsidRDefault="00C64A11" w:rsidP="00211D9F">
      <w:pPr>
        <w:pStyle w:val="Szvegtrzs"/>
        <w:spacing w:after="0" w:line="240" w:lineRule="auto"/>
        <w:jc w:val="both"/>
      </w:pPr>
      <w:r>
        <w:t>A pályázat benyújtásával elnyerni kívánt összeg maximum 427 299 694 Ft, melyhez maximum 75.000.000 Ft saját erőt biztosít. Benyújtásra került 2022. január 14-én.</w:t>
      </w:r>
    </w:p>
    <w:p w14:paraId="59C56AE1" w14:textId="77777777" w:rsidR="00405D55" w:rsidRDefault="00C64A11">
      <w:pPr>
        <w:pStyle w:val="Szvegtrzs"/>
        <w:spacing w:after="160" w:line="240" w:lineRule="auto"/>
        <w:jc w:val="both"/>
      </w:pPr>
      <w:r>
        <w:t> </w:t>
      </w:r>
    </w:p>
    <w:p w14:paraId="39737CCC" w14:textId="77777777" w:rsidR="00405D55" w:rsidRDefault="00C64A11">
      <w:pPr>
        <w:pStyle w:val="Szvegtrzs"/>
        <w:spacing w:after="160" w:line="240" w:lineRule="auto"/>
        <w:jc w:val="both"/>
        <w:rPr>
          <w:b/>
          <w:bCs/>
        </w:rPr>
      </w:pPr>
      <w:r>
        <w:rPr>
          <w:b/>
          <w:bCs/>
        </w:rPr>
        <w:t>Tartaléklistára került</w:t>
      </w:r>
    </w:p>
    <w:p w14:paraId="4A9C1EC8" w14:textId="77777777" w:rsidR="00405D55" w:rsidRDefault="00C64A11">
      <w:pPr>
        <w:pStyle w:val="Szvegtrzs"/>
        <w:spacing w:after="160" w:line="240" w:lineRule="auto"/>
        <w:jc w:val="both"/>
        <w:rPr>
          <w:b/>
          <w:bCs/>
        </w:rPr>
      </w:pPr>
      <w:r>
        <w:rPr>
          <w:b/>
          <w:bCs/>
        </w:rPr>
        <w:t>VI. 8.</w:t>
      </w:r>
    </w:p>
    <w:p w14:paraId="6255BB57" w14:textId="77777777" w:rsidR="00405D55" w:rsidRDefault="00C64A11" w:rsidP="00211D9F">
      <w:pPr>
        <w:pStyle w:val="Szvegtrzs"/>
        <w:spacing w:after="0" w:line="240" w:lineRule="auto"/>
        <w:jc w:val="both"/>
        <w:rPr>
          <w:b/>
          <w:bCs/>
        </w:rPr>
      </w:pPr>
      <w:r>
        <w:rPr>
          <w:b/>
          <w:bCs/>
        </w:rPr>
        <w:t>TOP_Plusz-1.1.1-21 „Helyi gazdaságfejlesztés” című pályázati felhívás</w:t>
      </w:r>
    </w:p>
    <w:p w14:paraId="0E00ECE6" w14:textId="77777777" w:rsidR="00405D55" w:rsidRDefault="00C64A11" w:rsidP="00211D9F">
      <w:pPr>
        <w:pStyle w:val="Szvegtrzs"/>
        <w:spacing w:after="0" w:line="240" w:lineRule="auto"/>
        <w:jc w:val="both"/>
      </w:pPr>
      <w:r>
        <w:t xml:space="preserve">Projektcím       </w:t>
      </w:r>
      <w:r>
        <w:rPr>
          <w:b/>
          <w:bCs/>
        </w:rPr>
        <w:t xml:space="preserve">Ajkai gazdaság fejlesztése </w:t>
      </w:r>
    </w:p>
    <w:p w14:paraId="548CE36F" w14:textId="77777777" w:rsidR="00405D55" w:rsidRDefault="00C64A11" w:rsidP="00211D9F">
      <w:pPr>
        <w:pStyle w:val="Szvegtrzs"/>
        <w:spacing w:after="0" w:line="240" w:lineRule="auto"/>
        <w:jc w:val="both"/>
      </w:pPr>
      <w:r>
        <w:t>Ipari parkban utak és közmű kiépítése kapcsolódva az I. és II. ütemhez.</w:t>
      </w:r>
    </w:p>
    <w:p w14:paraId="3BFDF5C9" w14:textId="77777777" w:rsidR="00405D55" w:rsidRDefault="00C64A11" w:rsidP="00211D9F">
      <w:pPr>
        <w:pStyle w:val="Szvegtrzs"/>
        <w:spacing w:after="0" w:line="240" w:lineRule="auto"/>
        <w:jc w:val="both"/>
      </w:pPr>
      <w:r>
        <w:t>Pályázat benyújtásra került 2022. június 1.-én.  A pályázat benyújtásával elnyerni kívánt összeg 846 500 005 Ft.</w:t>
      </w:r>
    </w:p>
    <w:p w14:paraId="680B1A63" w14:textId="77777777" w:rsidR="00AA21BB" w:rsidRDefault="00AA21BB">
      <w:pPr>
        <w:pStyle w:val="Szvegtrzs"/>
        <w:spacing w:after="160" w:line="240" w:lineRule="auto"/>
        <w:jc w:val="both"/>
      </w:pPr>
    </w:p>
    <w:p w14:paraId="3EB4F506" w14:textId="77777777" w:rsidR="00405D55" w:rsidRDefault="00C64A11">
      <w:pPr>
        <w:pStyle w:val="Szvegtrzs"/>
        <w:spacing w:after="160" w:line="240" w:lineRule="auto"/>
        <w:jc w:val="both"/>
        <w:rPr>
          <w:b/>
          <w:bCs/>
        </w:rPr>
      </w:pPr>
      <w:r>
        <w:rPr>
          <w:b/>
          <w:bCs/>
        </w:rPr>
        <w:t>VI. 9.</w:t>
      </w:r>
    </w:p>
    <w:p w14:paraId="3F28C285" w14:textId="77777777" w:rsidR="00405D55" w:rsidRDefault="00C64A11">
      <w:pPr>
        <w:pStyle w:val="Szvegtrzs"/>
        <w:spacing w:after="160" w:line="240" w:lineRule="auto"/>
        <w:jc w:val="both"/>
        <w:rPr>
          <w:b/>
          <w:bCs/>
        </w:rPr>
      </w:pPr>
      <w:r>
        <w:rPr>
          <w:b/>
          <w:bCs/>
        </w:rPr>
        <w:t>KEHOP 2.1.3-15</w:t>
      </w:r>
    </w:p>
    <w:p w14:paraId="19BB2BE8" w14:textId="77777777" w:rsidR="00405D55" w:rsidRDefault="00C64A11">
      <w:pPr>
        <w:pStyle w:val="Szvegtrzs"/>
        <w:spacing w:after="160" w:line="240" w:lineRule="auto"/>
        <w:jc w:val="both"/>
      </w:pPr>
      <w:r>
        <w:t>Környezeti és Energiahatékonysági Operatív Program keretében a derogációval érintett, valamint ammónium-ionra vonatkozó ivóvízminőség-javító projektek megvalósítására című KEHOP-2.1.3 azonosítószámú felhívásra</w:t>
      </w:r>
    </w:p>
    <w:p w14:paraId="3C90109D" w14:textId="77777777" w:rsidR="00405D55" w:rsidRDefault="00C64A11">
      <w:pPr>
        <w:pStyle w:val="Szvegtrzs"/>
        <w:spacing w:after="160" w:line="240" w:lineRule="auto"/>
        <w:jc w:val="both"/>
      </w:pPr>
      <w:r>
        <w:t>A támogatási kérelem címe: Ajka város víziközmű hálózatának hatékonyságnövelése kékzöld infrastruktúra elemekkel - előkészítés</w:t>
      </w:r>
    </w:p>
    <w:p w14:paraId="7DDA2CC0" w14:textId="77777777" w:rsidR="00405D55" w:rsidRDefault="00C64A11">
      <w:pPr>
        <w:pStyle w:val="Szvegtrzs"/>
        <w:spacing w:after="160" w:line="240" w:lineRule="auto"/>
        <w:jc w:val="both"/>
        <w:rPr>
          <w:b/>
          <w:bCs/>
        </w:rPr>
      </w:pPr>
      <w:r>
        <w:rPr>
          <w:b/>
          <w:bCs/>
        </w:rPr>
        <w:t xml:space="preserve">Közbeszerzési eljárás és a pályázati döntés folyamatban van </w:t>
      </w:r>
    </w:p>
    <w:p w14:paraId="35F3BA29" w14:textId="77777777" w:rsidR="00405D55" w:rsidRDefault="00C64A11">
      <w:pPr>
        <w:pStyle w:val="Szvegtrzs"/>
        <w:spacing w:after="160" w:line="240" w:lineRule="auto"/>
        <w:jc w:val="both"/>
      </w:pPr>
      <w:r>
        <w:t> </w:t>
      </w:r>
    </w:p>
    <w:p w14:paraId="54DCD4B1" w14:textId="77777777" w:rsidR="00405D55" w:rsidRDefault="00C64A11">
      <w:pPr>
        <w:pStyle w:val="Szvegtrzs"/>
        <w:spacing w:after="160" w:line="240" w:lineRule="auto"/>
        <w:jc w:val="center"/>
        <w:rPr>
          <w:b/>
          <w:bCs/>
        </w:rPr>
      </w:pPr>
      <w:r>
        <w:rPr>
          <w:b/>
          <w:bCs/>
        </w:rPr>
        <w:lastRenderedPageBreak/>
        <w:t>III. EURÓPAI UNIÓS PÁLYÁZATOK</w:t>
      </w:r>
    </w:p>
    <w:p w14:paraId="29D3A4BB" w14:textId="77777777" w:rsidR="00405D55" w:rsidRDefault="00C64A11">
      <w:pPr>
        <w:pStyle w:val="Szvegtrzs"/>
        <w:spacing w:after="160" w:line="240" w:lineRule="auto"/>
        <w:jc w:val="both"/>
        <w:rPr>
          <w:b/>
          <w:bCs/>
        </w:rPr>
      </w:pPr>
      <w:r>
        <w:rPr>
          <w:b/>
          <w:bCs/>
        </w:rPr>
        <w:t>VII.1.</w:t>
      </w:r>
    </w:p>
    <w:p w14:paraId="37635CFF" w14:textId="77777777" w:rsidR="00405D55" w:rsidRDefault="00C64A11" w:rsidP="00211D9F">
      <w:pPr>
        <w:pStyle w:val="Szvegtrzs"/>
        <w:spacing w:after="0" w:line="240" w:lineRule="auto"/>
        <w:jc w:val="both"/>
      </w:pPr>
      <w:r>
        <w:t>2022. január 15-i határidővel Ajka Város Önkormányzata pályázatot nyújtott be az Európai Bizottsághoz az Európa Díj elnyerésére. A pályázat nem részesült támogatásban.</w:t>
      </w:r>
    </w:p>
    <w:p w14:paraId="79F36BEA" w14:textId="77777777" w:rsidR="00405D55" w:rsidRDefault="00C64A11" w:rsidP="00211D9F">
      <w:pPr>
        <w:pStyle w:val="Szvegtrzs"/>
        <w:spacing w:after="0" w:line="240" w:lineRule="auto"/>
        <w:jc w:val="both"/>
      </w:pPr>
      <w:r>
        <w:t> </w:t>
      </w:r>
    </w:p>
    <w:p w14:paraId="0A7FE294" w14:textId="77777777" w:rsidR="00405D55" w:rsidRDefault="00C64A11">
      <w:pPr>
        <w:pStyle w:val="Szvegtrzs"/>
        <w:spacing w:after="160" w:line="240" w:lineRule="auto"/>
        <w:jc w:val="both"/>
        <w:rPr>
          <w:b/>
          <w:bCs/>
        </w:rPr>
      </w:pPr>
      <w:r>
        <w:rPr>
          <w:b/>
          <w:bCs/>
        </w:rPr>
        <w:t>VII.2.</w:t>
      </w:r>
    </w:p>
    <w:p w14:paraId="6723F0E6" w14:textId="77777777" w:rsidR="00405D55" w:rsidRDefault="00C64A11">
      <w:pPr>
        <w:pStyle w:val="Szvegtrzs"/>
        <w:spacing w:after="160" w:line="240" w:lineRule="auto"/>
        <w:jc w:val="both"/>
      </w:pPr>
      <w:r>
        <w:rPr>
          <w:b/>
          <w:bCs/>
        </w:rPr>
        <w:t xml:space="preserve">EUCF - European City Facility - Városokkal a városokért – </w:t>
      </w:r>
      <w:r>
        <w:t>helyi fenntartható energetikai beruházások támogatása címmel az egész Európai Uniót átölelő program indult, amely települések energetikai projektfejlesztéseit támogatja. Az Európai Unió Horizont 2020 kutatási és innovációs keretprogramja keretében létrehozott EUCF célja a helyi lehetőségek azonosításával, és testreszabott, gyors és egyszerűsített pénzügyi forrással (60 000 euró átalányösszeg formájában) támogatni a helyi hatóságokat és csoportjaikat.</w:t>
      </w:r>
    </w:p>
    <w:p w14:paraId="68DD9D0A" w14:textId="77777777" w:rsidR="00405D55" w:rsidRDefault="00C64A11" w:rsidP="00211D9F">
      <w:pPr>
        <w:pStyle w:val="Szvegtrzs"/>
        <w:spacing w:after="0" w:line="240" w:lineRule="auto"/>
        <w:jc w:val="both"/>
      </w:pPr>
      <w:r>
        <w:t xml:space="preserve">Ajka, Balatonfüred, Pápa, Tapolca és Várpalota összefogva közös pályázatot nyújtott be az EUCF programra annak érdekében, hogy a települések Fenntartható Energia és Klíma Akcióterveiben (SECAP) foglalt célkitűzések megvalósítását elősegítsék. A pályázat decemberben nyert. </w:t>
      </w:r>
      <w:r>
        <w:rPr>
          <w:b/>
          <w:bCs/>
        </w:rPr>
        <w:t>A beruházási koncepció elfogadásra került, jelenleg a szakmai segítségnyújtási szakaszban van a projekt</w:t>
      </w:r>
      <w:r>
        <w:t>.</w:t>
      </w:r>
    </w:p>
    <w:p w14:paraId="18DE81A5" w14:textId="77777777" w:rsidR="00405D55" w:rsidRDefault="00C64A11" w:rsidP="00211D9F">
      <w:pPr>
        <w:pStyle w:val="Szvegtrzs"/>
        <w:spacing w:after="0" w:line="240" w:lineRule="auto"/>
        <w:jc w:val="both"/>
      </w:pPr>
      <w:r>
        <w:t> </w:t>
      </w:r>
    </w:p>
    <w:p w14:paraId="2B2057D5" w14:textId="77777777" w:rsidR="00405D55" w:rsidRDefault="00C64A11">
      <w:pPr>
        <w:pStyle w:val="Szvegtrzs"/>
        <w:spacing w:after="160" w:line="240" w:lineRule="auto"/>
        <w:jc w:val="both"/>
        <w:rPr>
          <w:b/>
          <w:bCs/>
        </w:rPr>
      </w:pPr>
      <w:r>
        <w:rPr>
          <w:b/>
          <w:bCs/>
        </w:rPr>
        <w:t>VII.3.</w:t>
      </w:r>
    </w:p>
    <w:p w14:paraId="12D64566" w14:textId="77777777" w:rsidR="00405D55" w:rsidRDefault="00C64A11" w:rsidP="00211D9F">
      <w:pPr>
        <w:pStyle w:val="Szvegtrzs"/>
        <w:spacing w:after="0" w:line="240" w:lineRule="auto"/>
        <w:jc w:val="both"/>
      </w:pPr>
      <w:r>
        <w:t xml:space="preserve">2019. szeptemberében Ajka város Önkormányzata a MULTIPLY nemzetközi energetikai program keretében Elkötelezett település díjra és a programban való részvételre jelentkezett. A város elnyerte a díjat és részt vehet a képzési programban. Weiz testvérváros is részt vett a nemzetközi programban. </w:t>
      </w:r>
      <w:r>
        <w:rPr>
          <w:b/>
          <w:bCs/>
        </w:rPr>
        <w:t>A program befejeződött</w:t>
      </w:r>
      <w:r>
        <w:t>.</w:t>
      </w:r>
    </w:p>
    <w:p w14:paraId="41310451" w14:textId="15C7EB46" w:rsidR="00405D55" w:rsidRDefault="00C64A11" w:rsidP="00211D9F">
      <w:pPr>
        <w:pStyle w:val="Szvegtrzs"/>
        <w:spacing w:after="0" w:line="240" w:lineRule="auto"/>
        <w:jc w:val="both"/>
      </w:pPr>
      <w:r>
        <w:t> </w:t>
      </w:r>
    </w:p>
    <w:p w14:paraId="107F5BFD" w14:textId="77777777" w:rsidR="00405D55" w:rsidRDefault="00C64A11">
      <w:pPr>
        <w:pStyle w:val="Szvegtrzs"/>
        <w:spacing w:after="160" w:line="240" w:lineRule="auto"/>
        <w:jc w:val="both"/>
        <w:rPr>
          <w:b/>
          <w:bCs/>
        </w:rPr>
      </w:pPr>
      <w:r>
        <w:rPr>
          <w:b/>
          <w:bCs/>
        </w:rPr>
        <w:t>VII.4.</w:t>
      </w:r>
    </w:p>
    <w:p w14:paraId="00F8B41C" w14:textId="77777777" w:rsidR="00405D55" w:rsidRDefault="00C64A11">
      <w:pPr>
        <w:pStyle w:val="Szvegtrzs"/>
        <w:spacing w:after="160" w:line="240" w:lineRule="auto"/>
        <w:jc w:val="both"/>
        <w:rPr>
          <w:b/>
          <w:bCs/>
        </w:rPr>
      </w:pPr>
      <w:r>
        <w:rPr>
          <w:b/>
          <w:bCs/>
        </w:rPr>
        <w:t xml:space="preserve">New European Bauhaus helyi kezdeményezések program </w:t>
      </w:r>
    </w:p>
    <w:p w14:paraId="60223651" w14:textId="77777777" w:rsidR="00405D55" w:rsidRDefault="00C64A11" w:rsidP="00211D9F">
      <w:pPr>
        <w:pStyle w:val="Szvegtrzs"/>
        <w:spacing w:after="0" w:line="240" w:lineRule="auto"/>
        <w:jc w:val="both"/>
        <w:rPr>
          <w:b/>
          <w:bCs/>
        </w:rPr>
      </w:pPr>
      <w:r>
        <w:rPr>
          <w:b/>
          <w:bCs/>
        </w:rPr>
        <w:t>Kriptongyár fejlesztése bekerült az első 20 projektbe</w:t>
      </w:r>
    </w:p>
    <w:p w14:paraId="1B8A9859" w14:textId="77777777" w:rsidR="00405D55" w:rsidRDefault="00C64A11" w:rsidP="00211D9F">
      <w:pPr>
        <w:pStyle w:val="Szvegtrzs"/>
        <w:spacing w:after="0" w:line="240" w:lineRule="auto"/>
        <w:jc w:val="both"/>
      </w:pPr>
      <w:r>
        <w:t>Európából 20 projekt került kiválasztásra az első pályázati felhívás keretében és legfeljebb 75 napos természetbeni támogatásban részesülnek interdiszciplináris szakértőktől egy Technikai Segítségnyújtási Programon keresztül.</w:t>
      </w:r>
    </w:p>
    <w:p w14:paraId="2F0341E2" w14:textId="77777777" w:rsidR="00405D55" w:rsidRDefault="00C64A11" w:rsidP="00211D9F">
      <w:pPr>
        <w:pStyle w:val="Szvegtrzs"/>
        <w:spacing w:after="0" w:line="240" w:lineRule="auto"/>
        <w:jc w:val="both"/>
      </w:pPr>
      <w:r>
        <w:t>Cél a projekt folytatásának előkészítése, közvetlen Európai Uniós programokon keresztül is.</w:t>
      </w:r>
    </w:p>
    <w:p w14:paraId="2B0353BE" w14:textId="77777777" w:rsidR="00405D55" w:rsidRDefault="00C64A11" w:rsidP="00211D9F">
      <w:pPr>
        <w:pStyle w:val="Szvegtrzs"/>
        <w:spacing w:after="0" w:line="240" w:lineRule="auto"/>
        <w:jc w:val="both"/>
        <w:rPr>
          <w:b/>
          <w:bCs/>
        </w:rPr>
      </w:pPr>
      <w:r>
        <w:rPr>
          <w:b/>
          <w:bCs/>
        </w:rPr>
        <w:t>New European Bauhaus Program</w:t>
      </w:r>
    </w:p>
    <w:p w14:paraId="39B0754B" w14:textId="77777777" w:rsidR="00405D55" w:rsidRDefault="00C64A11" w:rsidP="00211D9F">
      <w:pPr>
        <w:pStyle w:val="Szvegtrzs"/>
        <w:spacing w:after="0" w:line="240" w:lineRule="auto"/>
        <w:jc w:val="both"/>
        <w:rPr>
          <w:b/>
          <w:bCs/>
        </w:rPr>
      </w:pPr>
      <w:r>
        <w:rPr>
          <w:b/>
          <w:bCs/>
        </w:rPr>
        <w:t>Kriptongyár 75 napos szakmai segítségnyújtású programja.</w:t>
      </w:r>
    </w:p>
    <w:p w14:paraId="41908CD9" w14:textId="77777777" w:rsidR="00405D55" w:rsidRDefault="00C64A11" w:rsidP="00211D9F">
      <w:pPr>
        <w:pStyle w:val="Szvegtrzs"/>
        <w:spacing w:after="0" w:line="240" w:lineRule="auto"/>
        <w:jc w:val="both"/>
      </w:pPr>
      <w:r>
        <w:t>Ramboll nemzetközi területfejlesztési tanácsadó cég segíti a projekt fejlesztését.</w:t>
      </w:r>
    </w:p>
    <w:p w14:paraId="61782910" w14:textId="77777777" w:rsidR="00405D55" w:rsidRDefault="00C64A11" w:rsidP="00211D9F">
      <w:pPr>
        <w:pStyle w:val="Szvegtrzs"/>
        <w:spacing w:after="0" w:line="240" w:lineRule="auto"/>
        <w:jc w:val="both"/>
      </w:pPr>
      <w:r>
        <w:t>Energetikai, finanszírozás, működési modell kialakítása.</w:t>
      </w:r>
    </w:p>
    <w:p w14:paraId="59CC288C" w14:textId="77777777" w:rsidR="00405D55" w:rsidRDefault="00C64A11" w:rsidP="00211D9F">
      <w:pPr>
        <w:pStyle w:val="Szvegtrzs"/>
        <w:spacing w:after="0" w:line="240" w:lineRule="auto"/>
        <w:jc w:val="both"/>
        <w:rPr>
          <w:b/>
          <w:bCs/>
        </w:rPr>
      </w:pPr>
      <w:r>
        <w:rPr>
          <w:b/>
          <w:bCs/>
        </w:rPr>
        <w:t>A program megvalósítás alatt áll.</w:t>
      </w:r>
    </w:p>
    <w:p w14:paraId="083C659E" w14:textId="77777777" w:rsidR="00405D55" w:rsidRDefault="00C64A11">
      <w:pPr>
        <w:pStyle w:val="Szvegtrzs"/>
        <w:spacing w:after="160" w:line="240" w:lineRule="auto"/>
        <w:jc w:val="both"/>
      </w:pPr>
      <w:r>
        <w:t> </w:t>
      </w:r>
    </w:p>
    <w:p w14:paraId="10132150" w14:textId="77777777" w:rsidR="00405D55" w:rsidRDefault="00C64A11">
      <w:pPr>
        <w:pStyle w:val="Szvegtrzs"/>
        <w:spacing w:after="160" w:line="240" w:lineRule="auto"/>
        <w:jc w:val="both"/>
        <w:rPr>
          <w:b/>
          <w:bCs/>
        </w:rPr>
      </w:pPr>
      <w:r>
        <w:rPr>
          <w:b/>
          <w:bCs/>
        </w:rPr>
        <w:t xml:space="preserve">EIT Urban Mobility,  Rapid Applications for Transport (RAPTOR) </w:t>
      </w:r>
    </w:p>
    <w:p w14:paraId="48F1B568" w14:textId="77777777" w:rsidR="00405D55" w:rsidRDefault="00C64A11">
      <w:pPr>
        <w:pStyle w:val="Szvegtrzs"/>
        <w:spacing w:after="160" w:line="240" w:lineRule="auto"/>
        <w:jc w:val="both"/>
      </w:pPr>
      <w:r>
        <w:t>A Rapid Applications for Transport (RAPTOR) egy olyan verseny, amelynek célja a konkrét városi mobilitási kihívásokra adott megoldások gyors kidolgozása és tesztelése. A résztvevők a leginnovatívabb, megvalósítható és leghatékonyabb megoldásokért versenyeznek. A RAPTOR-t az EIT Urban Mobility, az Európai Innovációs és Technológiai Intézet (EIT), az Európai Unió egyik szervének kezdeményezése finanszírozza.</w:t>
      </w:r>
    </w:p>
    <w:p w14:paraId="7BC92B39" w14:textId="77777777" w:rsidR="00405D55" w:rsidRDefault="00C64A11" w:rsidP="00211D9F">
      <w:pPr>
        <w:pStyle w:val="Szvegtrzs"/>
        <w:spacing w:after="0" w:line="240" w:lineRule="auto"/>
        <w:jc w:val="both"/>
      </w:pPr>
      <w:r>
        <w:lastRenderedPageBreak/>
        <w:t>12 európai város között AJKA városa is csatlakozik a RAPTOR városi mobilitási versenyhez, hogy megoldásokat találja az előttük álló legfontosabb kihívásokra.</w:t>
      </w:r>
    </w:p>
    <w:p w14:paraId="6F8C1EBE" w14:textId="77777777" w:rsidR="00405D55" w:rsidRDefault="00C64A11" w:rsidP="00211D9F">
      <w:pPr>
        <w:pStyle w:val="Szvegtrzs"/>
        <w:spacing w:after="0" w:line="240" w:lineRule="auto"/>
        <w:jc w:val="both"/>
      </w:pPr>
      <w:r>
        <w:t>Ajka kihívása - Hogyan optimalizálhatjuk a tömegközlekedési útvonalakat az új híd nyújtotta lehetőségeket kihasználva?</w:t>
      </w:r>
    </w:p>
    <w:p w14:paraId="6D8454BC" w14:textId="77777777" w:rsidR="00405D55" w:rsidRDefault="00C64A11" w:rsidP="00211D9F">
      <w:pPr>
        <w:pStyle w:val="Szvegtrzs"/>
        <w:spacing w:after="0" w:line="240" w:lineRule="auto"/>
        <w:jc w:val="both"/>
        <w:rPr>
          <w:b/>
          <w:bCs/>
        </w:rPr>
      </w:pPr>
      <w:r>
        <w:rPr>
          <w:b/>
          <w:bCs/>
        </w:rPr>
        <w:t xml:space="preserve">A kihívás meghirdetése megtörtént. </w:t>
      </w:r>
    </w:p>
    <w:p w14:paraId="08B397ED" w14:textId="77777777" w:rsidR="00405D55" w:rsidRDefault="00C64A11">
      <w:pPr>
        <w:pStyle w:val="Szvegtrzs"/>
        <w:spacing w:after="160" w:line="240" w:lineRule="auto"/>
        <w:jc w:val="both"/>
      </w:pPr>
      <w:r>
        <w:t> </w:t>
      </w:r>
    </w:p>
    <w:p w14:paraId="3983D51C" w14:textId="77777777" w:rsidR="00405D55" w:rsidRDefault="00C64A11">
      <w:pPr>
        <w:pStyle w:val="Szvegtrzs"/>
        <w:spacing w:after="160" w:line="240" w:lineRule="auto"/>
        <w:jc w:val="both"/>
        <w:rPr>
          <w:b/>
          <w:bCs/>
        </w:rPr>
      </w:pPr>
      <w:r>
        <w:rPr>
          <w:b/>
          <w:bCs/>
        </w:rPr>
        <w:t>Beadott programok</w:t>
      </w:r>
    </w:p>
    <w:p w14:paraId="5C49061C" w14:textId="77777777" w:rsidR="00405D55" w:rsidRDefault="00C64A11">
      <w:pPr>
        <w:pStyle w:val="Szvegtrzs"/>
        <w:spacing w:after="160" w:line="240" w:lineRule="auto"/>
        <w:jc w:val="both"/>
        <w:rPr>
          <w:b/>
          <w:bCs/>
        </w:rPr>
      </w:pPr>
      <w:r>
        <w:rPr>
          <w:b/>
          <w:bCs/>
        </w:rPr>
        <w:t>TOPIC ID: LIFE-2022-CET-RENOPUB</w:t>
      </w:r>
    </w:p>
    <w:p w14:paraId="787C4D57" w14:textId="77777777" w:rsidR="00405D55" w:rsidRDefault="00C64A11" w:rsidP="00211D9F">
      <w:pPr>
        <w:pStyle w:val="Szvegtrzs"/>
        <w:spacing w:after="0" w:line="240" w:lineRule="auto"/>
        <w:jc w:val="both"/>
      </w:pPr>
      <w:r>
        <w:t>Tervezett büdzsé: kb. 1.500.000 EUR (támogatási intenzitás: 95%)</w:t>
      </w:r>
    </w:p>
    <w:p w14:paraId="53AFF565" w14:textId="77777777" w:rsidR="00405D55" w:rsidRDefault="00C64A11" w:rsidP="00211D9F">
      <w:pPr>
        <w:pStyle w:val="Szvegtrzs"/>
        <w:spacing w:after="0" w:line="240" w:lineRule="auto"/>
        <w:jc w:val="both"/>
      </w:pPr>
      <w:r>
        <w:t>Projekt időtartam: 36 hónap (tervezett indulás 2023 ősz)</w:t>
      </w:r>
    </w:p>
    <w:p w14:paraId="20660806" w14:textId="77777777" w:rsidR="00405D55" w:rsidRDefault="00C64A11" w:rsidP="00211D9F">
      <w:pPr>
        <w:pStyle w:val="Szvegtrzs"/>
        <w:spacing w:after="0" w:line="240" w:lineRule="auto"/>
        <w:jc w:val="both"/>
      </w:pPr>
      <w:r>
        <w:t>Konzorcium struktúra: konzorciumvezető (Energiaklub), 2 szakmai támogató szervezet (Magyar Energiahatékonysági Intézet, Green Policy Center), 2 önkormányzat pilot projekthez és teszteléshez (Budapest Józsefváros Önkormányzata, Ajka Város Önkormányzata)</w:t>
      </w:r>
    </w:p>
    <w:p w14:paraId="054E89FA" w14:textId="77777777" w:rsidR="00405D55" w:rsidRDefault="00C64A11" w:rsidP="00211D9F">
      <w:pPr>
        <w:pStyle w:val="Szvegtrzs"/>
        <w:spacing w:after="0" w:line="240" w:lineRule="auto"/>
        <w:jc w:val="both"/>
      </w:pPr>
      <w:r>
        <w:t>Konzorciumvezető: Energiaklub</w:t>
      </w:r>
    </w:p>
    <w:p w14:paraId="310FED59" w14:textId="77777777" w:rsidR="00405D55" w:rsidRDefault="00C64A11" w:rsidP="00211D9F">
      <w:pPr>
        <w:pStyle w:val="Szvegtrzs"/>
        <w:spacing w:after="0" w:line="240" w:lineRule="auto"/>
        <w:jc w:val="both"/>
      </w:pPr>
      <w:r>
        <w:t>A projekt célja önkormányzatok energetikai programjainak segítése, képzések és mintaprojektek biztosítása révén.</w:t>
      </w:r>
    </w:p>
    <w:p w14:paraId="4B114BA5" w14:textId="77777777" w:rsidR="00405D55" w:rsidRDefault="00C64A11" w:rsidP="00211D9F">
      <w:pPr>
        <w:pStyle w:val="Szvegtrzs"/>
        <w:spacing w:after="0" w:line="240" w:lineRule="auto"/>
        <w:jc w:val="both"/>
        <w:rPr>
          <w:b/>
          <w:bCs/>
        </w:rPr>
      </w:pPr>
      <w:r>
        <w:rPr>
          <w:b/>
          <w:bCs/>
        </w:rPr>
        <w:t>Beadásra került 2022. november, pályázat nem nyert támogatást.</w:t>
      </w:r>
    </w:p>
    <w:p w14:paraId="718FCA63" w14:textId="77777777" w:rsidR="00405D55" w:rsidRDefault="00C64A11">
      <w:pPr>
        <w:pStyle w:val="Szvegtrzs"/>
        <w:spacing w:after="160" w:line="240" w:lineRule="auto"/>
        <w:jc w:val="both"/>
      </w:pPr>
      <w:r>
        <w:t> </w:t>
      </w:r>
    </w:p>
    <w:p w14:paraId="345422D0" w14:textId="77777777" w:rsidR="00405D55" w:rsidRDefault="00C64A11">
      <w:pPr>
        <w:pStyle w:val="Szvegtrzs"/>
        <w:spacing w:after="160" w:line="240" w:lineRule="auto"/>
        <w:jc w:val="both"/>
        <w:rPr>
          <w:b/>
          <w:bCs/>
        </w:rPr>
      </w:pPr>
      <w:r>
        <w:rPr>
          <w:b/>
          <w:bCs/>
        </w:rPr>
        <w:t>HERIVERSE (HORIZON-CL5-2022-D4-02) HORIZON-RIA HORIZON</w:t>
      </w:r>
    </w:p>
    <w:p w14:paraId="1AC8604E" w14:textId="77777777" w:rsidR="00405D55" w:rsidRDefault="00C64A11">
      <w:pPr>
        <w:pStyle w:val="Szvegtrzs"/>
        <w:spacing w:after="160" w:line="240" w:lineRule="auto"/>
        <w:jc w:val="both"/>
      </w:pPr>
      <w:r>
        <w:t>A Pisa-i Egyetem partnerkeresési felhívására az önkormányzat jelentkezett és közösen kerül kidolgozásra pályázat HERIVERSE projektcímmel a Horizont Európa keretprogram -Hatékony, fenntartható és inkluzív energiafelhasználás (HORIZON-CL5-2022-D4-02) HORIZON-RIA HORIZON kutatási és innovációs tevékenységek felhívására.</w:t>
      </w:r>
    </w:p>
    <w:p w14:paraId="1423428A" w14:textId="77777777" w:rsidR="00405D55" w:rsidRDefault="00C64A11">
      <w:pPr>
        <w:pStyle w:val="Szvegtrzs"/>
        <w:spacing w:after="160" w:line="240" w:lineRule="auto"/>
        <w:jc w:val="both"/>
      </w:pPr>
      <w:r>
        <w:t>A projekt keretében az egyetemek és kutatók által kialakított modellrendszert a projektben résztvevő három különböző méretű és típusú múzeumban tesztelik. Ajka a Bányászati Múzeum épületegyüttesével kíván részt venni.</w:t>
      </w:r>
    </w:p>
    <w:p w14:paraId="27BC766F" w14:textId="77777777" w:rsidR="00405D55" w:rsidRDefault="00C64A11">
      <w:pPr>
        <w:pStyle w:val="Szvegtrzs"/>
        <w:spacing w:after="160" w:line="240" w:lineRule="auto"/>
        <w:jc w:val="both"/>
        <w:rPr>
          <w:b/>
          <w:bCs/>
        </w:rPr>
      </w:pPr>
      <w:r>
        <w:rPr>
          <w:b/>
          <w:bCs/>
        </w:rPr>
        <w:t>Benyújtva 2023. január, még nincs döntés.</w:t>
      </w:r>
    </w:p>
    <w:p w14:paraId="0418530D" w14:textId="77777777" w:rsidR="00405D55" w:rsidRDefault="00C64A11">
      <w:pPr>
        <w:pStyle w:val="Szvegtrzs"/>
        <w:spacing w:after="160" w:line="240" w:lineRule="auto"/>
        <w:jc w:val="center"/>
      </w:pPr>
      <w:r>
        <w:t> </w:t>
      </w:r>
    </w:p>
    <w:p w14:paraId="3436BB37" w14:textId="77777777" w:rsidR="00405D55" w:rsidRDefault="00C64A11">
      <w:pPr>
        <w:pStyle w:val="Szvegtrzs"/>
        <w:spacing w:after="160" w:line="240" w:lineRule="auto"/>
        <w:jc w:val="center"/>
        <w:rPr>
          <w:b/>
          <w:bCs/>
        </w:rPr>
      </w:pPr>
      <w:r>
        <w:rPr>
          <w:b/>
          <w:bCs/>
        </w:rPr>
        <w:t>Ajka város Önkormányzatának 2022. évben benyújtott, illetve nyertes pályázatai Ft</w:t>
      </w:r>
    </w:p>
    <w:p w14:paraId="32B90E3D" w14:textId="77777777" w:rsidR="00405D55" w:rsidRDefault="00C64A11">
      <w:pPr>
        <w:pStyle w:val="Szvegtrzs"/>
        <w:spacing w:after="160" w:line="240" w:lineRule="auto"/>
        <w:jc w:val="center"/>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2042"/>
        <w:gridCol w:w="1265"/>
        <w:gridCol w:w="681"/>
        <w:gridCol w:w="1673"/>
        <w:gridCol w:w="1134"/>
        <w:gridCol w:w="1276"/>
        <w:gridCol w:w="1267"/>
      </w:tblGrid>
      <w:tr w:rsidR="00405D55" w14:paraId="2248D71E" w14:textId="77777777" w:rsidTr="00211D9F">
        <w:trPr>
          <w:tblHeader/>
        </w:trPr>
        <w:tc>
          <w:tcPr>
            <w:tcW w:w="2042"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00640B29" w14:textId="77777777" w:rsidR="00405D55" w:rsidRDefault="00C64A11">
            <w:pPr>
              <w:pStyle w:val="Szvegtrzs"/>
              <w:spacing w:after="160" w:line="240" w:lineRule="auto"/>
              <w:jc w:val="center"/>
              <w:rPr>
                <w:shd w:val="clear" w:color="auto" w:fill="CCFFCC"/>
              </w:rPr>
            </w:pPr>
            <w:r>
              <w:rPr>
                <w:shd w:val="clear" w:color="auto" w:fill="CCFFCC"/>
              </w:rPr>
              <w:t>Pályázat megnevezése</w:t>
            </w:r>
          </w:p>
        </w:tc>
        <w:tc>
          <w:tcPr>
            <w:tcW w:w="1265"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190CE4EF" w14:textId="77777777" w:rsidR="00405D55" w:rsidRDefault="00C64A11">
            <w:pPr>
              <w:pStyle w:val="Szvegtrzs"/>
              <w:spacing w:after="160" w:line="240" w:lineRule="auto"/>
              <w:jc w:val="center"/>
              <w:rPr>
                <w:shd w:val="clear" w:color="auto" w:fill="CCFFCC"/>
              </w:rPr>
            </w:pPr>
            <w:r>
              <w:rPr>
                <w:shd w:val="clear" w:color="auto" w:fill="CCFFCC"/>
              </w:rPr>
              <w:t>Pályázat kiírója</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1EB771C8" w14:textId="77777777" w:rsidR="00405D55" w:rsidRDefault="00C64A11">
            <w:pPr>
              <w:pStyle w:val="Szvegtrzs"/>
              <w:spacing w:after="160" w:line="240" w:lineRule="auto"/>
              <w:jc w:val="center"/>
              <w:rPr>
                <w:shd w:val="clear" w:color="auto" w:fill="CCFFCC"/>
              </w:rPr>
            </w:pPr>
            <w:r>
              <w:rPr>
                <w:shd w:val="clear" w:color="auto" w:fill="CCFFCC"/>
              </w:rPr>
              <w:t>Benyújtás ideje</w:t>
            </w:r>
          </w:p>
        </w:tc>
        <w:tc>
          <w:tcPr>
            <w:tcW w:w="1673"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7E94B60A" w14:textId="77777777" w:rsidR="00405D55" w:rsidRDefault="00C64A11">
            <w:pPr>
              <w:pStyle w:val="Szvegtrzs"/>
              <w:spacing w:after="160" w:line="240" w:lineRule="auto"/>
              <w:jc w:val="center"/>
              <w:rPr>
                <w:shd w:val="clear" w:color="auto" w:fill="CCFFCC"/>
              </w:rPr>
            </w:pPr>
            <w:r>
              <w:rPr>
                <w:shd w:val="clear" w:color="auto" w:fill="CCFFCC"/>
              </w:rPr>
              <w:t>Pályázott összeg</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2A188C61" w14:textId="77777777" w:rsidR="00405D55" w:rsidRDefault="00C64A11">
            <w:pPr>
              <w:pStyle w:val="Szvegtrzs"/>
              <w:spacing w:after="160" w:line="240" w:lineRule="auto"/>
              <w:jc w:val="center"/>
              <w:rPr>
                <w:shd w:val="clear" w:color="auto" w:fill="CCFFCC"/>
              </w:rPr>
            </w:pPr>
            <w:r>
              <w:rPr>
                <w:shd w:val="clear" w:color="auto" w:fill="CCFFCC"/>
              </w:rPr>
              <w:t>Pályázati önrész</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CCFFCC"/>
            <w:vAlign w:val="center"/>
          </w:tcPr>
          <w:p w14:paraId="0ACE2AB3" w14:textId="77777777" w:rsidR="00405D55" w:rsidRDefault="00C64A11">
            <w:pPr>
              <w:pStyle w:val="Szvegtrzs"/>
              <w:spacing w:after="160" w:line="240" w:lineRule="auto"/>
              <w:jc w:val="center"/>
              <w:rPr>
                <w:shd w:val="clear" w:color="auto" w:fill="CCFFCC"/>
              </w:rPr>
            </w:pPr>
            <w:r>
              <w:rPr>
                <w:shd w:val="clear" w:color="auto" w:fill="CCFFCC"/>
              </w:rPr>
              <w:t>Pályázat eredménye</w:t>
            </w:r>
          </w:p>
        </w:tc>
      </w:tr>
      <w:tr w:rsidR="00405D55" w14:paraId="4999C021" w14:textId="77777777" w:rsidTr="00211D9F">
        <w:trPr>
          <w:tblHeader/>
        </w:trPr>
        <w:tc>
          <w:tcPr>
            <w:tcW w:w="2042"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5F715551" w14:textId="77777777" w:rsidR="00405D55" w:rsidRDefault="00405D55"/>
        </w:tc>
        <w:tc>
          <w:tcPr>
            <w:tcW w:w="1265"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19E2DFD7" w14:textId="77777777" w:rsidR="00405D55" w:rsidRDefault="00405D55"/>
        </w:tc>
        <w:tc>
          <w:tcPr>
            <w:tcW w:w="681"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2FB205A9" w14:textId="77777777" w:rsidR="00405D55" w:rsidRDefault="00405D55"/>
        </w:tc>
        <w:tc>
          <w:tcPr>
            <w:tcW w:w="1673"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5B8FF3F8" w14:textId="77777777" w:rsidR="00405D55" w:rsidRDefault="00405D55"/>
        </w:tc>
        <w:tc>
          <w:tcPr>
            <w:tcW w:w="1134"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3C8F4730" w14:textId="77777777" w:rsidR="00405D55" w:rsidRDefault="00405D55"/>
        </w:tc>
        <w:tc>
          <w:tcPr>
            <w:tcW w:w="1276"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5FAACAF6" w14:textId="77777777" w:rsidR="00405D55" w:rsidRDefault="00C64A11">
            <w:pPr>
              <w:pStyle w:val="Szvegtrzs"/>
              <w:spacing w:after="160" w:line="240" w:lineRule="auto"/>
              <w:jc w:val="right"/>
              <w:rPr>
                <w:shd w:val="clear" w:color="auto" w:fill="CCFFCC"/>
              </w:rPr>
            </w:pPr>
            <w:r>
              <w:rPr>
                <w:shd w:val="clear" w:color="auto" w:fill="CCFFCC"/>
              </w:rPr>
              <w:t>támogatás</w:t>
            </w:r>
          </w:p>
        </w:tc>
        <w:tc>
          <w:tcPr>
            <w:tcW w:w="1267"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363926FE" w14:textId="77777777" w:rsidR="00405D55" w:rsidRDefault="00C64A11">
            <w:pPr>
              <w:pStyle w:val="Szvegtrzs"/>
              <w:spacing w:after="160" w:line="240" w:lineRule="auto"/>
              <w:jc w:val="right"/>
              <w:rPr>
                <w:shd w:val="clear" w:color="auto" w:fill="CCFFCC"/>
              </w:rPr>
            </w:pPr>
            <w:r>
              <w:rPr>
                <w:shd w:val="clear" w:color="auto" w:fill="CCFFCC"/>
              </w:rPr>
              <w:t>önrész</w:t>
            </w:r>
          </w:p>
        </w:tc>
      </w:tr>
      <w:tr w:rsidR="00405D55" w14:paraId="1EF9131C"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A6C945F" w14:textId="77777777" w:rsidR="00405D55" w:rsidRDefault="00C64A11">
            <w:pPr>
              <w:pStyle w:val="Szvegtrzs"/>
              <w:spacing w:after="160" w:line="240" w:lineRule="auto"/>
              <w:jc w:val="both"/>
              <w:rPr>
                <w:shd w:val="clear" w:color="auto" w:fill="FFF2CC"/>
              </w:rPr>
            </w:pPr>
            <w:r>
              <w:rPr>
                <w:shd w:val="clear" w:color="auto" w:fill="FFF2CC"/>
              </w:rPr>
              <w:t xml:space="preserve">SULIJoule 2020 - Fekete István-Vörösmarty M. Általános Iskola és Gimnázium, valamint a hozzá kapcsolódó Nagy László Városi Könyvtár és Szabadidő Központ </w:t>
            </w:r>
            <w:r>
              <w:rPr>
                <w:shd w:val="clear" w:color="auto" w:fill="FFF2CC"/>
              </w:rPr>
              <w:lastRenderedPageBreak/>
              <w:t>József A. utcai épületegyüttesének energetikai megújítása</w:t>
            </w:r>
          </w:p>
        </w:tc>
        <w:tc>
          <w:tcPr>
            <w:tcW w:w="12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284C6F2" w14:textId="77777777" w:rsidR="00405D55" w:rsidRDefault="00C64A11">
            <w:pPr>
              <w:pStyle w:val="Szvegtrzs"/>
              <w:spacing w:after="160" w:line="240" w:lineRule="auto"/>
              <w:jc w:val="center"/>
              <w:rPr>
                <w:shd w:val="clear" w:color="auto" w:fill="FFF2CC"/>
              </w:rPr>
            </w:pPr>
            <w:r>
              <w:rPr>
                <w:shd w:val="clear" w:color="auto" w:fill="FFF2CC"/>
              </w:rPr>
              <w:lastRenderedPageBreak/>
              <w:t>TOP-3.2.1-15</w:t>
            </w:r>
          </w:p>
        </w:tc>
        <w:tc>
          <w:tcPr>
            <w:tcW w:w="68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AD101DC" w14:textId="77777777" w:rsidR="00405D55" w:rsidRDefault="00C64A11">
            <w:pPr>
              <w:pStyle w:val="Szvegtrzs"/>
              <w:spacing w:after="160" w:line="240" w:lineRule="auto"/>
              <w:jc w:val="center"/>
              <w:rPr>
                <w:shd w:val="clear" w:color="auto" w:fill="FFF2CC"/>
              </w:rPr>
            </w:pPr>
            <w:r>
              <w:rPr>
                <w:shd w:val="clear" w:color="auto" w:fill="FFF2CC"/>
              </w:rPr>
              <w:t>2016</w:t>
            </w:r>
          </w:p>
        </w:tc>
        <w:tc>
          <w:tcPr>
            <w:tcW w:w="1673"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F414DDC" w14:textId="77777777" w:rsidR="00405D55" w:rsidRDefault="00C64A11">
            <w:pPr>
              <w:pStyle w:val="Szvegtrzs"/>
              <w:spacing w:after="160" w:line="240" w:lineRule="auto"/>
              <w:jc w:val="right"/>
              <w:rPr>
                <w:shd w:val="clear" w:color="auto" w:fill="FFF2CC"/>
              </w:rPr>
            </w:pPr>
            <w:r>
              <w:rPr>
                <w:shd w:val="clear" w:color="auto" w:fill="FFF2CC"/>
              </w:rPr>
              <w:t>532 696 793</w:t>
            </w:r>
          </w:p>
        </w:tc>
        <w:tc>
          <w:tcPr>
            <w:tcW w:w="11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54AAD8" w14:textId="77777777" w:rsidR="00405D55" w:rsidRDefault="00C64A11">
            <w:pPr>
              <w:pStyle w:val="Szvegtrzs"/>
              <w:spacing w:after="160" w:line="240" w:lineRule="auto"/>
              <w:jc w:val="right"/>
              <w:rPr>
                <w:shd w:val="clear" w:color="auto" w:fill="FFF2CC"/>
              </w:rPr>
            </w:pPr>
            <w:r>
              <w:rPr>
                <w:shd w:val="clear" w:color="auto" w:fill="FFF2CC"/>
              </w:rPr>
              <w:t>1 782 017</w:t>
            </w:r>
          </w:p>
        </w:tc>
        <w:tc>
          <w:tcPr>
            <w:tcW w:w="1276"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62AE39A" w14:textId="77777777" w:rsidR="00405D55" w:rsidRDefault="00C64A11">
            <w:pPr>
              <w:pStyle w:val="Szvegtrzs"/>
              <w:spacing w:after="160" w:line="240" w:lineRule="auto"/>
              <w:jc w:val="right"/>
              <w:rPr>
                <w:shd w:val="clear" w:color="auto" w:fill="FFF2CC"/>
              </w:rPr>
            </w:pPr>
            <w:r>
              <w:rPr>
                <w:shd w:val="clear" w:color="auto" w:fill="FFF2CC"/>
              </w:rPr>
              <w:t>532 696 793</w:t>
            </w:r>
          </w:p>
        </w:tc>
        <w:tc>
          <w:tcPr>
            <w:tcW w:w="1267"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66A818E" w14:textId="77777777" w:rsidR="00405D55" w:rsidRDefault="00C64A11">
            <w:pPr>
              <w:pStyle w:val="Szvegtrzs"/>
              <w:spacing w:after="160" w:line="240" w:lineRule="auto"/>
              <w:jc w:val="right"/>
              <w:rPr>
                <w:shd w:val="clear" w:color="auto" w:fill="FFF2CC"/>
              </w:rPr>
            </w:pPr>
            <w:r>
              <w:rPr>
                <w:shd w:val="clear" w:color="auto" w:fill="FFF2CC"/>
              </w:rPr>
              <w:t>1 782 017</w:t>
            </w:r>
          </w:p>
        </w:tc>
      </w:tr>
      <w:tr w:rsidR="00405D55" w14:paraId="46E852F5"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45EC993" w14:textId="77777777" w:rsidR="00405D55" w:rsidRDefault="00C64A11">
            <w:pPr>
              <w:pStyle w:val="Szvegtrzs"/>
              <w:spacing w:after="160" w:line="240" w:lineRule="auto"/>
              <w:jc w:val="both"/>
              <w:rPr>
                <w:shd w:val="clear" w:color="auto" w:fill="FFF2CC"/>
              </w:rPr>
            </w:pPr>
            <w:r>
              <w:rPr>
                <w:shd w:val="clear" w:color="auto" w:fill="FFF2CC"/>
              </w:rPr>
              <w:t>Jedlik Ányos Terv - Elektromos Töltőállomás</w:t>
            </w:r>
          </w:p>
        </w:tc>
        <w:tc>
          <w:tcPr>
            <w:tcW w:w="12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67F347" w14:textId="77777777" w:rsidR="00405D55" w:rsidRDefault="00C64A11">
            <w:pPr>
              <w:pStyle w:val="Szvegtrzs"/>
              <w:spacing w:after="160" w:line="240" w:lineRule="auto"/>
              <w:jc w:val="center"/>
              <w:rPr>
                <w:shd w:val="clear" w:color="auto" w:fill="FFF2CC"/>
              </w:rPr>
            </w:pPr>
            <w:r>
              <w:rPr>
                <w:shd w:val="clear" w:color="auto" w:fill="FFF2CC"/>
              </w:rPr>
              <w:t>E-Mobil Elektromobilitás Kft</w:t>
            </w:r>
          </w:p>
        </w:tc>
        <w:tc>
          <w:tcPr>
            <w:tcW w:w="68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5ECD3B1" w14:textId="77777777" w:rsidR="00405D55" w:rsidRDefault="00C64A11">
            <w:pPr>
              <w:pStyle w:val="Szvegtrzs"/>
              <w:spacing w:after="160" w:line="240" w:lineRule="auto"/>
              <w:jc w:val="center"/>
              <w:rPr>
                <w:shd w:val="clear" w:color="auto" w:fill="FFF2CC"/>
              </w:rPr>
            </w:pPr>
            <w:r>
              <w:rPr>
                <w:shd w:val="clear" w:color="auto" w:fill="FFF2CC"/>
              </w:rPr>
              <w:t>2016</w:t>
            </w:r>
          </w:p>
        </w:tc>
        <w:tc>
          <w:tcPr>
            <w:tcW w:w="1673"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9821287" w14:textId="77777777" w:rsidR="00405D55" w:rsidRDefault="00C64A11">
            <w:pPr>
              <w:pStyle w:val="Szvegtrzs"/>
              <w:spacing w:after="160" w:line="240" w:lineRule="auto"/>
              <w:jc w:val="right"/>
              <w:rPr>
                <w:shd w:val="clear" w:color="auto" w:fill="FFF2CC"/>
              </w:rPr>
            </w:pPr>
            <w:r>
              <w:rPr>
                <w:shd w:val="clear" w:color="auto" w:fill="FFF2CC"/>
              </w:rPr>
              <w:t>4 952 000</w:t>
            </w:r>
          </w:p>
        </w:tc>
        <w:tc>
          <w:tcPr>
            <w:tcW w:w="11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0DAE19" w14:textId="77777777" w:rsidR="00405D55" w:rsidRDefault="00C64A11">
            <w:pPr>
              <w:pStyle w:val="Szvegtrzs"/>
              <w:spacing w:after="160" w:line="240" w:lineRule="auto"/>
              <w:jc w:val="right"/>
              <w:rPr>
                <w:shd w:val="clear" w:color="auto" w:fill="FFF2CC"/>
              </w:rPr>
            </w:pPr>
            <w:r>
              <w:rPr>
                <w:shd w:val="clear" w:color="auto" w:fill="FFF2CC"/>
              </w:rPr>
              <w:t>2 000 000</w:t>
            </w:r>
          </w:p>
        </w:tc>
        <w:tc>
          <w:tcPr>
            <w:tcW w:w="1276"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DDC9BAC" w14:textId="77777777" w:rsidR="00405D55" w:rsidRDefault="00C64A11">
            <w:pPr>
              <w:pStyle w:val="Szvegtrzs"/>
              <w:spacing w:after="160" w:line="240" w:lineRule="auto"/>
              <w:jc w:val="right"/>
              <w:rPr>
                <w:shd w:val="clear" w:color="auto" w:fill="FFF2CC"/>
              </w:rPr>
            </w:pPr>
            <w:r>
              <w:rPr>
                <w:shd w:val="clear" w:color="auto" w:fill="FFF2CC"/>
              </w:rPr>
              <w:t>4 952 000</w:t>
            </w:r>
          </w:p>
        </w:tc>
        <w:tc>
          <w:tcPr>
            <w:tcW w:w="1267"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4CDDDD" w14:textId="77777777" w:rsidR="00405D55" w:rsidRDefault="00C64A11">
            <w:pPr>
              <w:pStyle w:val="Szvegtrzs"/>
              <w:spacing w:after="160" w:line="240" w:lineRule="auto"/>
              <w:jc w:val="right"/>
              <w:rPr>
                <w:shd w:val="clear" w:color="auto" w:fill="FFF2CC"/>
              </w:rPr>
            </w:pPr>
            <w:r>
              <w:rPr>
                <w:shd w:val="clear" w:color="auto" w:fill="FFF2CC"/>
              </w:rPr>
              <w:t>2 000 000</w:t>
            </w:r>
          </w:p>
        </w:tc>
      </w:tr>
      <w:tr w:rsidR="00405D55" w14:paraId="278C5D6F"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59C35B84" w14:textId="77777777" w:rsidR="00405D55" w:rsidRDefault="00C64A11">
            <w:pPr>
              <w:pStyle w:val="Szvegtrzs"/>
              <w:spacing w:after="160" w:line="240" w:lineRule="auto"/>
              <w:jc w:val="both"/>
              <w:rPr>
                <w:shd w:val="clear" w:color="auto" w:fill="C6E0B4"/>
              </w:rPr>
            </w:pPr>
            <w:r>
              <w:rPr>
                <w:shd w:val="clear" w:color="auto" w:fill="C6E0B4"/>
              </w:rPr>
              <w:t>Infrastruktúra fejlesztés a Főnix Ipari Park Ajka területén Főnix leánya</w:t>
            </w:r>
          </w:p>
        </w:tc>
        <w:tc>
          <w:tcPr>
            <w:tcW w:w="1265"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369AC0FA" w14:textId="77777777" w:rsidR="00405D55" w:rsidRDefault="00C64A11">
            <w:pPr>
              <w:pStyle w:val="Szvegtrzs"/>
              <w:spacing w:after="160" w:line="240" w:lineRule="auto"/>
              <w:jc w:val="center"/>
              <w:rPr>
                <w:shd w:val="clear" w:color="auto" w:fill="C6E0B4"/>
              </w:rPr>
            </w:pPr>
            <w:r>
              <w:rPr>
                <w:shd w:val="clear" w:color="auto" w:fill="C6E0B4"/>
              </w:rPr>
              <w:t>TOP-1.1.1-16</w:t>
            </w:r>
          </w:p>
        </w:tc>
        <w:tc>
          <w:tcPr>
            <w:tcW w:w="681"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69EA117B" w14:textId="77777777" w:rsidR="00405D55" w:rsidRDefault="00C64A11">
            <w:pPr>
              <w:pStyle w:val="Szvegtrzs"/>
              <w:spacing w:after="160" w:line="240" w:lineRule="auto"/>
              <w:jc w:val="center"/>
              <w:rPr>
                <w:shd w:val="clear" w:color="auto" w:fill="C6E0B4"/>
              </w:rPr>
            </w:pPr>
            <w:r>
              <w:rPr>
                <w:shd w:val="clear" w:color="auto" w:fill="C6E0B4"/>
              </w:rPr>
              <w:t>2017</w:t>
            </w:r>
          </w:p>
        </w:tc>
        <w:tc>
          <w:tcPr>
            <w:tcW w:w="1673"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53AD93A5" w14:textId="77777777" w:rsidR="00405D55" w:rsidRDefault="00C64A11">
            <w:pPr>
              <w:pStyle w:val="Szvegtrzs"/>
              <w:spacing w:after="160" w:line="240" w:lineRule="auto"/>
              <w:jc w:val="right"/>
              <w:rPr>
                <w:shd w:val="clear" w:color="auto" w:fill="C6E0B4"/>
              </w:rPr>
            </w:pPr>
            <w:r>
              <w:rPr>
                <w:shd w:val="clear" w:color="auto" w:fill="C6E0B4"/>
              </w:rPr>
              <w:t>376 393 000</w:t>
            </w:r>
          </w:p>
        </w:tc>
        <w:tc>
          <w:tcPr>
            <w:tcW w:w="1134"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4505F35D" w14:textId="77777777" w:rsidR="00405D55" w:rsidRDefault="00C64A11">
            <w:pPr>
              <w:pStyle w:val="Szvegtrzs"/>
              <w:spacing w:after="160" w:line="240" w:lineRule="auto"/>
              <w:jc w:val="right"/>
              <w:rPr>
                <w:shd w:val="clear" w:color="auto" w:fill="C6E0B4"/>
              </w:rPr>
            </w:pPr>
            <w:r>
              <w:rPr>
                <w:shd w:val="clear" w:color="auto" w:fill="C6E0B4"/>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10560922" w14:textId="77777777" w:rsidR="00405D55" w:rsidRDefault="00C64A11">
            <w:pPr>
              <w:pStyle w:val="Szvegtrzs"/>
              <w:spacing w:after="160" w:line="240" w:lineRule="auto"/>
              <w:jc w:val="right"/>
              <w:rPr>
                <w:shd w:val="clear" w:color="auto" w:fill="C6E0B4"/>
              </w:rPr>
            </w:pPr>
            <w:r>
              <w:rPr>
                <w:shd w:val="clear" w:color="auto" w:fill="C6E0B4"/>
              </w:rPr>
              <w:t>376 393 000</w:t>
            </w:r>
          </w:p>
        </w:tc>
        <w:tc>
          <w:tcPr>
            <w:tcW w:w="1267"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4FA928BB" w14:textId="77777777" w:rsidR="00405D55" w:rsidRDefault="00C64A11">
            <w:pPr>
              <w:pStyle w:val="Szvegtrzs"/>
              <w:spacing w:after="160" w:line="240" w:lineRule="auto"/>
              <w:jc w:val="right"/>
              <w:rPr>
                <w:shd w:val="clear" w:color="auto" w:fill="C6E0B4"/>
              </w:rPr>
            </w:pPr>
            <w:r>
              <w:rPr>
                <w:shd w:val="clear" w:color="auto" w:fill="C6E0B4"/>
              </w:rPr>
              <w:t>0</w:t>
            </w:r>
          </w:p>
        </w:tc>
      </w:tr>
      <w:tr w:rsidR="00405D55" w14:paraId="30A93800"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4EE93A73" w14:textId="77777777" w:rsidR="00405D55" w:rsidRDefault="00C64A11">
            <w:pPr>
              <w:pStyle w:val="Szvegtrzs"/>
              <w:spacing w:after="160" w:line="240" w:lineRule="auto"/>
              <w:jc w:val="both"/>
              <w:rPr>
                <w:shd w:val="clear" w:color="auto" w:fill="C6E0B4"/>
              </w:rPr>
            </w:pPr>
            <w:r>
              <w:rPr>
                <w:shd w:val="clear" w:color="auto" w:fill="C6E0B4"/>
              </w:rPr>
              <w:t>Humán közszolgáltatások fejlesztése Ajka térségében Konzorciumi pályázat</w:t>
            </w:r>
          </w:p>
        </w:tc>
        <w:tc>
          <w:tcPr>
            <w:tcW w:w="1265"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6474206C" w14:textId="77777777" w:rsidR="00405D55" w:rsidRDefault="00C64A11">
            <w:pPr>
              <w:pStyle w:val="Szvegtrzs"/>
              <w:spacing w:after="160" w:line="240" w:lineRule="auto"/>
              <w:jc w:val="center"/>
              <w:rPr>
                <w:shd w:val="clear" w:color="auto" w:fill="C6E0B4"/>
              </w:rPr>
            </w:pPr>
            <w:r>
              <w:rPr>
                <w:shd w:val="clear" w:color="auto" w:fill="C6E0B4"/>
              </w:rPr>
              <w:t>EFOP-1.5.2-16</w:t>
            </w:r>
          </w:p>
        </w:tc>
        <w:tc>
          <w:tcPr>
            <w:tcW w:w="681"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560CB67C" w14:textId="77777777" w:rsidR="00405D55" w:rsidRDefault="00C64A11">
            <w:pPr>
              <w:pStyle w:val="Szvegtrzs"/>
              <w:spacing w:after="160" w:line="240" w:lineRule="auto"/>
              <w:jc w:val="center"/>
              <w:rPr>
                <w:shd w:val="clear" w:color="auto" w:fill="C6E0B4"/>
              </w:rPr>
            </w:pPr>
            <w:r>
              <w:rPr>
                <w:shd w:val="clear" w:color="auto" w:fill="C6E0B4"/>
              </w:rPr>
              <w:t>2017</w:t>
            </w:r>
          </w:p>
        </w:tc>
        <w:tc>
          <w:tcPr>
            <w:tcW w:w="1673"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40C1986D" w14:textId="77777777" w:rsidR="00405D55" w:rsidRDefault="00C64A11">
            <w:pPr>
              <w:pStyle w:val="Szvegtrzs"/>
              <w:spacing w:after="160" w:line="240" w:lineRule="auto"/>
              <w:jc w:val="right"/>
              <w:rPr>
                <w:shd w:val="clear" w:color="auto" w:fill="C6E0B4"/>
              </w:rPr>
            </w:pPr>
            <w:r>
              <w:rPr>
                <w:shd w:val="clear" w:color="auto" w:fill="C6E0B4"/>
              </w:rPr>
              <w:t>500 000 000</w:t>
            </w:r>
          </w:p>
        </w:tc>
        <w:tc>
          <w:tcPr>
            <w:tcW w:w="1134"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5E015E38" w14:textId="77777777" w:rsidR="00405D55" w:rsidRDefault="00C64A11">
            <w:pPr>
              <w:pStyle w:val="Szvegtrzs"/>
              <w:spacing w:after="160" w:line="240" w:lineRule="auto"/>
              <w:jc w:val="right"/>
              <w:rPr>
                <w:shd w:val="clear" w:color="auto" w:fill="C6E0B4"/>
              </w:rPr>
            </w:pPr>
            <w:r>
              <w:rPr>
                <w:shd w:val="clear" w:color="auto" w:fill="C6E0B4"/>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75887543" w14:textId="77777777" w:rsidR="00405D55" w:rsidRDefault="00C64A11">
            <w:pPr>
              <w:pStyle w:val="Szvegtrzs"/>
              <w:spacing w:after="160" w:line="240" w:lineRule="auto"/>
              <w:jc w:val="right"/>
              <w:rPr>
                <w:shd w:val="clear" w:color="auto" w:fill="C6E0B4"/>
              </w:rPr>
            </w:pPr>
            <w:r>
              <w:rPr>
                <w:shd w:val="clear" w:color="auto" w:fill="C6E0B4"/>
              </w:rPr>
              <w:t>492 397 893</w:t>
            </w:r>
          </w:p>
        </w:tc>
        <w:tc>
          <w:tcPr>
            <w:tcW w:w="1267" w:type="dxa"/>
            <w:tcBorders>
              <w:top w:val="single" w:sz="6" w:space="0" w:color="000000"/>
              <w:left w:val="single" w:sz="6" w:space="0" w:color="000000"/>
              <w:bottom w:val="single" w:sz="6" w:space="0" w:color="000000"/>
              <w:right w:val="single" w:sz="6" w:space="0" w:color="000000"/>
            </w:tcBorders>
            <w:shd w:val="clear" w:color="auto" w:fill="C6E0B4"/>
            <w:vAlign w:val="center"/>
          </w:tcPr>
          <w:p w14:paraId="0F079343" w14:textId="77777777" w:rsidR="00405D55" w:rsidRDefault="00C64A11">
            <w:pPr>
              <w:pStyle w:val="Szvegtrzs"/>
              <w:spacing w:after="160" w:line="240" w:lineRule="auto"/>
              <w:jc w:val="right"/>
              <w:rPr>
                <w:shd w:val="clear" w:color="auto" w:fill="C6E0B4"/>
              </w:rPr>
            </w:pPr>
            <w:r>
              <w:rPr>
                <w:shd w:val="clear" w:color="auto" w:fill="C6E0B4"/>
              </w:rPr>
              <w:t>0</w:t>
            </w:r>
          </w:p>
        </w:tc>
      </w:tr>
      <w:tr w:rsidR="00405D55" w14:paraId="380A101C"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66D6167D" w14:textId="77777777" w:rsidR="00405D55" w:rsidRDefault="00C64A11">
            <w:pPr>
              <w:pStyle w:val="Szvegtrzs"/>
              <w:spacing w:after="160" w:line="240" w:lineRule="auto"/>
              <w:jc w:val="both"/>
              <w:rPr>
                <w:shd w:val="clear" w:color="auto" w:fill="F8CBAD"/>
              </w:rPr>
            </w:pPr>
            <w:r>
              <w:rPr>
                <w:shd w:val="clear" w:color="auto" w:fill="F8CBAD"/>
              </w:rPr>
              <w:t>SULIJoule 2020 - Bródy Imre Gimnázium energetikai megújítása</w:t>
            </w:r>
          </w:p>
        </w:tc>
        <w:tc>
          <w:tcPr>
            <w:tcW w:w="1265"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3E29A5FB" w14:textId="77777777" w:rsidR="00405D55" w:rsidRDefault="00C64A11">
            <w:pPr>
              <w:pStyle w:val="Szvegtrzs"/>
              <w:spacing w:after="160" w:line="240" w:lineRule="auto"/>
              <w:jc w:val="center"/>
              <w:rPr>
                <w:shd w:val="clear" w:color="auto" w:fill="F8CBAD"/>
              </w:rPr>
            </w:pPr>
            <w:r>
              <w:rPr>
                <w:shd w:val="clear" w:color="auto" w:fill="F8CBAD"/>
              </w:rPr>
              <w:t>TOP-3.2.1-16</w:t>
            </w:r>
          </w:p>
        </w:tc>
        <w:tc>
          <w:tcPr>
            <w:tcW w:w="681"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5ED16F97" w14:textId="77777777" w:rsidR="00405D55" w:rsidRDefault="00C64A11">
            <w:pPr>
              <w:pStyle w:val="Szvegtrzs"/>
              <w:spacing w:after="160" w:line="240" w:lineRule="auto"/>
              <w:jc w:val="center"/>
              <w:rPr>
                <w:shd w:val="clear" w:color="auto" w:fill="F8CBAD"/>
              </w:rPr>
            </w:pPr>
            <w:r>
              <w:rPr>
                <w:shd w:val="clear" w:color="auto" w:fill="F8CBAD"/>
              </w:rPr>
              <w:t>2018</w:t>
            </w:r>
          </w:p>
        </w:tc>
        <w:tc>
          <w:tcPr>
            <w:tcW w:w="1673"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23B2D2CB" w14:textId="77777777" w:rsidR="00405D55" w:rsidRDefault="00C64A11">
            <w:pPr>
              <w:pStyle w:val="Szvegtrzs"/>
              <w:spacing w:after="160" w:line="240" w:lineRule="auto"/>
              <w:jc w:val="right"/>
              <w:rPr>
                <w:shd w:val="clear" w:color="auto" w:fill="F8CBAD"/>
              </w:rPr>
            </w:pPr>
            <w:r>
              <w:rPr>
                <w:shd w:val="clear" w:color="auto" w:fill="F8CBAD"/>
              </w:rPr>
              <w:t>342 048 308</w:t>
            </w:r>
          </w:p>
        </w:tc>
        <w:tc>
          <w:tcPr>
            <w:tcW w:w="1134"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1E4D6E8B" w14:textId="77777777" w:rsidR="00405D55" w:rsidRDefault="00C64A11">
            <w:pPr>
              <w:pStyle w:val="Szvegtrzs"/>
              <w:spacing w:after="160" w:line="240" w:lineRule="auto"/>
              <w:jc w:val="right"/>
              <w:rPr>
                <w:shd w:val="clear" w:color="auto" w:fill="F8CBAD"/>
              </w:rPr>
            </w:pPr>
            <w:r>
              <w:rPr>
                <w:shd w:val="clear" w:color="auto" w:fill="F8CBAD"/>
              </w:rPr>
              <w:t>562 709</w:t>
            </w:r>
          </w:p>
        </w:tc>
        <w:tc>
          <w:tcPr>
            <w:tcW w:w="1276"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1B969833" w14:textId="77777777" w:rsidR="00405D55" w:rsidRDefault="00C64A11">
            <w:pPr>
              <w:pStyle w:val="Szvegtrzs"/>
              <w:spacing w:after="160" w:line="240" w:lineRule="auto"/>
              <w:jc w:val="right"/>
              <w:rPr>
                <w:shd w:val="clear" w:color="auto" w:fill="F8CBAD"/>
              </w:rPr>
            </w:pPr>
            <w:r>
              <w:rPr>
                <w:shd w:val="clear" w:color="auto" w:fill="F8CBAD"/>
              </w:rPr>
              <w:t>342 048 308</w:t>
            </w:r>
          </w:p>
        </w:tc>
        <w:tc>
          <w:tcPr>
            <w:tcW w:w="1267"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7B599DDD" w14:textId="77777777" w:rsidR="00405D55" w:rsidRDefault="00C64A11">
            <w:pPr>
              <w:pStyle w:val="Szvegtrzs"/>
              <w:spacing w:after="160" w:line="240" w:lineRule="auto"/>
              <w:jc w:val="right"/>
              <w:rPr>
                <w:shd w:val="clear" w:color="auto" w:fill="F8CBAD"/>
              </w:rPr>
            </w:pPr>
            <w:r>
              <w:rPr>
                <w:shd w:val="clear" w:color="auto" w:fill="F8CBAD"/>
              </w:rPr>
              <w:t>562 709</w:t>
            </w:r>
          </w:p>
        </w:tc>
      </w:tr>
      <w:tr w:rsidR="00405D55" w14:paraId="45D833DA"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7518E081" w14:textId="77777777" w:rsidR="00405D55" w:rsidRDefault="00C64A11">
            <w:pPr>
              <w:pStyle w:val="Szvegtrzs"/>
              <w:spacing w:after="160" w:line="240" w:lineRule="auto"/>
              <w:jc w:val="both"/>
              <w:rPr>
                <w:shd w:val="clear" w:color="auto" w:fill="F8CBAD"/>
              </w:rPr>
            </w:pPr>
            <w:r>
              <w:rPr>
                <w:shd w:val="clear" w:color="auto" w:fill="F8CBAD"/>
              </w:rPr>
              <w:t>Okos ház CLLD</w:t>
            </w:r>
          </w:p>
        </w:tc>
        <w:tc>
          <w:tcPr>
            <w:tcW w:w="1265"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5669A900" w14:textId="77777777" w:rsidR="00405D55" w:rsidRDefault="00C64A11">
            <w:pPr>
              <w:pStyle w:val="Szvegtrzs"/>
              <w:spacing w:after="160" w:line="240" w:lineRule="auto"/>
              <w:jc w:val="center"/>
              <w:rPr>
                <w:shd w:val="clear" w:color="auto" w:fill="F8CBAD"/>
              </w:rPr>
            </w:pPr>
            <w:r>
              <w:rPr>
                <w:shd w:val="clear" w:color="auto" w:fill="F8CBAD"/>
              </w:rPr>
              <w:t>TOP-7.1.1-15</w:t>
            </w:r>
          </w:p>
        </w:tc>
        <w:tc>
          <w:tcPr>
            <w:tcW w:w="681"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2E8553D2" w14:textId="77777777" w:rsidR="00405D55" w:rsidRDefault="00C64A11">
            <w:pPr>
              <w:pStyle w:val="Szvegtrzs"/>
              <w:spacing w:after="160" w:line="240" w:lineRule="auto"/>
              <w:jc w:val="center"/>
              <w:rPr>
                <w:shd w:val="clear" w:color="auto" w:fill="F8CBAD"/>
              </w:rPr>
            </w:pPr>
            <w:r>
              <w:rPr>
                <w:shd w:val="clear" w:color="auto" w:fill="F8CBAD"/>
              </w:rPr>
              <w:t>2018</w:t>
            </w:r>
          </w:p>
        </w:tc>
        <w:tc>
          <w:tcPr>
            <w:tcW w:w="1673"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4BED6B91" w14:textId="77777777" w:rsidR="00405D55" w:rsidRDefault="00C64A11">
            <w:pPr>
              <w:pStyle w:val="Szvegtrzs"/>
              <w:spacing w:after="160" w:line="240" w:lineRule="auto"/>
              <w:jc w:val="right"/>
              <w:rPr>
                <w:shd w:val="clear" w:color="auto" w:fill="F8CBAD"/>
              </w:rPr>
            </w:pPr>
            <w:r>
              <w:rPr>
                <w:shd w:val="clear" w:color="auto" w:fill="F8CBAD"/>
              </w:rPr>
              <w:t>135 999 986</w:t>
            </w:r>
          </w:p>
        </w:tc>
        <w:tc>
          <w:tcPr>
            <w:tcW w:w="1134"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6E447011" w14:textId="77777777" w:rsidR="00405D55" w:rsidRDefault="00C64A11">
            <w:pPr>
              <w:pStyle w:val="Szvegtrzs"/>
              <w:spacing w:after="160" w:line="240" w:lineRule="auto"/>
              <w:jc w:val="center"/>
              <w:rPr>
                <w:shd w:val="clear" w:color="auto" w:fill="F8CBAD"/>
              </w:rPr>
            </w:pPr>
            <w:r>
              <w:rPr>
                <w:shd w:val="clear" w:color="auto" w:fill="F8CBAD"/>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528C2693" w14:textId="77777777" w:rsidR="00405D55" w:rsidRDefault="00C64A11">
            <w:pPr>
              <w:pStyle w:val="Szvegtrzs"/>
              <w:spacing w:after="160" w:line="240" w:lineRule="auto"/>
              <w:jc w:val="right"/>
              <w:rPr>
                <w:shd w:val="clear" w:color="auto" w:fill="F8CBAD"/>
              </w:rPr>
            </w:pPr>
            <w:r>
              <w:rPr>
                <w:shd w:val="clear" w:color="auto" w:fill="F8CBAD"/>
              </w:rPr>
              <w:t>135 999 986</w:t>
            </w:r>
          </w:p>
        </w:tc>
        <w:tc>
          <w:tcPr>
            <w:tcW w:w="1267" w:type="dxa"/>
            <w:tcBorders>
              <w:top w:val="single" w:sz="6" w:space="0" w:color="000000"/>
              <w:left w:val="single" w:sz="6" w:space="0" w:color="000000"/>
              <w:bottom w:val="single" w:sz="6" w:space="0" w:color="000000"/>
              <w:right w:val="single" w:sz="6" w:space="0" w:color="000000"/>
            </w:tcBorders>
            <w:shd w:val="clear" w:color="auto" w:fill="F8CBAD"/>
            <w:vAlign w:val="center"/>
          </w:tcPr>
          <w:p w14:paraId="65B0AC8B" w14:textId="77777777" w:rsidR="00405D55" w:rsidRDefault="00C64A11">
            <w:pPr>
              <w:pStyle w:val="Szvegtrzs"/>
              <w:spacing w:after="160" w:line="240" w:lineRule="auto"/>
              <w:jc w:val="right"/>
              <w:rPr>
                <w:shd w:val="clear" w:color="auto" w:fill="F8CBAD"/>
              </w:rPr>
            </w:pPr>
            <w:r>
              <w:rPr>
                <w:shd w:val="clear" w:color="auto" w:fill="F8CBAD"/>
              </w:rPr>
              <w:t>0</w:t>
            </w:r>
          </w:p>
        </w:tc>
      </w:tr>
      <w:tr w:rsidR="00405D55" w14:paraId="64F85EB9"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24A067E" w14:textId="77777777" w:rsidR="00405D55" w:rsidRDefault="00C64A11">
            <w:pPr>
              <w:pStyle w:val="Szvegtrzs"/>
              <w:spacing w:after="160" w:line="240" w:lineRule="auto"/>
              <w:jc w:val="both"/>
              <w:rPr>
                <w:shd w:val="clear" w:color="auto" w:fill="DDEBF7"/>
              </w:rPr>
            </w:pPr>
            <w:r>
              <w:rPr>
                <w:shd w:val="clear" w:color="auto" w:fill="DDEBF7"/>
              </w:rPr>
              <w:t>Ajka Városi Bölcsőde bővítése</w:t>
            </w:r>
          </w:p>
        </w:tc>
        <w:tc>
          <w:tcPr>
            <w:tcW w:w="126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CE7D083" w14:textId="77777777" w:rsidR="00405D55" w:rsidRDefault="00C64A11">
            <w:pPr>
              <w:pStyle w:val="Szvegtrzs"/>
              <w:spacing w:after="160" w:line="240" w:lineRule="auto"/>
              <w:jc w:val="center"/>
              <w:rPr>
                <w:shd w:val="clear" w:color="auto" w:fill="DDEBF7"/>
              </w:rPr>
            </w:pPr>
            <w:r>
              <w:rPr>
                <w:shd w:val="clear" w:color="auto" w:fill="DDEBF7"/>
              </w:rPr>
              <w:t>TOP-1.4.1-16</w:t>
            </w:r>
          </w:p>
        </w:tc>
        <w:tc>
          <w:tcPr>
            <w:tcW w:w="681"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4370908" w14:textId="77777777" w:rsidR="00405D55" w:rsidRDefault="00C64A11">
            <w:pPr>
              <w:pStyle w:val="Szvegtrzs"/>
              <w:spacing w:after="160" w:line="240" w:lineRule="auto"/>
              <w:jc w:val="center"/>
              <w:rPr>
                <w:shd w:val="clear" w:color="auto" w:fill="DDEBF7"/>
              </w:rPr>
            </w:pPr>
            <w:r>
              <w:rPr>
                <w:shd w:val="clear" w:color="auto" w:fill="DDEBF7"/>
              </w:rPr>
              <w:t>2019</w:t>
            </w:r>
          </w:p>
        </w:tc>
        <w:tc>
          <w:tcPr>
            <w:tcW w:w="167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E6250C5" w14:textId="77777777" w:rsidR="00405D55" w:rsidRDefault="00C64A11">
            <w:pPr>
              <w:pStyle w:val="Szvegtrzs"/>
              <w:spacing w:after="160" w:line="240" w:lineRule="auto"/>
              <w:jc w:val="right"/>
              <w:rPr>
                <w:shd w:val="clear" w:color="auto" w:fill="DDEBF7"/>
              </w:rPr>
            </w:pPr>
            <w:r>
              <w:rPr>
                <w:shd w:val="clear" w:color="auto" w:fill="DDEBF7"/>
              </w:rPr>
              <w:t>251 250 000</w:t>
            </w:r>
          </w:p>
        </w:tc>
        <w:tc>
          <w:tcPr>
            <w:tcW w:w="113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CC17FBD" w14:textId="77777777" w:rsidR="00405D55" w:rsidRDefault="00C64A11">
            <w:pPr>
              <w:pStyle w:val="Szvegtrzs"/>
              <w:spacing w:after="160" w:line="240" w:lineRule="auto"/>
              <w:jc w:val="right"/>
              <w:rPr>
                <w:shd w:val="clear" w:color="auto" w:fill="DDEBF7"/>
              </w:rPr>
            </w:pPr>
            <w:r>
              <w:rPr>
                <w:shd w:val="clear" w:color="auto" w:fill="DDEBF7"/>
              </w:rPr>
              <w:t>2 677 400</w:t>
            </w:r>
          </w:p>
        </w:tc>
        <w:tc>
          <w:tcPr>
            <w:tcW w:w="12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4E5E56" w14:textId="77777777" w:rsidR="00405D55" w:rsidRDefault="00C64A11">
            <w:pPr>
              <w:pStyle w:val="Szvegtrzs"/>
              <w:spacing w:after="160" w:line="240" w:lineRule="auto"/>
              <w:jc w:val="right"/>
              <w:rPr>
                <w:shd w:val="clear" w:color="auto" w:fill="DDEBF7"/>
              </w:rPr>
            </w:pPr>
            <w:r>
              <w:rPr>
                <w:shd w:val="clear" w:color="auto" w:fill="DDEBF7"/>
              </w:rPr>
              <w:t>251 250 000</w:t>
            </w:r>
          </w:p>
        </w:tc>
        <w:tc>
          <w:tcPr>
            <w:tcW w:w="1267"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785D990" w14:textId="77777777" w:rsidR="00405D55" w:rsidRDefault="00C64A11">
            <w:pPr>
              <w:pStyle w:val="Szvegtrzs"/>
              <w:spacing w:after="160" w:line="240" w:lineRule="auto"/>
              <w:jc w:val="right"/>
              <w:rPr>
                <w:shd w:val="clear" w:color="auto" w:fill="DDEBF7"/>
              </w:rPr>
            </w:pPr>
            <w:r>
              <w:rPr>
                <w:shd w:val="clear" w:color="auto" w:fill="DDEBF7"/>
              </w:rPr>
              <w:t>2677400</w:t>
            </w:r>
          </w:p>
        </w:tc>
      </w:tr>
      <w:tr w:rsidR="00405D55" w14:paraId="48FEEA8D"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756D153" w14:textId="77777777" w:rsidR="00405D55" w:rsidRDefault="00C64A11">
            <w:pPr>
              <w:pStyle w:val="Szvegtrzs"/>
              <w:spacing w:after="160" w:line="240" w:lineRule="auto"/>
              <w:jc w:val="both"/>
              <w:rPr>
                <w:shd w:val="clear" w:color="auto" w:fill="DDEBF7"/>
              </w:rPr>
            </w:pPr>
            <w:r>
              <w:rPr>
                <w:shd w:val="clear" w:color="auto" w:fill="DDEBF7"/>
              </w:rPr>
              <w:t>Infrastruktúra fejlesztés a Főnix Ipari Park Ajka területén Főnix leánya</w:t>
            </w:r>
          </w:p>
        </w:tc>
        <w:tc>
          <w:tcPr>
            <w:tcW w:w="126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8A92921" w14:textId="77777777" w:rsidR="00405D55" w:rsidRDefault="00C64A11">
            <w:pPr>
              <w:pStyle w:val="Szvegtrzs"/>
              <w:spacing w:after="160" w:line="240" w:lineRule="auto"/>
              <w:jc w:val="center"/>
              <w:rPr>
                <w:shd w:val="clear" w:color="auto" w:fill="DDEBF7"/>
              </w:rPr>
            </w:pPr>
            <w:r>
              <w:rPr>
                <w:shd w:val="clear" w:color="auto" w:fill="DDEBF7"/>
              </w:rPr>
              <w:t>TOP-1.1.1-17</w:t>
            </w:r>
          </w:p>
        </w:tc>
        <w:tc>
          <w:tcPr>
            <w:tcW w:w="681"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C9BB7E0" w14:textId="77777777" w:rsidR="00405D55" w:rsidRDefault="00C64A11">
            <w:pPr>
              <w:pStyle w:val="Szvegtrzs"/>
              <w:spacing w:after="160" w:line="240" w:lineRule="auto"/>
              <w:jc w:val="center"/>
              <w:rPr>
                <w:shd w:val="clear" w:color="auto" w:fill="DDEBF7"/>
              </w:rPr>
            </w:pPr>
            <w:r>
              <w:rPr>
                <w:shd w:val="clear" w:color="auto" w:fill="DDEBF7"/>
              </w:rPr>
              <w:t>2019</w:t>
            </w:r>
          </w:p>
        </w:tc>
        <w:tc>
          <w:tcPr>
            <w:tcW w:w="167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CE9BA89" w14:textId="77777777" w:rsidR="00405D55" w:rsidRDefault="00C64A11">
            <w:pPr>
              <w:pStyle w:val="Szvegtrzs"/>
              <w:spacing w:after="160" w:line="240" w:lineRule="auto"/>
              <w:jc w:val="right"/>
              <w:rPr>
                <w:shd w:val="clear" w:color="auto" w:fill="DDEBF7"/>
              </w:rPr>
            </w:pPr>
            <w:r>
              <w:rPr>
                <w:shd w:val="clear" w:color="auto" w:fill="DDEBF7"/>
              </w:rPr>
              <w:t>412 300 000</w:t>
            </w:r>
          </w:p>
        </w:tc>
        <w:tc>
          <w:tcPr>
            <w:tcW w:w="113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DA5C90C" w14:textId="77777777" w:rsidR="00405D55" w:rsidRDefault="00C64A11">
            <w:pPr>
              <w:pStyle w:val="Szvegtrzs"/>
              <w:spacing w:after="160" w:line="240" w:lineRule="auto"/>
              <w:jc w:val="right"/>
              <w:rPr>
                <w:shd w:val="clear" w:color="auto" w:fill="DDEBF7"/>
              </w:rPr>
            </w:pPr>
            <w:r>
              <w:rPr>
                <w:shd w:val="clear" w:color="auto" w:fill="DDEBF7"/>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1EC2CC" w14:textId="77777777" w:rsidR="00405D55" w:rsidRDefault="00C64A11">
            <w:pPr>
              <w:pStyle w:val="Szvegtrzs"/>
              <w:spacing w:after="160" w:line="240" w:lineRule="auto"/>
              <w:jc w:val="right"/>
              <w:rPr>
                <w:shd w:val="clear" w:color="auto" w:fill="DDEBF7"/>
              </w:rPr>
            </w:pPr>
            <w:r>
              <w:rPr>
                <w:shd w:val="clear" w:color="auto" w:fill="DDEBF7"/>
              </w:rPr>
              <w:t>412 300 000</w:t>
            </w:r>
          </w:p>
        </w:tc>
        <w:tc>
          <w:tcPr>
            <w:tcW w:w="1267"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3240C75" w14:textId="77777777" w:rsidR="00405D55" w:rsidRDefault="00C64A11">
            <w:pPr>
              <w:pStyle w:val="Szvegtrzs"/>
              <w:spacing w:after="160" w:line="240" w:lineRule="auto"/>
              <w:jc w:val="right"/>
              <w:rPr>
                <w:shd w:val="clear" w:color="auto" w:fill="DDEBF7"/>
              </w:rPr>
            </w:pPr>
            <w:r>
              <w:rPr>
                <w:shd w:val="clear" w:color="auto" w:fill="DDEBF7"/>
              </w:rPr>
              <w:t>0</w:t>
            </w:r>
          </w:p>
        </w:tc>
      </w:tr>
      <w:tr w:rsidR="00405D55" w14:paraId="0C9C036A"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678FB69" w14:textId="77777777" w:rsidR="00405D55" w:rsidRDefault="00C64A11">
            <w:pPr>
              <w:pStyle w:val="Szvegtrzs"/>
              <w:spacing w:after="160" w:line="240" w:lineRule="auto"/>
              <w:jc w:val="both"/>
              <w:rPr>
                <w:shd w:val="clear" w:color="auto" w:fill="DDEBF7"/>
              </w:rPr>
            </w:pPr>
            <w:r>
              <w:rPr>
                <w:shd w:val="clear" w:color="auto" w:fill="DDEBF7"/>
              </w:rPr>
              <w:t>Csinger-völgyi kerékpárút kialakítása</w:t>
            </w:r>
          </w:p>
        </w:tc>
        <w:tc>
          <w:tcPr>
            <w:tcW w:w="1265"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A51E355" w14:textId="77777777" w:rsidR="00405D55" w:rsidRDefault="00C64A11">
            <w:pPr>
              <w:pStyle w:val="Szvegtrzs"/>
              <w:spacing w:after="160" w:line="240" w:lineRule="auto"/>
              <w:jc w:val="center"/>
              <w:rPr>
                <w:shd w:val="clear" w:color="auto" w:fill="DDEBF7"/>
              </w:rPr>
            </w:pPr>
            <w:r>
              <w:rPr>
                <w:shd w:val="clear" w:color="auto" w:fill="DDEBF7"/>
              </w:rPr>
              <w:t>TOP-1.2.1</w:t>
            </w:r>
          </w:p>
        </w:tc>
        <w:tc>
          <w:tcPr>
            <w:tcW w:w="681"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28AF4D7" w14:textId="77777777" w:rsidR="00405D55" w:rsidRDefault="00C64A11">
            <w:pPr>
              <w:pStyle w:val="Szvegtrzs"/>
              <w:spacing w:after="160" w:line="240" w:lineRule="auto"/>
              <w:jc w:val="center"/>
              <w:rPr>
                <w:shd w:val="clear" w:color="auto" w:fill="DDEBF7"/>
              </w:rPr>
            </w:pPr>
            <w:r>
              <w:rPr>
                <w:shd w:val="clear" w:color="auto" w:fill="DDEBF7"/>
              </w:rPr>
              <w:t>2019</w:t>
            </w:r>
          </w:p>
        </w:tc>
        <w:tc>
          <w:tcPr>
            <w:tcW w:w="167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7DFC874" w14:textId="77777777" w:rsidR="00405D55" w:rsidRDefault="00C64A11">
            <w:pPr>
              <w:pStyle w:val="Szvegtrzs"/>
              <w:spacing w:after="160" w:line="240" w:lineRule="auto"/>
              <w:jc w:val="right"/>
              <w:rPr>
                <w:shd w:val="clear" w:color="auto" w:fill="DDEBF7"/>
              </w:rPr>
            </w:pPr>
            <w:r>
              <w:rPr>
                <w:shd w:val="clear" w:color="auto" w:fill="DDEBF7"/>
              </w:rPr>
              <w:t>363 646 381</w:t>
            </w:r>
          </w:p>
        </w:tc>
        <w:tc>
          <w:tcPr>
            <w:tcW w:w="1134"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F19D6A5" w14:textId="77777777" w:rsidR="00405D55" w:rsidRDefault="00C64A11">
            <w:pPr>
              <w:pStyle w:val="Szvegtrzs"/>
              <w:spacing w:after="160" w:line="240" w:lineRule="auto"/>
              <w:jc w:val="right"/>
              <w:rPr>
                <w:shd w:val="clear" w:color="auto" w:fill="DDEBF7"/>
              </w:rPr>
            </w:pPr>
            <w:r>
              <w:rPr>
                <w:shd w:val="clear" w:color="auto" w:fill="DDEBF7"/>
              </w:rPr>
              <w:t>35 782 895</w:t>
            </w:r>
          </w:p>
        </w:tc>
        <w:tc>
          <w:tcPr>
            <w:tcW w:w="12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D4C3CE0" w14:textId="77777777" w:rsidR="00405D55" w:rsidRDefault="00C64A11">
            <w:pPr>
              <w:pStyle w:val="Szvegtrzs"/>
              <w:spacing w:after="160" w:line="240" w:lineRule="auto"/>
              <w:jc w:val="right"/>
              <w:rPr>
                <w:shd w:val="clear" w:color="auto" w:fill="DDEBF7"/>
              </w:rPr>
            </w:pPr>
            <w:r>
              <w:rPr>
                <w:shd w:val="clear" w:color="auto" w:fill="DDEBF7"/>
              </w:rPr>
              <w:t>363 646 381</w:t>
            </w:r>
          </w:p>
        </w:tc>
        <w:tc>
          <w:tcPr>
            <w:tcW w:w="1267"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0C83B69" w14:textId="77777777" w:rsidR="00405D55" w:rsidRDefault="00C64A11">
            <w:pPr>
              <w:pStyle w:val="Szvegtrzs"/>
              <w:spacing w:after="160" w:line="240" w:lineRule="auto"/>
              <w:jc w:val="center"/>
              <w:rPr>
                <w:shd w:val="clear" w:color="auto" w:fill="DDEBF7"/>
              </w:rPr>
            </w:pPr>
            <w:r>
              <w:rPr>
                <w:shd w:val="clear" w:color="auto" w:fill="DDEBF7"/>
              </w:rPr>
              <w:t>35 782 895</w:t>
            </w:r>
          </w:p>
        </w:tc>
      </w:tr>
      <w:tr w:rsidR="00405D55" w14:paraId="405BAD3B"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83BABEF" w14:textId="77777777" w:rsidR="00405D55" w:rsidRDefault="00C64A11">
            <w:pPr>
              <w:pStyle w:val="Szvegtrzs"/>
              <w:spacing w:after="160" w:line="240" w:lineRule="auto"/>
              <w:jc w:val="both"/>
              <w:rPr>
                <w:shd w:val="clear" w:color="auto" w:fill="FFF2CC"/>
              </w:rPr>
            </w:pPr>
            <w:r>
              <w:rPr>
                <w:shd w:val="clear" w:color="auto" w:fill="FFF2CC"/>
              </w:rPr>
              <w:t>Multiply program</w:t>
            </w:r>
          </w:p>
        </w:tc>
        <w:tc>
          <w:tcPr>
            <w:tcW w:w="12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43FD309" w14:textId="77777777" w:rsidR="00405D55" w:rsidRDefault="00C64A11">
            <w:pPr>
              <w:pStyle w:val="Szvegtrzs"/>
              <w:spacing w:after="160" w:line="240" w:lineRule="auto"/>
              <w:jc w:val="center"/>
              <w:rPr>
                <w:shd w:val="clear" w:color="auto" w:fill="FFF2CC"/>
              </w:rPr>
            </w:pPr>
            <w:r>
              <w:rPr>
                <w:shd w:val="clear" w:color="auto" w:fill="FFF2CC"/>
              </w:rPr>
              <w:t>Horison2020</w:t>
            </w:r>
          </w:p>
        </w:tc>
        <w:tc>
          <w:tcPr>
            <w:tcW w:w="68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F8FA044" w14:textId="77777777" w:rsidR="00405D55" w:rsidRDefault="00C64A11">
            <w:pPr>
              <w:pStyle w:val="Szvegtrzs"/>
              <w:spacing w:after="160" w:line="240" w:lineRule="auto"/>
              <w:jc w:val="center"/>
              <w:rPr>
                <w:shd w:val="clear" w:color="auto" w:fill="FFF2CC"/>
              </w:rPr>
            </w:pPr>
            <w:r>
              <w:rPr>
                <w:shd w:val="clear" w:color="auto" w:fill="FFF2CC"/>
              </w:rPr>
              <w:t>2020</w:t>
            </w:r>
          </w:p>
        </w:tc>
        <w:tc>
          <w:tcPr>
            <w:tcW w:w="1673"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40419AE" w14:textId="77777777" w:rsidR="00405D55" w:rsidRDefault="00C64A11">
            <w:pPr>
              <w:pStyle w:val="Szvegtrzs"/>
              <w:spacing w:after="160" w:line="240" w:lineRule="auto"/>
              <w:jc w:val="right"/>
              <w:rPr>
                <w:shd w:val="clear" w:color="auto" w:fill="FFF2CC"/>
              </w:rPr>
            </w:pPr>
            <w:r>
              <w:rPr>
                <w:shd w:val="clear" w:color="auto" w:fill="FFF2CC"/>
              </w:rPr>
              <w:t>szakmai program</w:t>
            </w:r>
          </w:p>
        </w:tc>
        <w:tc>
          <w:tcPr>
            <w:tcW w:w="11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C5A2545" w14:textId="77777777" w:rsidR="00405D55" w:rsidRDefault="00C64A11">
            <w:pPr>
              <w:pStyle w:val="Szvegtrzs"/>
              <w:spacing w:after="160" w:line="240" w:lineRule="auto"/>
              <w:jc w:val="center"/>
              <w:rPr>
                <w:shd w:val="clear" w:color="auto" w:fill="FFF2CC"/>
              </w:rPr>
            </w:pPr>
            <w:r>
              <w:rPr>
                <w:shd w:val="clear" w:color="auto" w:fill="FFF2CC"/>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954819C" w14:textId="77777777" w:rsidR="00405D55" w:rsidRDefault="00C64A11">
            <w:pPr>
              <w:pStyle w:val="Szvegtrzs"/>
              <w:spacing w:after="160" w:line="240" w:lineRule="auto"/>
              <w:jc w:val="both"/>
              <w:rPr>
                <w:shd w:val="clear" w:color="auto" w:fill="FFF2CC"/>
              </w:rPr>
            </w:pPr>
            <w:r>
              <w:rPr>
                <w:shd w:val="clear" w:color="auto" w:fill="FFF2CC"/>
              </w:rPr>
              <w:t>szakmai program</w:t>
            </w:r>
          </w:p>
        </w:tc>
        <w:tc>
          <w:tcPr>
            <w:tcW w:w="1267"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9FD2AB1" w14:textId="77777777" w:rsidR="00405D55" w:rsidRDefault="00C64A11">
            <w:pPr>
              <w:pStyle w:val="Szvegtrzs"/>
              <w:spacing w:after="160" w:line="240" w:lineRule="auto"/>
              <w:jc w:val="center"/>
              <w:rPr>
                <w:shd w:val="clear" w:color="auto" w:fill="FFF2CC"/>
              </w:rPr>
            </w:pPr>
            <w:r>
              <w:rPr>
                <w:shd w:val="clear" w:color="auto" w:fill="FFF2CC"/>
              </w:rPr>
              <w:t> </w:t>
            </w:r>
          </w:p>
        </w:tc>
      </w:tr>
      <w:tr w:rsidR="00405D55" w14:paraId="238D8F0E"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8117D9D" w14:textId="77777777" w:rsidR="00405D55" w:rsidRDefault="00C64A11">
            <w:pPr>
              <w:pStyle w:val="Szvegtrzs"/>
              <w:spacing w:after="160" w:line="240" w:lineRule="auto"/>
              <w:jc w:val="both"/>
              <w:rPr>
                <w:shd w:val="clear" w:color="auto" w:fill="E2EFDA"/>
              </w:rPr>
            </w:pPr>
            <w:r>
              <w:rPr>
                <w:shd w:val="clear" w:color="auto" w:fill="E2EFDA"/>
              </w:rPr>
              <w:lastRenderedPageBreak/>
              <w:t>Európa díj</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20CA6F4" w14:textId="77777777" w:rsidR="00405D55" w:rsidRDefault="00C64A11">
            <w:pPr>
              <w:pStyle w:val="Szvegtrzs"/>
              <w:spacing w:after="160" w:line="240" w:lineRule="auto"/>
              <w:jc w:val="center"/>
              <w:rPr>
                <w:shd w:val="clear" w:color="auto" w:fill="E2EFDA"/>
              </w:rPr>
            </w:pPr>
            <w:r>
              <w:rPr>
                <w:shd w:val="clear" w:color="auto" w:fill="E2EFDA"/>
              </w:rPr>
              <w:t>EU</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A6DE44F"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673"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4DCACB4" w14:textId="77777777" w:rsidR="00405D55" w:rsidRDefault="00C64A11">
            <w:pPr>
              <w:pStyle w:val="Szvegtrzs"/>
              <w:spacing w:after="160" w:line="240" w:lineRule="auto"/>
              <w:jc w:val="right"/>
              <w:rPr>
                <w:shd w:val="clear" w:color="auto" w:fill="E2EFDA"/>
              </w:rPr>
            </w:pPr>
            <w:r>
              <w:rPr>
                <w:shd w:val="clear" w:color="auto" w:fill="E2EFDA"/>
              </w:rPr>
              <w:t>díj</w:t>
            </w:r>
          </w:p>
        </w:tc>
        <w:tc>
          <w:tcPr>
            <w:tcW w:w="1134"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0DA2E7C" w14:textId="77777777" w:rsidR="00405D55" w:rsidRDefault="00C64A11">
            <w:pPr>
              <w:pStyle w:val="Szvegtrzs"/>
              <w:spacing w:after="160" w:line="240" w:lineRule="auto"/>
              <w:jc w:val="right"/>
              <w:rPr>
                <w:shd w:val="clear" w:color="auto" w:fill="E2EFDA"/>
              </w:rPr>
            </w:pPr>
            <w:r>
              <w:rPr>
                <w:shd w:val="clear" w:color="auto" w:fill="E2EFDA"/>
              </w:rPr>
              <w:t> </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E2EFDA"/>
            <w:vAlign w:val="center"/>
          </w:tcPr>
          <w:p w14:paraId="7D36349E" w14:textId="77777777" w:rsidR="00405D55" w:rsidRDefault="00C64A11">
            <w:pPr>
              <w:pStyle w:val="Szvegtrzs"/>
              <w:spacing w:after="160" w:line="240" w:lineRule="auto"/>
              <w:jc w:val="center"/>
              <w:rPr>
                <w:shd w:val="clear" w:color="auto" w:fill="E2EFDA"/>
              </w:rPr>
            </w:pPr>
            <w:r>
              <w:rPr>
                <w:shd w:val="clear" w:color="auto" w:fill="E2EFDA"/>
              </w:rPr>
              <w:t>nem nyert</w:t>
            </w:r>
          </w:p>
        </w:tc>
      </w:tr>
      <w:tr w:rsidR="00405D55" w14:paraId="10306E27"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8B5D718" w14:textId="77777777" w:rsidR="00405D55" w:rsidRDefault="00C64A11">
            <w:pPr>
              <w:pStyle w:val="Szvegtrzs"/>
              <w:spacing w:after="160" w:line="240" w:lineRule="auto"/>
              <w:jc w:val="both"/>
              <w:rPr>
                <w:shd w:val="clear" w:color="auto" w:fill="E2EFDA"/>
              </w:rPr>
            </w:pPr>
            <w:r>
              <w:rPr>
                <w:shd w:val="clear" w:color="auto" w:fill="E2EFDA"/>
              </w:rPr>
              <w:t>EUCF</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3096060" w14:textId="77777777" w:rsidR="00405D55" w:rsidRDefault="00C64A11">
            <w:pPr>
              <w:pStyle w:val="Szvegtrzs"/>
              <w:spacing w:after="160" w:line="240" w:lineRule="auto"/>
              <w:jc w:val="both"/>
              <w:rPr>
                <w:shd w:val="clear" w:color="auto" w:fill="E2EFDA"/>
              </w:rPr>
            </w:pPr>
            <w:r>
              <w:rPr>
                <w:shd w:val="clear" w:color="auto" w:fill="E2EFDA"/>
              </w:rPr>
              <w:t>EU Horizon2020</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9C3269A"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673"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EACD915" w14:textId="77777777" w:rsidR="00405D55" w:rsidRDefault="00C64A11">
            <w:pPr>
              <w:pStyle w:val="Szvegtrzs"/>
              <w:spacing w:after="160" w:line="240" w:lineRule="auto"/>
              <w:jc w:val="both"/>
              <w:rPr>
                <w:shd w:val="clear" w:color="auto" w:fill="E2EFDA"/>
              </w:rPr>
            </w:pPr>
            <w:r>
              <w:rPr>
                <w:shd w:val="clear" w:color="auto" w:fill="E2EFDA"/>
              </w:rPr>
              <w:t>60000euro</w:t>
            </w:r>
          </w:p>
        </w:tc>
        <w:tc>
          <w:tcPr>
            <w:tcW w:w="1134"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810CD20" w14:textId="77777777" w:rsidR="00405D55" w:rsidRDefault="00C64A11">
            <w:pPr>
              <w:pStyle w:val="Szvegtrzs"/>
              <w:spacing w:after="160" w:line="240" w:lineRule="auto"/>
              <w:jc w:val="both"/>
              <w:rPr>
                <w:shd w:val="clear" w:color="auto" w:fill="E2EFDA"/>
              </w:rPr>
            </w:pPr>
            <w:r>
              <w:rPr>
                <w:shd w:val="clear" w:color="auto" w:fill="E2EFDA"/>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79A1DF0" w14:textId="77777777" w:rsidR="00405D55" w:rsidRDefault="00C64A11">
            <w:pPr>
              <w:pStyle w:val="Szvegtrzs"/>
              <w:spacing w:after="160" w:line="240" w:lineRule="auto"/>
              <w:jc w:val="both"/>
              <w:rPr>
                <w:shd w:val="clear" w:color="auto" w:fill="E2EFDA"/>
              </w:rPr>
            </w:pPr>
            <w:r>
              <w:rPr>
                <w:shd w:val="clear" w:color="auto" w:fill="E2EFDA"/>
              </w:rPr>
              <w:t>60000euro</w:t>
            </w:r>
          </w:p>
        </w:tc>
        <w:tc>
          <w:tcPr>
            <w:tcW w:w="1267"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E7B6DCE" w14:textId="77777777" w:rsidR="00405D55" w:rsidRDefault="00C64A11">
            <w:pPr>
              <w:pStyle w:val="Szvegtrzs"/>
              <w:spacing w:after="160" w:line="240" w:lineRule="auto"/>
              <w:jc w:val="both"/>
              <w:rPr>
                <w:shd w:val="clear" w:color="auto" w:fill="E2EFDA"/>
              </w:rPr>
            </w:pPr>
            <w:r>
              <w:rPr>
                <w:shd w:val="clear" w:color="auto" w:fill="E2EFDA"/>
              </w:rPr>
              <w:t> </w:t>
            </w:r>
          </w:p>
        </w:tc>
      </w:tr>
      <w:tr w:rsidR="00405D55" w14:paraId="2E71E253"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CFE7A74" w14:textId="77777777" w:rsidR="00405D55" w:rsidRDefault="00C64A11">
            <w:pPr>
              <w:pStyle w:val="Szvegtrzs"/>
              <w:spacing w:after="160" w:line="240" w:lineRule="auto"/>
              <w:jc w:val="both"/>
              <w:rPr>
                <w:shd w:val="clear" w:color="auto" w:fill="E2EFDA"/>
              </w:rPr>
            </w:pPr>
            <w:r>
              <w:rPr>
                <w:shd w:val="clear" w:color="auto" w:fill="E2EFDA"/>
              </w:rPr>
              <w:t>Zártkerti program</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9AC7507" w14:textId="77777777" w:rsidR="00405D55" w:rsidRDefault="00C64A11">
            <w:pPr>
              <w:pStyle w:val="Szvegtrzs"/>
              <w:spacing w:after="160" w:line="240" w:lineRule="auto"/>
              <w:jc w:val="both"/>
              <w:rPr>
                <w:shd w:val="clear" w:color="auto" w:fill="E2EFDA"/>
              </w:rPr>
            </w:pPr>
            <w:r>
              <w:rPr>
                <w:shd w:val="clear" w:color="auto" w:fill="E2EFDA"/>
              </w:rPr>
              <w:t>Herman Otto Int</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81272EC" w14:textId="77777777" w:rsidR="00405D55" w:rsidRDefault="00C64A11">
            <w:pPr>
              <w:pStyle w:val="Szvegtrzs"/>
              <w:spacing w:after="160" w:line="240" w:lineRule="auto"/>
              <w:jc w:val="center"/>
              <w:rPr>
                <w:shd w:val="clear" w:color="auto" w:fill="E2EFDA"/>
              </w:rPr>
            </w:pPr>
            <w:r>
              <w:rPr>
                <w:shd w:val="clear" w:color="auto" w:fill="E2EFDA"/>
              </w:rPr>
              <w:t>2022</w:t>
            </w:r>
          </w:p>
        </w:tc>
        <w:tc>
          <w:tcPr>
            <w:tcW w:w="1673"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6CF985B" w14:textId="77777777" w:rsidR="00405D55" w:rsidRDefault="00C64A11">
            <w:pPr>
              <w:pStyle w:val="Szvegtrzs"/>
              <w:spacing w:after="160" w:line="240" w:lineRule="auto"/>
              <w:jc w:val="right"/>
              <w:rPr>
                <w:shd w:val="clear" w:color="auto" w:fill="E2EFDA"/>
              </w:rPr>
            </w:pPr>
            <w:r>
              <w:rPr>
                <w:shd w:val="clear" w:color="auto" w:fill="E2EFDA"/>
              </w:rPr>
              <w:t>7776464</w:t>
            </w:r>
          </w:p>
        </w:tc>
        <w:tc>
          <w:tcPr>
            <w:tcW w:w="1134"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514C5FB" w14:textId="77777777" w:rsidR="00405D55" w:rsidRDefault="00C64A11">
            <w:pPr>
              <w:pStyle w:val="Szvegtrzs"/>
              <w:spacing w:after="160" w:line="240" w:lineRule="auto"/>
              <w:jc w:val="right"/>
              <w:rPr>
                <w:shd w:val="clear" w:color="auto" w:fill="E2EFDA"/>
              </w:rPr>
            </w:pPr>
            <w:r>
              <w:rPr>
                <w:shd w:val="clear" w:color="auto" w:fill="E2EFDA"/>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8FC0FBD" w14:textId="77777777" w:rsidR="00405D55" w:rsidRDefault="00C64A11">
            <w:pPr>
              <w:pStyle w:val="Szvegtrzs"/>
              <w:spacing w:after="160" w:line="240" w:lineRule="auto"/>
              <w:jc w:val="right"/>
              <w:rPr>
                <w:shd w:val="clear" w:color="auto" w:fill="E2EFDA"/>
              </w:rPr>
            </w:pPr>
            <w:r>
              <w:rPr>
                <w:shd w:val="clear" w:color="auto" w:fill="E2EFDA"/>
              </w:rPr>
              <w:t>7776464</w:t>
            </w:r>
          </w:p>
        </w:tc>
        <w:tc>
          <w:tcPr>
            <w:tcW w:w="1267"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8F4B289" w14:textId="77777777" w:rsidR="00405D55" w:rsidRDefault="00C64A11">
            <w:pPr>
              <w:pStyle w:val="Szvegtrzs"/>
              <w:spacing w:after="160" w:line="240" w:lineRule="auto"/>
              <w:jc w:val="right"/>
              <w:rPr>
                <w:shd w:val="clear" w:color="auto" w:fill="E2EFDA"/>
              </w:rPr>
            </w:pPr>
            <w:r>
              <w:rPr>
                <w:shd w:val="clear" w:color="auto" w:fill="E2EFDA"/>
              </w:rPr>
              <w:t>0</w:t>
            </w:r>
          </w:p>
        </w:tc>
      </w:tr>
      <w:tr w:rsidR="00405D55" w14:paraId="5AD916EE"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204589A" w14:textId="77777777" w:rsidR="00405D55" w:rsidRDefault="00C64A11">
            <w:pPr>
              <w:pStyle w:val="Szvegtrzs"/>
              <w:spacing w:after="160" w:line="240" w:lineRule="auto"/>
              <w:jc w:val="both"/>
              <w:rPr>
                <w:shd w:val="clear" w:color="auto" w:fill="E2EFDA"/>
              </w:rPr>
            </w:pPr>
            <w:r>
              <w:rPr>
                <w:shd w:val="clear" w:color="auto" w:fill="E2EFDA"/>
              </w:rPr>
              <w:t>Városliget, Kaszinó, Feketegyéműnt</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BC7EC9A" w14:textId="77777777" w:rsidR="00405D55" w:rsidRDefault="00C64A11">
            <w:pPr>
              <w:pStyle w:val="Szvegtrzs"/>
              <w:spacing w:after="160" w:line="240" w:lineRule="auto"/>
              <w:jc w:val="both"/>
              <w:rPr>
                <w:shd w:val="clear" w:color="auto" w:fill="E2EFDA"/>
              </w:rPr>
            </w:pPr>
            <w:r>
              <w:rPr>
                <w:shd w:val="clear" w:color="auto" w:fill="E2EFDA"/>
              </w:rPr>
              <w:t>BM</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FCCB5ED"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673"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B6C00BE" w14:textId="77777777" w:rsidR="00405D55" w:rsidRDefault="00C64A11">
            <w:pPr>
              <w:pStyle w:val="Szvegtrzs"/>
              <w:spacing w:after="160" w:line="240" w:lineRule="auto"/>
              <w:jc w:val="right"/>
              <w:rPr>
                <w:shd w:val="clear" w:color="auto" w:fill="E2EFDA"/>
              </w:rPr>
            </w:pPr>
            <w:r>
              <w:rPr>
                <w:shd w:val="clear" w:color="auto" w:fill="E2EFDA"/>
              </w:rPr>
              <w:t>450 020 857</w:t>
            </w:r>
          </w:p>
        </w:tc>
        <w:tc>
          <w:tcPr>
            <w:tcW w:w="1134"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96542FA" w14:textId="77777777" w:rsidR="00405D55" w:rsidRDefault="00C64A11">
            <w:pPr>
              <w:pStyle w:val="Szvegtrzs"/>
              <w:spacing w:after="160" w:line="240" w:lineRule="auto"/>
              <w:jc w:val="right"/>
              <w:rPr>
                <w:shd w:val="clear" w:color="auto" w:fill="E2EFDA"/>
              </w:rPr>
            </w:pPr>
            <w:r>
              <w:rPr>
                <w:shd w:val="clear" w:color="auto" w:fill="E2EFDA"/>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CC75560" w14:textId="77777777" w:rsidR="00405D55" w:rsidRDefault="00C64A11">
            <w:pPr>
              <w:pStyle w:val="Szvegtrzs"/>
              <w:spacing w:after="160" w:line="240" w:lineRule="auto"/>
              <w:jc w:val="right"/>
              <w:rPr>
                <w:shd w:val="clear" w:color="auto" w:fill="E2EFDA"/>
              </w:rPr>
            </w:pPr>
            <w:r>
              <w:rPr>
                <w:shd w:val="clear" w:color="auto" w:fill="E2EFDA"/>
              </w:rPr>
              <w:t>450 020 857</w:t>
            </w:r>
          </w:p>
        </w:tc>
        <w:tc>
          <w:tcPr>
            <w:tcW w:w="1267"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6231493" w14:textId="77777777" w:rsidR="00405D55" w:rsidRDefault="00C64A11">
            <w:pPr>
              <w:pStyle w:val="Szvegtrzs"/>
              <w:spacing w:after="160" w:line="240" w:lineRule="auto"/>
              <w:jc w:val="right"/>
              <w:rPr>
                <w:shd w:val="clear" w:color="auto" w:fill="E2EFDA"/>
              </w:rPr>
            </w:pPr>
            <w:r>
              <w:rPr>
                <w:shd w:val="clear" w:color="auto" w:fill="E2EFDA"/>
              </w:rPr>
              <w:t>0</w:t>
            </w:r>
          </w:p>
        </w:tc>
      </w:tr>
      <w:tr w:rsidR="00405D55" w14:paraId="0F4BCCC7"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55185E5" w14:textId="77777777" w:rsidR="00405D55" w:rsidRDefault="00C64A11">
            <w:pPr>
              <w:pStyle w:val="Szvegtrzs"/>
              <w:spacing w:after="160" w:line="240" w:lineRule="auto"/>
              <w:jc w:val="both"/>
              <w:rPr>
                <w:shd w:val="clear" w:color="auto" w:fill="E2EFDA"/>
              </w:rPr>
            </w:pPr>
            <w:r>
              <w:rPr>
                <w:shd w:val="clear" w:color="auto" w:fill="E2EFDA"/>
              </w:rPr>
              <w:t>Testvérvárosi találkozó 2021</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38A8F70" w14:textId="77777777" w:rsidR="00405D55" w:rsidRDefault="00C64A11">
            <w:pPr>
              <w:pStyle w:val="Szvegtrzs"/>
              <w:spacing w:after="160" w:line="240" w:lineRule="auto"/>
              <w:jc w:val="both"/>
              <w:rPr>
                <w:shd w:val="clear" w:color="auto" w:fill="E2EFDA"/>
              </w:rPr>
            </w:pPr>
            <w:r>
              <w:rPr>
                <w:shd w:val="clear" w:color="auto" w:fill="E2EFDA"/>
              </w:rPr>
              <w:t>Bethlen</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5AD8F15"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673"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E56F8D6" w14:textId="77777777" w:rsidR="00405D55" w:rsidRDefault="00C64A11">
            <w:pPr>
              <w:pStyle w:val="Szvegtrzs"/>
              <w:spacing w:after="160" w:line="240" w:lineRule="auto"/>
              <w:jc w:val="right"/>
              <w:rPr>
                <w:shd w:val="clear" w:color="auto" w:fill="E2EFDA"/>
              </w:rPr>
            </w:pPr>
            <w:r>
              <w:rPr>
                <w:shd w:val="clear" w:color="auto" w:fill="E2EFDA"/>
              </w:rPr>
              <w:t>1 000 000</w:t>
            </w:r>
          </w:p>
        </w:tc>
        <w:tc>
          <w:tcPr>
            <w:tcW w:w="1134"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9950C45" w14:textId="77777777" w:rsidR="00405D55" w:rsidRDefault="00C64A11">
            <w:pPr>
              <w:pStyle w:val="Szvegtrzs"/>
              <w:spacing w:after="160" w:line="240" w:lineRule="auto"/>
              <w:jc w:val="right"/>
              <w:rPr>
                <w:shd w:val="clear" w:color="auto" w:fill="E2EFDA"/>
              </w:rPr>
            </w:pPr>
            <w:r>
              <w:rPr>
                <w:shd w:val="clear" w:color="auto" w:fill="E2EFDA"/>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604ADCC" w14:textId="77777777" w:rsidR="00405D55" w:rsidRDefault="00C64A11">
            <w:pPr>
              <w:pStyle w:val="Szvegtrzs"/>
              <w:spacing w:after="160" w:line="240" w:lineRule="auto"/>
              <w:jc w:val="right"/>
              <w:rPr>
                <w:shd w:val="clear" w:color="auto" w:fill="E2EFDA"/>
              </w:rPr>
            </w:pPr>
            <w:r>
              <w:rPr>
                <w:shd w:val="clear" w:color="auto" w:fill="E2EFDA"/>
              </w:rPr>
              <w:t>1000000</w:t>
            </w:r>
          </w:p>
        </w:tc>
        <w:tc>
          <w:tcPr>
            <w:tcW w:w="1267"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C8C5954" w14:textId="77777777" w:rsidR="00405D55" w:rsidRDefault="00C64A11">
            <w:pPr>
              <w:pStyle w:val="Szvegtrzs"/>
              <w:spacing w:after="160" w:line="240" w:lineRule="auto"/>
              <w:jc w:val="right"/>
              <w:rPr>
                <w:shd w:val="clear" w:color="auto" w:fill="E2EFDA"/>
              </w:rPr>
            </w:pPr>
            <w:r>
              <w:rPr>
                <w:shd w:val="clear" w:color="auto" w:fill="E2EFDA"/>
              </w:rPr>
              <w:t>0</w:t>
            </w:r>
          </w:p>
        </w:tc>
      </w:tr>
      <w:tr w:rsidR="00405D55" w14:paraId="0F676003" w14:textId="77777777" w:rsidTr="00211D9F">
        <w:tc>
          <w:tcPr>
            <w:tcW w:w="2042"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9FB98ED" w14:textId="77777777" w:rsidR="00405D55" w:rsidRDefault="00C64A11">
            <w:pPr>
              <w:pStyle w:val="Szvegtrzs"/>
              <w:spacing w:after="160" w:line="240" w:lineRule="auto"/>
              <w:jc w:val="both"/>
              <w:rPr>
                <w:shd w:val="clear" w:color="auto" w:fill="E2EFDA"/>
              </w:rPr>
            </w:pPr>
            <w:r>
              <w:rPr>
                <w:shd w:val="clear" w:color="auto" w:fill="E2EFDA"/>
              </w:rPr>
              <w:t>Hosszabb időtartamú közfoglalkoztatás támogatása 2021.03-2022.02.</w:t>
            </w:r>
          </w:p>
        </w:tc>
        <w:tc>
          <w:tcPr>
            <w:tcW w:w="1265"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426A37F" w14:textId="77777777" w:rsidR="00405D55" w:rsidRDefault="00C64A11">
            <w:pPr>
              <w:pStyle w:val="Szvegtrzs"/>
              <w:spacing w:after="160" w:line="240" w:lineRule="auto"/>
              <w:jc w:val="center"/>
              <w:rPr>
                <w:shd w:val="clear" w:color="auto" w:fill="E2EFDA"/>
              </w:rPr>
            </w:pPr>
            <w:r>
              <w:rPr>
                <w:shd w:val="clear" w:color="auto" w:fill="E2EFDA"/>
              </w:rPr>
              <w:t>Munkaügyi Központ</w:t>
            </w:r>
          </w:p>
        </w:tc>
        <w:tc>
          <w:tcPr>
            <w:tcW w:w="681"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95B3274" w14:textId="77777777" w:rsidR="00405D55" w:rsidRDefault="00C64A11">
            <w:pPr>
              <w:pStyle w:val="Szvegtrzs"/>
              <w:spacing w:after="160" w:line="240" w:lineRule="auto"/>
              <w:jc w:val="center"/>
              <w:rPr>
                <w:shd w:val="clear" w:color="auto" w:fill="E2EFDA"/>
              </w:rPr>
            </w:pPr>
            <w:r>
              <w:rPr>
                <w:shd w:val="clear" w:color="auto" w:fill="E2EFDA"/>
              </w:rPr>
              <w:t>2021</w:t>
            </w:r>
          </w:p>
        </w:tc>
        <w:tc>
          <w:tcPr>
            <w:tcW w:w="1673"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AAB549A" w14:textId="77777777" w:rsidR="00405D55" w:rsidRDefault="00C64A11">
            <w:pPr>
              <w:pStyle w:val="Szvegtrzs"/>
              <w:spacing w:after="160" w:line="240" w:lineRule="auto"/>
              <w:jc w:val="right"/>
              <w:rPr>
                <w:shd w:val="clear" w:color="auto" w:fill="E2EFDA"/>
              </w:rPr>
            </w:pPr>
            <w:r>
              <w:rPr>
                <w:shd w:val="clear" w:color="auto" w:fill="E2EFDA"/>
              </w:rPr>
              <w:t>5 485 110</w:t>
            </w:r>
          </w:p>
        </w:tc>
        <w:tc>
          <w:tcPr>
            <w:tcW w:w="1134"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9D93DDB" w14:textId="77777777" w:rsidR="00405D55" w:rsidRDefault="00C64A11">
            <w:pPr>
              <w:pStyle w:val="Szvegtrzs"/>
              <w:spacing w:after="160" w:line="240" w:lineRule="auto"/>
              <w:jc w:val="center"/>
              <w:rPr>
                <w:shd w:val="clear" w:color="auto" w:fill="E2EFDA"/>
              </w:rPr>
            </w:pPr>
            <w:r>
              <w:rPr>
                <w:shd w:val="clear" w:color="auto" w:fill="E2EFDA"/>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E26F750" w14:textId="77777777" w:rsidR="00405D55" w:rsidRDefault="00C64A11">
            <w:pPr>
              <w:pStyle w:val="Szvegtrzs"/>
              <w:spacing w:after="160" w:line="240" w:lineRule="auto"/>
              <w:jc w:val="right"/>
              <w:rPr>
                <w:shd w:val="clear" w:color="auto" w:fill="E2EFDA"/>
              </w:rPr>
            </w:pPr>
            <w:r>
              <w:rPr>
                <w:shd w:val="clear" w:color="auto" w:fill="E2EFDA"/>
              </w:rPr>
              <w:t>5 485 110</w:t>
            </w:r>
          </w:p>
        </w:tc>
        <w:tc>
          <w:tcPr>
            <w:tcW w:w="1267"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7EAA276" w14:textId="77777777" w:rsidR="00405D55" w:rsidRDefault="00C64A11">
            <w:pPr>
              <w:pStyle w:val="Szvegtrzs"/>
              <w:spacing w:after="160" w:line="240" w:lineRule="auto"/>
              <w:jc w:val="center"/>
              <w:rPr>
                <w:shd w:val="clear" w:color="auto" w:fill="E2EFDA"/>
              </w:rPr>
            </w:pPr>
            <w:r>
              <w:rPr>
                <w:shd w:val="clear" w:color="auto" w:fill="E2EFDA"/>
              </w:rPr>
              <w:t>0</w:t>
            </w:r>
          </w:p>
        </w:tc>
      </w:tr>
      <w:tr w:rsidR="00405D55" w14:paraId="28353F89"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0BDB1016" w14:textId="77777777" w:rsidR="00405D55" w:rsidRDefault="00C64A11">
            <w:pPr>
              <w:pStyle w:val="Szvegtrzs"/>
              <w:spacing w:after="160" w:line="240" w:lineRule="auto"/>
              <w:jc w:val="both"/>
            </w:pPr>
            <w:r>
              <w:t>Hosszabb időtartamú közfoglalkoztatás támogatása 2022.</w:t>
            </w:r>
          </w:p>
        </w:tc>
        <w:tc>
          <w:tcPr>
            <w:tcW w:w="1265" w:type="dxa"/>
            <w:tcBorders>
              <w:top w:val="single" w:sz="6" w:space="0" w:color="000000"/>
              <w:left w:val="single" w:sz="6" w:space="0" w:color="000000"/>
              <w:bottom w:val="single" w:sz="6" w:space="0" w:color="000000"/>
              <w:right w:val="single" w:sz="6" w:space="0" w:color="000000"/>
            </w:tcBorders>
            <w:vAlign w:val="center"/>
          </w:tcPr>
          <w:p w14:paraId="6E04C9EC" w14:textId="77777777" w:rsidR="00405D55" w:rsidRDefault="00C64A11">
            <w:pPr>
              <w:pStyle w:val="Szvegtrzs"/>
              <w:spacing w:after="160" w:line="240" w:lineRule="auto"/>
              <w:jc w:val="center"/>
            </w:pPr>
            <w:r>
              <w:t>Munkaügyi Központ</w:t>
            </w:r>
          </w:p>
        </w:tc>
        <w:tc>
          <w:tcPr>
            <w:tcW w:w="681" w:type="dxa"/>
            <w:tcBorders>
              <w:top w:val="single" w:sz="6" w:space="0" w:color="000000"/>
              <w:left w:val="single" w:sz="6" w:space="0" w:color="000000"/>
              <w:bottom w:val="single" w:sz="6" w:space="0" w:color="000000"/>
              <w:right w:val="single" w:sz="6" w:space="0" w:color="000000"/>
            </w:tcBorders>
            <w:vAlign w:val="center"/>
          </w:tcPr>
          <w:p w14:paraId="48C349D6"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06F46E30" w14:textId="77777777" w:rsidR="00405D55" w:rsidRDefault="00C64A11">
            <w:pPr>
              <w:pStyle w:val="Szvegtrzs"/>
              <w:spacing w:after="160" w:line="240" w:lineRule="auto"/>
              <w:jc w:val="right"/>
            </w:pPr>
            <w:r>
              <w:t>18 915 744</w:t>
            </w:r>
          </w:p>
        </w:tc>
        <w:tc>
          <w:tcPr>
            <w:tcW w:w="1134" w:type="dxa"/>
            <w:tcBorders>
              <w:top w:val="single" w:sz="6" w:space="0" w:color="000000"/>
              <w:left w:val="single" w:sz="6" w:space="0" w:color="000000"/>
              <w:bottom w:val="single" w:sz="6" w:space="0" w:color="000000"/>
              <w:right w:val="single" w:sz="6" w:space="0" w:color="000000"/>
            </w:tcBorders>
            <w:vAlign w:val="center"/>
          </w:tcPr>
          <w:p w14:paraId="6A33D9F0" w14:textId="77777777" w:rsidR="00405D55" w:rsidRDefault="00C64A11">
            <w:pPr>
              <w:pStyle w:val="Szvegtrzs"/>
              <w:spacing w:after="160" w:line="240" w:lineRule="auto"/>
              <w:jc w:val="center"/>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623CB65C" w14:textId="77777777" w:rsidR="00405D55" w:rsidRDefault="00C64A11">
            <w:pPr>
              <w:pStyle w:val="Szvegtrzs"/>
              <w:spacing w:after="160" w:line="240" w:lineRule="auto"/>
              <w:jc w:val="right"/>
            </w:pPr>
            <w:r>
              <w:t>18 915 744</w:t>
            </w:r>
          </w:p>
        </w:tc>
        <w:tc>
          <w:tcPr>
            <w:tcW w:w="1267" w:type="dxa"/>
            <w:tcBorders>
              <w:top w:val="single" w:sz="6" w:space="0" w:color="000000"/>
              <w:left w:val="single" w:sz="6" w:space="0" w:color="000000"/>
              <w:bottom w:val="single" w:sz="6" w:space="0" w:color="000000"/>
              <w:right w:val="single" w:sz="6" w:space="0" w:color="000000"/>
            </w:tcBorders>
            <w:vAlign w:val="center"/>
          </w:tcPr>
          <w:p w14:paraId="4E2CD005" w14:textId="77777777" w:rsidR="00405D55" w:rsidRDefault="00C64A11">
            <w:pPr>
              <w:pStyle w:val="Szvegtrzs"/>
              <w:spacing w:after="160" w:line="240" w:lineRule="auto"/>
              <w:jc w:val="center"/>
            </w:pPr>
            <w:r>
              <w:t>0</w:t>
            </w:r>
          </w:p>
        </w:tc>
      </w:tr>
      <w:tr w:rsidR="00405D55" w14:paraId="2FFDD40C"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1DD33DF1" w14:textId="77777777" w:rsidR="00405D55" w:rsidRDefault="00C64A11">
            <w:pPr>
              <w:pStyle w:val="Szvegtrzs"/>
              <w:spacing w:after="160" w:line="240" w:lineRule="auto"/>
              <w:jc w:val="both"/>
            </w:pPr>
            <w:r>
              <w:t>Hosszabb időtartamú közfoglalkoztatás támogatása 2022.09-2023.02.</w:t>
            </w:r>
          </w:p>
        </w:tc>
        <w:tc>
          <w:tcPr>
            <w:tcW w:w="1265" w:type="dxa"/>
            <w:tcBorders>
              <w:top w:val="single" w:sz="6" w:space="0" w:color="000000"/>
              <w:left w:val="single" w:sz="6" w:space="0" w:color="000000"/>
              <w:bottom w:val="single" w:sz="6" w:space="0" w:color="000000"/>
              <w:right w:val="single" w:sz="6" w:space="0" w:color="000000"/>
            </w:tcBorders>
            <w:vAlign w:val="center"/>
          </w:tcPr>
          <w:p w14:paraId="4BFC11DA" w14:textId="77777777" w:rsidR="00405D55" w:rsidRDefault="00C64A11">
            <w:pPr>
              <w:pStyle w:val="Szvegtrzs"/>
              <w:spacing w:after="160" w:line="240" w:lineRule="auto"/>
              <w:jc w:val="center"/>
            </w:pPr>
            <w:r>
              <w:t>Munkaügyi Központ</w:t>
            </w:r>
          </w:p>
        </w:tc>
        <w:tc>
          <w:tcPr>
            <w:tcW w:w="681" w:type="dxa"/>
            <w:tcBorders>
              <w:top w:val="single" w:sz="6" w:space="0" w:color="000000"/>
              <w:left w:val="single" w:sz="6" w:space="0" w:color="000000"/>
              <w:bottom w:val="single" w:sz="6" w:space="0" w:color="000000"/>
              <w:right w:val="single" w:sz="6" w:space="0" w:color="000000"/>
            </w:tcBorders>
            <w:vAlign w:val="center"/>
          </w:tcPr>
          <w:p w14:paraId="2045C717"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2FF3909A" w14:textId="77777777" w:rsidR="00405D55" w:rsidRDefault="00C64A11">
            <w:pPr>
              <w:pStyle w:val="Szvegtrzs"/>
              <w:spacing w:after="160" w:line="240" w:lineRule="auto"/>
              <w:jc w:val="right"/>
            </w:pPr>
            <w:r>
              <w:t>10 227 900</w:t>
            </w:r>
          </w:p>
        </w:tc>
        <w:tc>
          <w:tcPr>
            <w:tcW w:w="1134" w:type="dxa"/>
            <w:tcBorders>
              <w:top w:val="single" w:sz="6" w:space="0" w:color="000000"/>
              <w:left w:val="single" w:sz="6" w:space="0" w:color="000000"/>
              <w:bottom w:val="single" w:sz="6" w:space="0" w:color="000000"/>
              <w:right w:val="single" w:sz="6" w:space="0" w:color="000000"/>
            </w:tcBorders>
            <w:vAlign w:val="center"/>
          </w:tcPr>
          <w:p w14:paraId="2DFF3638" w14:textId="77777777" w:rsidR="00405D55" w:rsidRDefault="00C64A11">
            <w:pPr>
              <w:pStyle w:val="Szvegtrzs"/>
              <w:spacing w:after="160" w:line="240" w:lineRule="auto"/>
              <w:jc w:val="right"/>
            </w:pPr>
            <w:r>
              <w:t>1 005 234</w:t>
            </w:r>
          </w:p>
        </w:tc>
        <w:tc>
          <w:tcPr>
            <w:tcW w:w="1276" w:type="dxa"/>
            <w:tcBorders>
              <w:top w:val="single" w:sz="6" w:space="0" w:color="000000"/>
              <w:left w:val="single" w:sz="6" w:space="0" w:color="000000"/>
              <w:bottom w:val="single" w:sz="6" w:space="0" w:color="000000"/>
              <w:right w:val="single" w:sz="6" w:space="0" w:color="000000"/>
            </w:tcBorders>
            <w:vAlign w:val="center"/>
          </w:tcPr>
          <w:p w14:paraId="32CFC6C1" w14:textId="77777777" w:rsidR="00405D55" w:rsidRDefault="00C64A11">
            <w:pPr>
              <w:pStyle w:val="Szvegtrzs"/>
              <w:spacing w:after="160" w:line="240" w:lineRule="auto"/>
              <w:jc w:val="right"/>
            </w:pPr>
            <w:r>
              <w:t>10 227 900</w:t>
            </w:r>
          </w:p>
        </w:tc>
        <w:tc>
          <w:tcPr>
            <w:tcW w:w="1267" w:type="dxa"/>
            <w:tcBorders>
              <w:top w:val="single" w:sz="6" w:space="0" w:color="000000"/>
              <w:left w:val="single" w:sz="6" w:space="0" w:color="000000"/>
              <w:bottom w:val="single" w:sz="6" w:space="0" w:color="000000"/>
              <w:right w:val="single" w:sz="6" w:space="0" w:color="000000"/>
            </w:tcBorders>
            <w:vAlign w:val="center"/>
          </w:tcPr>
          <w:p w14:paraId="6808ADBB" w14:textId="77777777" w:rsidR="00405D55" w:rsidRDefault="00C64A11">
            <w:pPr>
              <w:pStyle w:val="Szvegtrzs"/>
              <w:spacing w:after="160" w:line="240" w:lineRule="auto"/>
              <w:jc w:val="right"/>
            </w:pPr>
            <w:r>
              <w:t>1 005 234</w:t>
            </w:r>
          </w:p>
        </w:tc>
      </w:tr>
      <w:tr w:rsidR="00405D55" w14:paraId="0B72A73B"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37BCA687" w14:textId="77777777" w:rsidR="00405D55" w:rsidRDefault="00C64A11">
            <w:pPr>
              <w:pStyle w:val="Szvegtrzs"/>
              <w:spacing w:after="160" w:line="240" w:lineRule="auto"/>
              <w:jc w:val="both"/>
            </w:pPr>
            <w:r>
              <w:t>Diákmunka</w:t>
            </w:r>
          </w:p>
        </w:tc>
        <w:tc>
          <w:tcPr>
            <w:tcW w:w="1265" w:type="dxa"/>
            <w:tcBorders>
              <w:top w:val="single" w:sz="6" w:space="0" w:color="000000"/>
              <w:left w:val="single" w:sz="6" w:space="0" w:color="000000"/>
              <w:bottom w:val="single" w:sz="6" w:space="0" w:color="000000"/>
              <w:right w:val="single" w:sz="6" w:space="0" w:color="000000"/>
            </w:tcBorders>
            <w:vAlign w:val="center"/>
          </w:tcPr>
          <w:p w14:paraId="5B4D5E89" w14:textId="77777777" w:rsidR="00405D55" w:rsidRDefault="00C64A11">
            <w:pPr>
              <w:pStyle w:val="Szvegtrzs"/>
              <w:spacing w:after="160" w:line="240" w:lineRule="auto"/>
              <w:jc w:val="center"/>
            </w:pPr>
            <w:r>
              <w:t>Munkaügyi Központ</w:t>
            </w:r>
          </w:p>
        </w:tc>
        <w:tc>
          <w:tcPr>
            <w:tcW w:w="681" w:type="dxa"/>
            <w:tcBorders>
              <w:top w:val="single" w:sz="6" w:space="0" w:color="000000"/>
              <w:left w:val="single" w:sz="6" w:space="0" w:color="000000"/>
              <w:bottom w:val="single" w:sz="6" w:space="0" w:color="000000"/>
              <w:right w:val="single" w:sz="6" w:space="0" w:color="000000"/>
            </w:tcBorders>
            <w:vAlign w:val="center"/>
          </w:tcPr>
          <w:p w14:paraId="42309146"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5C420CA9" w14:textId="77777777" w:rsidR="00405D55" w:rsidRDefault="00C64A11">
            <w:pPr>
              <w:pStyle w:val="Szvegtrzs"/>
              <w:spacing w:after="160" w:line="240" w:lineRule="auto"/>
              <w:jc w:val="right"/>
            </w:pPr>
            <w:r>
              <w:t>1 670 595</w:t>
            </w:r>
          </w:p>
        </w:tc>
        <w:tc>
          <w:tcPr>
            <w:tcW w:w="1134" w:type="dxa"/>
            <w:tcBorders>
              <w:top w:val="single" w:sz="6" w:space="0" w:color="000000"/>
              <w:left w:val="single" w:sz="6" w:space="0" w:color="000000"/>
              <w:bottom w:val="single" w:sz="6" w:space="0" w:color="000000"/>
              <w:right w:val="single" w:sz="6" w:space="0" w:color="000000"/>
            </w:tcBorders>
            <w:vAlign w:val="center"/>
          </w:tcPr>
          <w:p w14:paraId="6CEC8E40" w14:textId="77777777" w:rsidR="00405D55" w:rsidRDefault="00C64A11">
            <w:pPr>
              <w:pStyle w:val="Szvegtrzs"/>
              <w:spacing w:after="160" w:line="240" w:lineRule="auto"/>
              <w:jc w:val="center"/>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4A1A2BCE" w14:textId="77777777" w:rsidR="00405D55" w:rsidRDefault="00C64A11">
            <w:pPr>
              <w:pStyle w:val="Szvegtrzs"/>
              <w:spacing w:after="160" w:line="240" w:lineRule="auto"/>
              <w:jc w:val="right"/>
            </w:pPr>
            <w:r>
              <w:t>1 670 595</w:t>
            </w:r>
          </w:p>
        </w:tc>
        <w:tc>
          <w:tcPr>
            <w:tcW w:w="1267" w:type="dxa"/>
            <w:tcBorders>
              <w:top w:val="single" w:sz="6" w:space="0" w:color="000000"/>
              <w:left w:val="single" w:sz="6" w:space="0" w:color="000000"/>
              <w:bottom w:val="single" w:sz="6" w:space="0" w:color="000000"/>
              <w:right w:val="single" w:sz="6" w:space="0" w:color="000000"/>
            </w:tcBorders>
            <w:vAlign w:val="center"/>
          </w:tcPr>
          <w:p w14:paraId="690F4FBB" w14:textId="77777777" w:rsidR="00405D55" w:rsidRDefault="00C64A11">
            <w:pPr>
              <w:pStyle w:val="Szvegtrzs"/>
              <w:spacing w:after="160" w:line="240" w:lineRule="auto"/>
              <w:jc w:val="center"/>
            </w:pPr>
            <w:r>
              <w:t>0</w:t>
            </w:r>
          </w:p>
        </w:tc>
      </w:tr>
      <w:tr w:rsidR="00405D55" w14:paraId="371D9BA6"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4886444C" w14:textId="77777777" w:rsidR="00405D55" w:rsidRDefault="00C64A11">
            <w:pPr>
              <w:pStyle w:val="Szvegtrzs"/>
              <w:spacing w:after="160" w:line="240" w:lineRule="auto"/>
              <w:jc w:val="both"/>
            </w:pPr>
            <w:r>
              <w:t>Országos közfoglalkoztatási program</w:t>
            </w:r>
          </w:p>
        </w:tc>
        <w:tc>
          <w:tcPr>
            <w:tcW w:w="1265" w:type="dxa"/>
            <w:tcBorders>
              <w:top w:val="single" w:sz="6" w:space="0" w:color="000000"/>
              <w:left w:val="single" w:sz="6" w:space="0" w:color="000000"/>
              <w:bottom w:val="single" w:sz="6" w:space="0" w:color="000000"/>
              <w:right w:val="single" w:sz="6" w:space="0" w:color="000000"/>
            </w:tcBorders>
            <w:vAlign w:val="center"/>
          </w:tcPr>
          <w:p w14:paraId="61F6E47C" w14:textId="77777777" w:rsidR="00405D55" w:rsidRDefault="00C64A11">
            <w:pPr>
              <w:pStyle w:val="Szvegtrzs"/>
              <w:spacing w:after="160" w:line="240" w:lineRule="auto"/>
              <w:jc w:val="center"/>
            </w:pPr>
            <w:r>
              <w:t>Munkaügyi Központ</w:t>
            </w:r>
          </w:p>
        </w:tc>
        <w:tc>
          <w:tcPr>
            <w:tcW w:w="681" w:type="dxa"/>
            <w:tcBorders>
              <w:top w:val="single" w:sz="6" w:space="0" w:color="000000"/>
              <w:left w:val="single" w:sz="6" w:space="0" w:color="000000"/>
              <w:bottom w:val="single" w:sz="6" w:space="0" w:color="000000"/>
              <w:right w:val="single" w:sz="6" w:space="0" w:color="000000"/>
            </w:tcBorders>
            <w:vAlign w:val="center"/>
          </w:tcPr>
          <w:p w14:paraId="57A850D2"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6F317814" w14:textId="77777777" w:rsidR="00405D55" w:rsidRDefault="00C64A11">
            <w:pPr>
              <w:pStyle w:val="Szvegtrzs"/>
              <w:spacing w:after="160" w:line="240" w:lineRule="auto"/>
              <w:jc w:val="right"/>
            </w:pPr>
            <w:r>
              <w:t>29 936 570</w:t>
            </w:r>
          </w:p>
        </w:tc>
        <w:tc>
          <w:tcPr>
            <w:tcW w:w="1134" w:type="dxa"/>
            <w:tcBorders>
              <w:top w:val="single" w:sz="6" w:space="0" w:color="000000"/>
              <w:left w:val="single" w:sz="6" w:space="0" w:color="000000"/>
              <w:bottom w:val="single" w:sz="6" w:space="0" w:color="000000"/>
              <w:right w:val="single" w:sz="6" w:space="0" w:color="000000"/>
            </w:tcBorders>
            <w:vAlign w:val="center"/>
          </w:tcPr>
          <w:p w14:paraId="57D897C4" w14:textId="77777777" w:rsidR="00405D55" w:rsidRDefault="00C64A11">
            <w:pPr>
              <w:pStyle w:val="Szvegtrzs"/>
              <w:spacing w:after="160" w:line="240" w:lineRule="auto"/>
              <w:jc w:val="center"/>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2B4327D3" w14:textId="77777777" w:rsidR="00405D55" w:rsidRDefault="00C64A11">
            <w:pPr>
              <w:pStyle w:val="Szvegtrzs"/>
              <w:spacing w:after="160" w:line="240" w:lineRule="auto"/>
              <w:jc w:val="right"/>
            </w:pPr>
            <w:r>
              <w:t>29 936 570</w:t>
            </w:r>
          </w:p>
        </w:tc>
        <w:tc>
          <w:tcPr>
            <w:tcW w:w="1267" w:type="dxa"/>
            <w:tcBorders>
              <w:top w:val="single" w:sz="6" w:space="0" w:color="000000"/>
              <w:left w:val="single" w:sz="6" w:space="0" w:color="000000"/>
              <w:bottom w:val="single" w:sz="6" w:space="0" w:color="000000"/>
              <w:right w:val="single" w:sz="6" w:space="0" w:color="000000"/>
            </w:tcBorders>
            <w:vAlign w:val="center"/>
          </w:tcPr>
          <w:p w14:paraId="4A5B9987" w14:textId="77777777" w:rsidR="00405D55" w:rsidRDefault="00C64A11">
            <w:pPr>
              <w:pStyle w:val="Szvegtrzs"/>
              <w:spacing w:after="160" w:line="240" w:lineRule="auto"/>
              <w:jc w:val="center"/>
            </w:pPr>
            <w:r>
              <w:t>0</w:t>
            </w:r>
          </w:p>
        </w:tc>
      </w:tr>
      <w:tr w:rsidR="00405D55" w14:paraId="79608A2E"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05E8ED59" w14:textId="77777777" w:rsidR="00405D55" w:rsidRDefault="00C64A11">
            <w:pPr>
              <w:pStyle w:val="Szvegtrzs"/>
              <w:spacing w:after="160" w:line="240" w:lineRule="auto"/>
              <w:jc w:val="both"/>
            </w:pPr>
            <w:r>
              <w:t>Nagy László Városi Művelődési Központ és Könyvtár 2022. évi bérfejlesztésére</w:t>
            </w:r>
          </w:p>
        </w:tc>
        <w:tc>
          <w:tcPr>
            <w:tcW w:w="1265" w:type="dxa"/>
            <w:tcBorders>
              <w:top w:val="single" w:sz="6" w:space="0" w:color="000000"/>
              <w:left w:val="single" w:sz="6" w:space="0" w:color="000000"/>
              <w:bottom w:val="single" w:sz="6" w:space="0" w:color="000000"/>
              <w:right w:val="single" w:sz="6" w:space="0" w:color="000000"/>
            </w:tcBorders>
            <w:vAlign w:val="center"/>
          </w:tcPr>
          <w:p w14:paraId="53E63218" w14:textId="77777777" w:rsidR="00405D55" w:rsidRDefault="00C64A11">
            <w:pPr>
              <w:pStyle w:val="Szvegtrzs"/>
              <w:spacing w:after="160" w:line="240" w:lineRule="auto"/>
              <w:jc w:val="center"/>
            </w:pPr>
            <w:r>
              <w:t>EET</w:t>
            </w:r>
          </w:p>
        </w:tc>
        <w:tc>
          <w:tcPr>
            <w:tcW w:w="681" w:type="dxa"/>
            <w:tcBorders>
              <w:top w:val="single" w:sz="6" w:space="0" w:color="000000"/>
              <w:left w:val="single" w:sz="6" w:space="0" w:color="000000"/>
              <w:bottom w:val="single" w:sz="6" w:space="0" w:color="000000"/>
              <w:right w:val="single" w:sz="6" w:space="0" w:color="000000"/>
            </w:tcBorders>
            <w:vAlign w:val="center"/>
          </w:tcPr>
          <w:p w14:paraId="411C967D"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00C6161A" w14:textId="77777777" w:rsidR="00405D55" w:rsidRDefault="00C64A11">
            <w:pPr>
              <w:pStyle w:val="Szvegtrzs"/>
              <w:spacing w:after="160" w:line="240" w:lineRule="auto"/>
              <w:jc w:val="right"/>
            </w:pPr>
            <w:r>
              <w:t>29 581 813</w:t>
            </w:r>
          </w:p>
        </w:tc>
        <w:tc>
          <w:tcPr>
            <w:tcW w:w="1134" w:type="dxa"/>
            <w:tcBorders>
              <w:top w:val="single" w:sz="6" w:space="0" w:color="000000"/>
              <w:left w:val="single" w:sz="6" w:space="0" w:color="000000"/>
              <w:bottom w:val="single" w:sz="6" w:space="0" w:color="000000"/>
              <w:right w:val="single" w:sz="6" w:space="0" w:color="000000"/>
            </w:tcBorders>
            <w:vAlign w:val="center"/>
          </w:tcPr>
          <w:p w14:paraId="4A4A8B02" w14:textId="77777777" w:rsidR="00405D55" w:rsidRDefault="00C64A11">
            <w:pPr>
              <w:pStyle w:val="Szvegtrzs"/>
              <w:spacing w:after="160" w:line="240" w:lineRule="auto"/>
              <w:jc w:val="center"/>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28C3A1F9" w14:textId="77777777" w:rsidR="00405D55" w:rsidRDefault="00C64A11">
            <w:pPr>
              <w:pStyle w:val="Szvegtrzs"/>
              <w:spacing w:after="160" w:line="240" w:lineRule="auto"/>
              <w:jc w:val="right"/>
            </w:pPr>
            <w:r>
              <w:t>29 581 813</w:t>
            </w:r>
          </w:p>
        </w:tc>
        <w:tc>
          <w:tcPr>
            <w:tcW w:w="1267" w:type="dxa"/>
            <w:tcBorders>
              <w:top w:val="single" w:sz="6" w:space="0" w:color="000000"/>
              <w:left w:val="single" w:sz="6" w:space="0" w:color="000000"/>
              <w:bottom w:val="single" w:sz="6" w:space="0" w:color="000000"/>
              <w:right w:val="single" w:sz="6" w:space="0" w:color="000000"/>
            </w:tcBorders>
            <w:vAlign w:val="center"/>
          </w:tcPr>
          <w:p w14:paraId="74298F04" w14:textId="77777777" w:rsidR="00405D55" w:rsidRDefault="00C64A11">
            <w:pPr>
              <w:pStyle w:val="Szvegtrzs"/>
              <w:spacing w:after="160" w:line="240" w:lineRule="auto"/>
              <w:jc w:val="center"/>
            </w:pPr>
            <w:r>
              <w:t>0</w:t>
            </w:r>
          </w:p>
        </w:tc>
      </w:tr>
      <w:tr w:rsidR="00405D55" w14:paraId="7355237E"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07A1FF20" w14:textId="77777777" w:rsidR="00405D55" w:rsidRDefault="00C64A11">
            <w:pPr>
              <w:pStyle w:val="Szvegtrzs"/>
              <w:spacing w:after="160" w:line="240" w:lineRule="auto"/>
              <w:jc w:val="both"/>
            </w:pPr>
            <w:r>
              <w:t>Testvérvárosi találkozó</w:t>
            </w:r>
          </w:p>
        </w:tc>
        <w:tc>
          <w:tcPr>
            <w:tcW w:w="1265" w:type="dxa"/>
            <w:tcBorders>
              <w:top w:val="single" w:sz="6" w:space="0" w:color="000000"/>
              <w:left w:val="single" w:sz="6" w:space="0" w:color="000000"/>
              <w:bottom w:val="single" w:sz="6" w:space="0" w:color="000000"/>
              <w:right w:val="single" w:sz="6" w:space="0" w:color="000000"/>
            </w:tcBorders>
            <w:vAlign w:val="center"/>
          </w:tcPr>
          <w:p w14:paraId="6CC51E34" w14:textId="77777777" w:rsidR="00405D55" w:rsidRDefault="00C64A11">
            <w:pPr>
              <w:pStyle w:val="Szvegtrzs"/>
              <w:spacing w:after="160" w:line="240" w:lineRule="auto"/>
              <w:jc w:val="center"/>
            </w:pPr>
            <w:r>
              <w:t>Bethlen</w:t>
            </w:r>
          </w:p>
        </w:tc>
        <w:tc>
          <w:tcPr>
            <w:tcW w:w="681" w:type="dxa"/>
            <w:tcBorders>
              <w:top w:val="single" w:sz="6" w:space="0" w:color="000000"/>
              <w:left w:val="single" w:sz="6" w:space="0" w:color="000000"/>
              <w:bottom w:val="single" w:sz="6" w:space="0" w:color="000000"/>
              <w:right w:val="single" w:sz="6" w:space="0" w:color="000000"/>
            </w:tcBorders>
            <w:vAlign w:val="center"/>
          </w:tcPr>
          <w:p w14:paraId="612497D7"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53E2031F" w14:textId="77777777" w:rsidR="00405D55" w:rsidRDefault="00C64A11">
            <w:pPr>
              <w:pStyle w:val="Szvegtrzs"/>
              <w:spacing w:after="160" w:line="240" w:lineRule="auto"/>
              <w:jc w:val="right"/>
            </w:pPr>
            <w:r>
              <w:t>1 000 000</w:t>
            </w:r>
          </w:p>
        </w:tc>
        <w:tc>
          <w:tcPr>
            <w:tcW w:w="1134" w:type="dxa"/>
            <w:tcBorders>
              <w:top w:val="single" w:sz="6" w:space="0" w:color="000000"/>
              <w:left w:val="single" w:sz="6" w:space="0" w:color="000000"/>
              <w:bottom w:val="single" w:sz="6" w:space="0" w:color="000000"/>
              <w:right w:val="single" w:sz="6" w:space="0" w:color="000000"/>
            </w:tcBorders>
            <w:vAlign w:val="center"/>
          </w:tcPr>
          <w:p w14:paraId="209EAB4F" w14:textId="77777777" w:rsidR="00405D55" w:rsidRDefault="00C64A11">
            <w:pPr>
              <w:pStyle w:val="Szvegtrzs"/>
              <w:spacing w:after="160" w:line="240" w:lineRule="auto"/>
              <w:jc w:val="center"/>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021EB086" w14:textId="77777777" w:rsidR="00405D55" w:rsidRDefault="00C64A11">
            <w:pPr>
              <w:pStyle w:val="Szvegtrzs"/>
              <w:spacing w:after="160" w:line="240" w:lineRule="auto"/>
              <w:jc w:val="right"/>
            </w:pPr>
            <w:r>
              <w:t>1 000 000</w:t>
            </w:r>
          </w:p>
        </w:tc>
        <w:tc>
          <w:tcPr>
            <w:tcW w:w="1267" w:type="dxa"/>
            <w:tcBorders>
              <w:top w:val="single" w:sz="6" w:space="0" w:color="000000"/>
              <w:left w:val="single" w:sz="6" w:space="0" w:color="000000"/>
              <w:bottom w:val="single" w:sz="6" w:space="0" w:color="000000"/>
              <w:right w:val="single" w:sz="6" w:space="0" w:color="000000"/>
            </w:tcBorders>
            <w:vAlign w:val="center"/>
          </w:tcPr>
          <w:p w14:paraId="6E66A858" w14:textId="77777777" w:rsidR="00405D55" w:rsidRDefault="00C64A11">
            <w:pPr>
              <w:pStyle w:val="Szvegtrzs"/>
              <w:spacing w:after="160" w:line="240" w:lineRule="auto"/>
              <w:jc w:val="center"/>
            </w:pPr>
            <w:r>
              <w:t>0</w:t>
            </w:r>
          </w:p>
        </w:tc>
      </w:tr>
      <w:tr w:rsidR="00405D55" w14:paraId="33A5A0A4"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243F7C5B" w14:textId="77777777" w:rsidR="00405D55" w:rsidRDefault="00C64A11">
            <w:pPr>
              <w:pStyle w:val="Szvegtrzs"/>
              <w:spacing w:after="160" w:line="240" w:lineRule="auto"/>
              <w:jc w:val="both"/>
            </w:pPr>
            <w:r>
              <w:lastRenderedPageBreak/>
              <w:t>Bartók Béla utca burkolatfelújítása</w:t>
            </w:r>
          </w:p>
        </w:tc>
        <w:tc>
          <w:tcPr>
            <w:tcW w:w="1265" w:type="dxa"/>
            <w:tcBorders>
              <w:top w:val="single" w:sz="6" w:space="0" w:color="000000"/>
              <w:left w:val="single" w:sz="6" w:space="0" w:color="000000"/>
              <w:bottom w:val="single" w:sz="6" w:space="0" w:color="000000"/>
              <w:right w:val="single" w:sz="6" w:space="0" w:color="000000"/>
            </w:tcBorders>
            <w:vAlign w:val="center"/>
          </w:tcPr>
          <w:p w14:paraId="329271F9" w14:textId="77777777" w:rsidR="00405D55" w:rsidRDefault="00C64A11">
            <w:pPr>
              <w:pStyle w:val="Szvegtrzs"/>
              <w:spacing w:after="160" w:line="240" w:lineRule="auto"/>
              <w:jc w:val="center"/>
            </w:pPr>
            <w:r>
              <w:t>BM</w:t>
            </w:r>
          </w:p>
        </w:tc>
        <w:tc>
          <w:tcPr>
            <w:tcW w:w="681" w:type="dxa"/>
            <w:tcBorders>
              <w:top w:val="single" w:sz="6" w:space="0" w:color="000000"/>
              <w:left w:val="single" w:sz="6" w:space="0" w:color="000000"/>
              <w:bottom w:val="single" w:sz="6" w:space="0" w:color="000000"/>
              <w:right w:val="single" w:sz="6" w:space="0" w:color="000000"/>
            </w:tcBorders>
            <w:vAlign w:val="center"/>
          </w:tcPr>
          <w:p w14:paraId="372B18CD"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0B6344EC" w14:textId="77777777" w:rsidR="00405D55" w:rsidRDefault="00C64A11">
            <w:pPr>
              <w:pStyle w:val="Szvegtrzs"/>
              <w:spacing w:after="160" w:line="240" w:lineRule="auto"/>
              <w:jc w:val="right"/>
            </w:pPr>
            <w:r>
              <w:t>24 674 512</w:t>
            </w:r>
          </w:p>
        </w:tc>
        <w:tc>
          <w:tcPr>
            <w:tcW w:w="1134" w:type="dxa"/>
            <w:tcBorders>
              <w:top w:val="single" w:sz="6" w:space="0" w:color="000000"/>
              <w:left w:val="single" w:sz="6" w:space="0" w:color="000000"/>
              <w:bottom w:val="single" w:sz="6" w:space="0" w:color="000000"/>
              <w:right w:val="single" w:sz="6" w:space="0" w:color="000000"/>
            </w:tcBorders>
            <w:vAlign w:val="center"/>
          </w:tcPr>
          <w:p w14:paraId="7A57BA0B" w14:textId="77777777" w:rsidR="00405D55" w:rsidRDefault="00C64A11">
            <w:pPr>
              <w:pStyle w:val="Szvegtrzs"/>
              <w:spacing w:after="160" w:line="240" w:lineRule="auto"/>
              <w:jc w:val="center"/>
            </w:pPr>
            <w:r>
              <w:t>24 674 513</w:t>
            </w:r>
          </w:p>
        </w:tc>
        <w:tc>
          <w:tcPr>
            <w:tcW w:w="2543" w:type="dxa"/>
            <w:gridSpan w:val="2"/>
            <w:tcBorders>
              <w:top w:val="single" w:sz="6" w:space="0" w:color="000000"/>
              <w:left w:val="single" w:sz="6" w:space="0" w:color="000000"/>
              <w:bottom w:val="single" w:sz="6" w:space="0" w:color="000000"/>
              <w:right w:val="single" w:sz="6" w:space="0" w:color="000000"/>
            </w:tcBorders>
            <w:vAlign w:val="center"/>
          </w:tcPr>
          <w:p w14:paraId="12892D90" w14:textId="77777777" w:rsidR="00405D55" w:rsidRDefault="00C64A11">
            <w:pPr>
              <w:pStyle w:val="Szvegtrzs"/>
              <w:spacing w:after="160" w:line="240" w:lineRule="auto"/>
              <w:jc w:val="center"/>
            </w:pPr>
            <w:r>
              <w:t>nem nyert</w:t>
            </w:r>
          </w:p>
        </w:tc>
      </w:tr>
      <w:tr w:rsidR="00405D55" w14:paraId="1CC5CAC7"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7410774F" w14:textId="77777777" w:rsidR="00405D55" w:rsidRDefault="00C64A11">
            <w:pPr>
              <w:pStyle w:val="Szvegtrzs"/>
              <w:spacing w:after="160" w:line="240" w:lineRule="auto"/>
              <w:jc w:val="both"/>
            </w:pPr>
            <w:r>
              <w:t>Könyvtári érdekeltségnövelő támogatás</w:t>
            </w:r>
          </w:p>
        </w:tc>
        <w:tc>
          <w:tcPr>
            <w:tcW w:w="1265" w:type="dxa"/>
            <w:tcBorders>
              <w:top w:val="single" w:sz="6" w:space="0" w:color="000000"/>
              <w:left w:val="single" w:sz="6" w:space="0" w:color="000000"/>
              <w:bottom w:val="single" w:sz="6" w:space="0" w:color="000000"/>
              <w:right w:val="single" w:sz="6" w:space="0" w:color="000000"/>
            </w:tcBorders>
            <w:vAlign w:val="center"/>
          </w:tcPr>
          <w:p w14:paraId="36BE19B2" w14:textId="77777777" w:rsidR="00405D55" w:rsidRDefault="00C64A11">
            <w:pPr>
              <w:pStyle w:val="Szvegtrzs"/>
              <w:spacing w:after="160" w:line="240" w:lineRule="auto"/>
              <w:jc w:val="center"/>
            </w:pPr>
            <w:r>
              <w:t>Emberi Erőforrások Minisztériuma</w:t>
            </w:r>
          </w:p>
        </w:tc>
        <w:tc>
          <w:tcPr>
            <w:tcW w:w="681" w:type="dxa"/>
            <w:tcBorders>
              <w:top w:val="single" w:sz="6" w:space="0" w:color="000000"/>
              <w:left w:val="single" w:sz="6" w:space="0" w:color="000000"/>
              <w:bottom w:val="single" w:sz="6" w:space="0" w:color="000000"/>
              <w:right w:val="single" w:sz="6" w:space="0" w:color="000000"/>
            </w:tcBorders>
            <w:vAlign w:val="center"/>
          </w:tcPr>
          <w:p w14:paraId="35EC8F37"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4F3F0ABE" w14:textId="77777777" w:rsidR="00405D55" w:rsidRDefault="00C64A11">
            <w:pPr>
              <w:pStyle w:val="Szvegtrzs"/>
              <w:spacing w:after="160" w:line="240" w:lineRule="auto"/>
              <w:jc w:val="right"/>
            </w:pPr>
            <w:r>
              <w:t>353 000</w:t>
            </w:r>
          </w:p>
        </w:tc>
        <w:tc>
          <w:tcPr>
            <w:tcW w:w="1134" w:type="dxa"/>
            <w:tcBorders>
              <w:top w:val="single" w:sz="6" w:space="0" w:color="000000"/>
              <w:left w:val="single" w:sz="6" w:space="0" w:color="000000"/>
              <w:bottom w:val="single" w:sz="6" w:space="0" w:color="000000"/>
              <w:right w:val="single" w:sz="6" w:space="0" w:color="000000"/>
            </w:tcBorders>
            <w:vAlign w:val="center"/>
          </w:tcPr>
          <w:p w14:paraId="408C0C17"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57B8ABDD" w14:textId="77777777" w:rsidR="00405D55" w:rsidRDefault="00C64A11">
            <w:pPr>
              <w:pStyle w:val="Szvegtrzs"/>
              <w:spacing w:after="160" w:line="240" w:lineRule="auto"/>
              <w:jc w:val="right"/>
            </w:pPr>
            <w:r>
              <w:t>353 000</w:t>
            </w:r>
          </w:p>
        </w:tc>
        <w:tc>
          <w:tcPr>
            <w:tcW w:w="1267" w:type="dxa"/>
            <w:tcBorders>
              <w:top w:val="single" w:sz="6" w:space="0" w:color="000000"/>
              <w:left w:val="single" w:sz="6" w:space="0" w:color="000000"/>
              <w:bottom w:val="single" w:sz="6" w:space="0" w:color="000000"/>
              <w:right w:val="single" w:sz="6" w:space="0" w:color="000000"/>
            </w:tcBorders>
            <w:vAlign w:val="center"/>
          </w:tcPr>
          <w:p w14:paraId="62A6317F" w14:textId="77777777" w:rsidR="00405D55" w:rsidRDefault="00C64A11">
            <w:pPr>
              <w:pStyle w:val="Szvegtrzs"/>
              <w:spacing w:after="160" w:line="240" w:lineRule="auto"/>
              <w:jc w:val="right"/>
            </w:pPr>
            <w:r>
              <w:t>0</w:t>
            </w:r>
          </w:p>
        </w:tc>
      </w:tr>
      <w:tr w:rsidR="00405D55" w14:paraId="05DE4864"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6B00EE83" w14:textId="77777777" w:rsidR="00405D55" w:rsidRDefault="00C64A11">
            <w:pPr>
              <w:pStyle w:val="Szvegtrzs"/>
              <w:spacing w:after="160" w:line="240" w:lineRule="auto"/>
              <w:jc w:val="both"/>
            </w:pPr>
            <w:r>
              <w:t>Kerékpárosbarát önkormányzat díj</w:t>
            </w:r>
          </w:p>
        </w:tc>
        <w:tc>
          <w:tcPr>
            <w:tcW w:w="1265" w:type="dxa"/>
            <w:tcBorders>
              <w:top w:val="single" w:sz="6" w:space="0" w:color="000000"/>
              <w:left w:val="single" w:sz="6" w:space="0" w:color="000000"/>
              <w:bottom w:val="single" w:sz="6" w:space="0" w:color="000000"/>
              <w:right w:val="single" w:sz="6" w:space="0" w:color="000000"/>
            </w:tcBorders>
            <w:vAlign w:val="center"/>
          </w:tcPr>
          <w:p w14:paraId="1DCAF69A" w14:textId="77777777" w:rsidR="00405D55" w:rsidRDefault="00C64A11">
            <w:pPr>
              <w:pStyle w:val="Szvegtrzs"/>
              <w:spacing w:after="160" w:line="240" w:lineRule="auto"/>
              <w:jc w:val="center"/>
            </w:pPr>
            <w:r>
              <w:t>ITM</w:t>
            </w:r>
          </w:p>
        </w:tc>
        <w:tc>
          <w:tcPr>
            <w:tcW w:w="681" w:type="dxa"/>
            <w:tcBorders>
              <w:top w:val="single" w:sz="6" w:space="0" w:color="000000"/>
              <w:left w:val="single" w:sz="6" w:space="0" w:color="000000"/>
              <w:bottom w:val="single" w:sz="6" w:space="0" w:color="000000"/>
              <w:right w:val="single" w:sz="6" w:space="0" w:color="000000"/>
            </w:tcBorders>
            <w:vAlign w:val="center"/>
          </w:tcPr>
          <w:p w14:paraId="0E6331B6"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0E76DCB3" w14:textId="77777777" w:rsidR="00405D55" w:rsidRDefault="00C64A11">
            <w:pPr>
              <w:pStyle w:val="Szvegtrzs"/>
              <w:spacing w:after="160" w:line="240" w:lineRule="auto"/>
              <w:jc w:val="right"/>
            </w:pPr>
            <w:r>
              <w:t>díj</w:t>
            </w:r>
          </w:p>
        </w:tc>
        <w:tc>
          <w:tcPr>
            <w:tcW w:w="1134" w:type="dxa"/>
            <w:tcBorders>
              <w:top w:val="single" w:sz="6" w:space="0" w:color="000000"/>
              <w:left w:val="single" w:sz="6" w:space="0" w:color="000000"/>
              <w:bottom w:val="single" w:sz="6" w:space="0" w:color="000000"/>
              <w:right w:val="single" w:sz="6" w:space="0" w:color="000000"/>
            </w:tcBorders>
            <w:vAlign w:val="center"/>
          </w:tcPr>
          <w:p w14:paraId="00FD80BE" w14:textId="77777777" w:rsidR="00405D55" w:rsidRDefault="00C64A11">
            <w:pPr>
              <w:pStyle w:val="Szvegtrzs"/>
              <w:spacing w:after="160" w:line="240" w:lineRule="auto"/>
              <w:jc w:val="right"/>
            </w:pPr>
            <w:r>
              <w:t> </w:t>
            </w:r>
          </w:p>
        </w:tc>
        <w:tc>
          <w:tcPr>
            <w:tcW w:w="2543" w:type="dxa"/>
            <w:gridSpan w:val="2"/>
            <w:tcBorders>
              <w:top w:val="single" w:sz="6" w:space="0" w:color="000000"/>
              <w:left w:val="single" w:sz="6" w:space="0" w:color="000000"/>
              <w:bottom w:val="single" w:sz="6" w:space="0" w:color="000000"/>
              <w:right w:val="single" w:sz="6" w:space="0" w:color="000000"/>
            </w:tcBorders>
            <w:vAlign w:val="center"/>
          </w:tcPr>
          <w:p w14:paraId="1840B7F7" w14:textId="77777777" w:rsidR="00405D55" w:rsidRDefault="00C64A11">
            <w:pPr>
              <w:pStyle w:val="Szvegtrzs"/>
              <w:spacing w:after="160" w:line="240" w:lineRule="auto"/>
              <w:jc w:val="center"/>
            </w:pPr>
            <w:r>
              <w:t>nyertes</w:t>
            </w:r>
          </w:p>
        </w:tc>
      </w:tr>
      <w:tr w:rsidR="00405D55" w14:paraId="1759A3C0"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3B8BD226" w14:textId="77777777" w:rsidR="00405D55" w:rsidRDefault="00C64A11">
            <w:pPr>
              <w:pStyle w:val="Szvegtrzs"/>
              <w:spacing w:after="160" w:line="240" w:lineRule="auto"/>
              <w:jc w:val="both"/>
            </w:pPr>
            <w:r>
              <w:t>Eurpai Mobilitási Hét</w:t>
            </w:r>
          </w:p>
        </w:tc>
        <w:tc>
          <w:tcPr>
            <w:tcW w:w="1265" w:type="dxa"/>
            <w:tcBorders>
              <w:top w:val="single" w:sz="6" w:space="0" w:color="000000"/>
              <w:left w:val="single" w:sz="6" w:space="0" w:color="000000"/>
              <w:bottom w:val="single" w:sz="6" w:space="0" w:color="000000"/>
              <w:right w:val="single" w:sz="6" w:space="0" w:color="000000"/>
            </w:tcBorders>
            <w:vAlign w:val="center"/>
          </w:tcPr>
          <w:p w14:paraId="7E09C545" w14:textId="77777777" w:rsidR="00405D55" w:rsidRDefault="00C64A11">
            <w:pPr>
              <w:pStyle w:val="Szvegtrzs"/>
              <w:spacing w:after="160" w:line="240" w:lineRule="auto"/>
              <w:jc w:val="center"/>
            </w:pPr>
            <w:r>
              <w:t>TFM</w:t>
            </w:r>
          </w:p>
        </w:tc>
        <w:tc>
          <w:tcPr>
            <w:tcW w:w="681" w:type="dxa"/>
            <w:tcBorders>
              <w:top w:val="single" w:sz="6" w:space="0" w:color="000000"/>
              <w:left w:val="single" w:sz="6" w:space="0" w:color="000000"/>
              <w:bottom w:val="single" w:sz="6" w:space="0" w:color="000000"/>
              <w:right w:val="single" w:sz="6" w:space="0" w:color="000000"/>
            </w:tcBorders>
            <w:vAlign w:val="center"/>
          </w:tcPr>
          <w:p w14:paraId="57E1D8E8"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0E4B2B67" w14:textId="77777777" w:rsidR="00405D55" w:rsidRDefault="00C64A11">
            <w:pPr>
              <w:pStyle w:val="Szvegtrzs"/>
              <w:spacing w:after="160" w:line="240" w:lineRule="auto"/>
              <w:jc w:val="right"/>
            </w:pPr>
            <w:r>
              <w:t>1 500 000</w:t>
            </w:r>
          </w:p>
        </w:tc>
        <w:tc>
          <w:tcPr>
            <w:tcW w:w="1134" w:type="dxa"/>
            <w:tcBorders>
              <w:top w:val="single" w:sz="6" w:space="0" w:color="000000"/>
              <w:left w:val="single" w:sz="6" w:space="0" w:color="000000"/>
              <w:bottom w:val="single" w:sz="6" w:space="0" w:color="000000"/>
              <w:right w:val="single" w:sz="6" w:space="0" w:color="000000"/>
            </w:tcBorders>
            <w:vAlign w:val="center"/>
          </w:tcPr>
          <w:p w14:paraId="74CCD034"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705C4729" w14:textId="77777777" w:rsidR="00405D55" w:rsidRDefault="00C64A11">
            <w:pPr>
              <w:pStyle w:val="Szvegtrzs"/>
              <w:spacing w:after="160" w:line="240" w:lineRule="auto"/>
              <w:jc w:val="right"/>
            </w:pPr>
            <w:r>
              <w:t>1 500 000</w:t>
            </w:r>
          </w:p>
        </w:tc>
        <w:tc>
          <w:tcPr>
            <w:tcW w:w="1267" w:type="dxa"/>
            <w:tcBorders>
              <w:top w:val="single" w:sz="6" w:space="0" w:color="000000"/>
              <w:left w:val="single" w:sz="6" w:space="0" w:color="000000"/>
              <w:bottom w:val="single" w:sz="6" w:space="0" w:color="000000"/>
              <w:right w:val="single" w:sz="6" w:space="0" w:color="000000"/>
            </w:tcBorders>
            <w:vAlign w:val="center"/>
          </w:tcPr>
          <w:p w14:paraId="1F22DBDE" w14:textId="77777777" w:rsidR="00405D55" w:rsidRDefault="00C64A11">
            <w:pPr>
              <w:pStyle w:val="Szvegtrzs"/>
              <w:spacing w:after="160" w:line="240" w:lineRule="auto"/>
              <w:jc w:val="right"/>
            </w:pPr>
            <w:r>
              <w:t>0</w:t>
            </w:r>
          </w:p>
        </w:tc>
      </w:tr>
      <w:tr w:rsidR="00405D55" w14:paraId="5C1AA652"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64EBB6E4" w14:textId="77777777" w:rsidR="00405D55" w:rsidRDefault="00C64A11">
            <w:pPr>
              <w:pStyle w:val="Szvegtrzs"/>
              <w:spacing w:after="160" w:line="240" w:lineRule="auto"/>
              <w:jc w:val="both"/>
            </w:pPr>
            <w:r>
              <w:t>Ajka, Idősek Otthonának és Időskorúak Gondozóházának energetikai korszerűsítése.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41D4473B"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07BD8CB0"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0DCADEC8" w14:textId="77777777" w:rsidR="00405D55" w:rsidRDefault="00C64A11">
            <w:pPr>
              <w:pStyle w:val="Szvegtrzs"/>
              <w:spacing w:after="160" w:line="240" w:lineRule="auto"/>
              <w:jc w:val="right"/>
            </w:pPr>
            <w:r>
              <w:t>252 938 741</w:t>
            </w:r>
          </w:p>
        </w:tc>
        <w:tc>
          <w:tcPr>
            <w:tcW w:w="1134" w:type="dxa"/>
            <w:tcBorders>
              <w:top w:val="single" w:sz="6" w:space="0" w:color="000000"/>
              <w:left w:val="single" w:sz="6" w:space="0" w:color="000000"/>
              <w:bottom w:val="single" w:sz="6" w:space="0" w:color="000000"/>
              <w:right w:val="single" w:sz="6" w:space="0" w:color="000000"/>
            </w:tcBorders>
            <w:vAlign w:val="center"/>
          </w:tcPr>
          <w:p w14:paraId="3AD163E4" w14:textId="77777777" w:rsidR="00405D55" w:rsidRDefault="00C64A11">
            <w:pPr>
              <w:pStyle w:val="Szvegtrzs"/>
              <w:spacing w:after="160" w:line="240" w:lineRule="auto"/>
              <w:jc w:val="right"/>
            </w:pPr>
            <w:r>
              <w:t>20 000 000</w:t>
            </w:r>
          </w:p>
        </w:tc>
        <w:tc>
          <w:tcPr>
            <w:tcW w:w="1276" w:type="dxa"/>
            <w:tcBorders>
              <w:top w:val="single" w:sz="6" w:space="0" w:color="000000"/>
              <w:left w:val="single" w:sz="6" w:space="0" w:color="000000"/>
              <w:bottom w:val="single" w:sz="6" w:space="0" w:color="000000"/>
              <w:right w:val="single" w:sz="6" w:space="0" w:color="000000"/>
            </w:tcBorders>
            <w:vAlign w:val="center"/>
          </w:tcPr>
          <w:p w14:paraId="0DF1F560" w14:textId="77777777" w:rsidR="00405D55" w:rsidRDefault="00C64A11">
            <w:pPr>
              <w:pStyle w:val="Szvegtrzs"/>
              <w:spacing w:after="160" w:line="240" w:lineRule="auto"/>
              <w:jc w:val="right"/>
            </w:pPr>
            <w:r>
              <w:t>252 938 741</w:t>
            </w:r>
          </w:p>
        </w:tc>
        <w:tc>
          <w:tcPr>
            <w:tcW w:w="1267" w:type="dxa"/>
            <w:tcBorders>
              <w:top w:val="single" w:sz="6" w:space="0" w:color="000000"/>
              <w:left w:val="single" w:sz="6" w:space="0" w:color="000000"/>
              <w:bottom w:val="single" w:sz="6" w:space="0" w:color="000000"/>
              <w:right w:val="single" w:sz="6" w:space="0" w:color="000000"/>
            </w:tcBorders>
            <w:vAlign w:val="center"/>
          </w:tcPr>
          <w:p w14:paraId="165F2BA9" w14:textId="77777777" w:rsidR="00405D55" w:rsidRDefault="00C64A11">
            <w:pPr>
              <w:pStyle w:val="Szvegtrzs"/>
              <w:spacing w:after="160" w:line="240" w:lineRule="auto"/>
              <w:jc w:val="right"/>
            </w:pPr>
            <w:r>
              <w:t>20 000 000</w:t>
            </w:r>
          </w:p>
        </w:tc>
      </w:tr>
      <w:tr w:rsidR="00405D55" w14:paraId="1475A076"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056B6CE9" w14:textId="77777777" w:rsidR="00405D55" w:rsidRDefault="00C64A11">
            <w:pPr>
              <w:pStyle w:val="Szvegtrzs"/>
              <w:spacing w:after="160" w:line="240" w:lineRule="auto"/>
              <w:jc w:val="both"/>
            </w:pPr>
            <w:r>
              <w:t>ABTV-SMARTGRID</w:t>
            </w:r>
          </w:p>
        </w:tc>
        <w:tc>
          <w:tcPr>
            <w:tcW w:w="1265" w:type="dxa"/>
            <w:tcBorders>
              <w:top w:val="single" w:sz="6" w:space="0" w:color="000000"/>
              <w:left w:val="single" w:sz="6" w:space="0" w:color="000000"/>
              <w:bottom w:val="single" w:sz="6" w:space="0" w:color="000000"/>
              <w:right w:val="single" w:sz="6" w:space="0" w:color="000000"/>
            </w:tcBorders>
            <w:vAlign w:val="center"/>
          </w:tcPr>
          <w:p w14:paraId="053DE750"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32DF922C"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45F77EF8" w14:textId="77777777" w:rsidR="00405D55" w:rsidRDefault="00C64A11">
            <w:pPr>
              <w:pStyle w:val="Szvegtrzs"/>
              <w:spacing w:after="160" w:line="240" w:lineRule="auto"/>
              <w:jc w:val="right"/>
            </w:pPr>
            <w:r>
              <w:t>46 586 419</w:t>
            </w:r>
          </w:p>
        </w:tc>
        <w:tc>
          <w:tcPr>
            <w:tcW w:w="1134" w:type="dxa"/>
            <w:tcBorders>
              <w:top w:val="single" w:sz="6" w:space="0" w:color="000000"/>
              <w:left w:val="single" w:sz="6" w:space="0" w:color="000000"/>
              <w:bottom w:val="single" w:sz="6" w:space="0" w:color="000000"/>
              <w:right w:val="single" w:sz="6" w:space="0" w:color="000000"/>
            </w:tcBorders>
            <w:vAlign w:val="center"/>
          </w:tcPr>
          <w:p w14:paraId="42CED9E5"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1489EBF4" w14:textId="77777777" w:rsidR="00405D55" w:rsidRDefault="00C64A11">
            <w:pPr>
              <w:pStyle w:val="Szvegtrzs"/>
              <w:spacing w:after="160" w:line="240" w:lineRule="auto"/>
              <w:jc w:val="right"/>
            </w:pPr>
            <w:r>
              <w:t>46 586 419</w:t>
            </w:r>
          </w:p>
        </w:tc>
        <w:tc>
          <w:tcPr>
            <w:tcW w:w="1267" w:type="dxa"/>
            <w:tcBorders>
              <w:top w:val="single" w:sz="6" w:space="0" w:color="000000"/>
              <w:left w:val="single" w:sz="6" w:space="0" w:color="000000"/>
              <w:bottom w:val="single" w:sz="6" w:space="0" w:color="000000"/>
              <w:right w:val="single" w:sz="6" w:space="0" w:color="000000"/>
            </w:tcBorders>
            <w:vAlign w:val="center"/>
          </w:tcPr>
          <w:p w14:paraId="0A2DA73E" w14:textId="77777777" w:rsidR="00405D55" w:rsidRDefault="00C64A11">
            <w:pPr>
              <w:pStyle w:val="Szvegtrzs"/>
              <w:spacing w:after="160" w:line="240" w:lineRule="auto"/>
              <w:jc w:val="right"/>
            </w:pPr>
            <w:r>
              <w:t>0</w:t>
            </w:r>
          </w:p>
        </w:tc>
      </w:tr>
      <w:tr w:rsidR="00405D55" w14:paraId="49429BC9"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7F998569" w14:textId="77777777" w:rsidR="00405D55" w:rsidRDefault="00C64A11">
            <w:pPr>
              <w:pStyle w:val="Szvegtrzs"/>
              <w:spacing w:after="160" w:line="240" w:lineRule="auto"/>
              <w:jc w:val="both"/>
            </w:pPr>
            <w:r>
              <w:t>Ajka, élhető város</w:t>
            </w:r>
          </w:p>
        </w:tc>
        <w:tc>
          <w:tcPr>
            <w:tcW w:w="1265" w:type="dxa"/>
            <w:tcBorders>
              <w:top w:val="single" w:sz="6" w:space="0" w:color="000000"/>
              <w:left w:val="single" w:sz="6" w:space="0" w:color="000000"/>
              <w:bottom w:val="single" w:sz="6" w:space="0" w:color="000000"/>
              <w:right w:val="single" w:sz="6" w:space="0" w:color="000000"/>
            </w:tcBorders>
            <w:vAlign w:val="center"/>
          </w:tcPr>
          <w:p w14:paraId="3FA01657"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7B85D18E"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57C53F80" w14:textId="77777777" w:rsidR="00405D55" w:rsidRDefault="00C64A11">
            <w:pPr>
              <w:pStyle w:val="Szvegtrzs"/>
              <w:spacing w:after="160" w:line="240" w:lineRule="auto"/>
              <w:jc w:val="right"/>
            </w:pPr>
            <w:r>
              <w:t>1 009 375 154</w:t>
            </w:r>
          </w:p>
        </w:tc>
        <w:tc>
          <w:tcPr>
            <w:tcW w:w="1134" w:type="dxa"/>
            <w:tcBorders>
              <w:top w:val="single" w:sz="6" w:space="0" w:color="000000"/>
              <w:left w:val="single" w:sz="6" w:space="0" w:color="000000"/>
              <w:bottom w:val="single" w:sz="6" w:space="0" w:color="000000"/>
              <w:right w:val="single" w:sz="6" w:space="0" w:color="000000"/>
            </w:tcBorders>
            <w:vAlign w:val="center"/>
          </w:tcPr>
          <w:p w14:paraId="452208B6"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45B50795" w14:textId="77777777" w:rsidR="00405D55" w:rsidRDefault="00C64A11">
            <w:pPr>
              <w:pStyle w:val="Szvegtrzs"/>
              <w:spacing w:after="160" w:line="240" w:lineRule="auto"/>
              <w:jc w:val="right"/>
            </w:pPr>
            <w:r>
              <w:t>1 009 375 154</w:t>
            </w:r>
          </w:p>
        </w:tc>
        <w:tc>
          <w:tcPr>
            <w:tcW w:w="1267" w:type="dxa"/>
            <w:tcBorders>
              <w:top w:val="single" w:sz="6" w:space="0" w:color="000000"/>
              <w:left w:val="single" w:sz="6" w:space="0" w:color="000000"/>
              <w:bottom w:val="single" w:sz="6" w:space="0" w:color="000000"/>
              <w:right w:val="single" w:sz="6" w:space="0" w:color="000000"/>
            </w:tcBorders>
            <w:vAlign w:val="center"/>
          </w:tcPr>
          <w:p w14:paraId="4CF0B452" w14:textId="77777777" w:rsidR="00405D55" w:rsidRDefault="00C64A11">
            <w:pPr>
              <w:pStyle w:val="Szvegtrzs"/>
              <w:spacing w:after="160" w:line="240" w:lineRule="auto"/>
              <w:jc w:val="right"/>
            </w:pPr>
            <w:r>
              <w:t>0</w:t>
            </w:r>
          </w:p>
        </w:tc>
      </w:tr>
      <w:tr w:rsidR="00405D55" w14:paraId="62E8605E"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1B5F3A60" w14:textId="77777777" w:rsidR="00405D55" w:rsidRDefault="00C64A11">
            <w:pPr>
              <w:pStyle w:val="Szvegtrzs"/>
              <w:spacing w:after="160" w:line="240" w:lineRule="auto"/>
              <w:jc w:val="both"/>
            </w:pPr>
            <w:r>
              <w:t>Ajka, Belterületi utak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2F4F2BE0"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0B52F04B"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07D91E67" w14:textId="77777777" w:rsidR="00405D55" w:rsidRDefault="00C64A11">
            <w:pPr>
              <w:pStyle w:val="Szvegtrzs"/>
              <w:spacing w:after="160" w:line="240" w:lineRule="auto"/>
              <w:jc w:val="right"/>
            </w:pPr>
            <w:r>
              <w:t>462 810 800</w:t>
            </w:r>
          </w:p>
        </w:tc>
        <w:tc>
          <w:tcPr>
            <w:tcW w:w="1134" w:type="dxa"/>
            <w:tcBorders>
              <w:top w:val="single" w:sz="6" w:space="0" w:color="000000"/>
              <w:left w:val="single" w:sz="6" w:space="0" w:color="000000"/>
              <w:bottom w:val="single" w:sz="6" w:space="0" w:color="000000"/>
              <w:right w:val="single" w:sz="6" w:space="0" w:color="000000"/>
            </w:tcBorders>
            <w:vAlign w:val="center"/>
          </w:tcPr>
          <w:p w14:paraId="2F700EE4"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78F80084" w14:textId="77777777" w:rsidR="00405D55" w:rsidRDefault="00C64A11">
            <w:pPr>
              <w:pStyle w:val="Szvegtrzs"/>
              <w:spacing w:after="160" w:line="240" w:lineRule="auto"/>
              <w:jc w:val="right"/>
            </w:pPr>
            <w:r>
              <w:t>462 810 800</w:t>
            </w:r>
          </w:p>
        </w:tc>
        <w:tc>
          <w:tcPr>
            <w:tcW w:w="1267" w:type="dxa"/>
            <w:tcBorders>
              <w:top w:val="single" w:sz="6" w:space="0" w:color="000000"/>
              <w:left w:val="single" w:sz="6" w:space="0" w:color="000000"/>
              <w:bottom w:val="single" w:sz="6" w:space="0" w:color="000000"/>
              <w:right w:val="single" w:sz="6" w:space="0" w:color="000000"/>
            </w:tcBorders>
            <w:vAlign w:val="center"/>
          </w:tcPr>
          <w:p w14:paraId="5D38B0ED" w14:textId="77777777" w:rsidR="00405D55" w:rsidRDefault="00C64A11">
            <w:pPr>
              <w:pStyle w:val="Szvegtrzs"/>
              <w:spacing w:after="160" w:line="240" w:lineRule="auto"/>
              <w:jc w:val="right"/>
            </w:pPr>
            <w:r>
              <w:t>0</w:t>
            </w:r>
          </w:p>
        </w:tc>
      </w:tr>
      <w:tr w:rsidR="00405D55" w14:paraId="359B31A2"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07C5E20D" w14:textId="77777777" w:rsidR="00405D55" w:rsidRDefault="00C64A11">
            <w:pPr>
              <w:pStyle w:val="Szvegtrzs"/>
              <w:spacing w:after="160" w:line="240" w:lineRule="auto"/>
              <w:jc w:val="both"/>
            </w:pPr>
            <w:r>
              <w:t>Ajka Városi Óvodák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4D7DAF6A"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69BF532A"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6BE67468" w14:textId="77777777" w:rsidR="00405D55" w:rsidRDefault="00C64A11">
            <w:pPr>
              <w:pStyle w:val="Szvegtrzs"/>
              <w:spacing w:after="160" w:line="240" w:lineRule="auto"/>
              <w:jc w:val="right"/>
            </w:pPr>
            <w:r>
              <w:t>427 299 694</w:t>
            </w:r>
          </w:p>
        </w:tc>
        <w:tc>
          <w:tcPr>
            <w:tcW w:w="1134" w:type="dxa"/>
            <w:tcBorders>
              <w:top w:val="single" w:sz="6" w:space="0" w:color="000000"/>
              <w:left w:val="single" w:sz="6" w:space="0" w:color="000000"/>
              <w:bottom w:val="single" w:sz="6" w:space="0" w:color="000000"/>
              <w:right w:val="single" w:sz="6" w:space="0" w:color="000000"/>
            </w:tcBorders>
            <w:vAlign w:val="center"/>
          </w:tcPr>
          <w:p w14:paraId="030CA72E" w14:textId="77777777" w:rsidR="00405D55" w:rsidRDefault="00C64A11">
            <w:pPr>
              <w:pStyle w:val="Szvegtrzs"/>
              <w:spacing w:after="160" w:line="240" w:lineRule="auto"/>
              <w:jc w:val="right"/>
            </w:pPr>
            <w:r>
              <w:t>75 000 000</w:t>
            </w:r>
          </w:p>
        </w:tc>
        <w:tc>
          <w:tcPr>
            <w:tcW w:w="1276" w:type="dxa"/>
            <w:tcBorders>
              <w:top w:val="single" w:sz="6" w:space="0" w:color="000000"/>
              <w:left w:val="single" w:sz="6" w:space="0" w:color="000000"/>
              <w:bottom w:val="single" w:sz="6" w:space="0" w:color="000000"/>
              <w:right w:val="single" w:sz="6" w:space="0" w:color="000000"/>
            </w:tcBorders>
            <w:vAlign w:val="center"/>
          </w:tcPr>
          <w:p w14:paraId="17764AAF" w14:textId="77777777" w:rsidR="00405D55" w:rsidRDefault="00C64A11">
            <w:pPr>
              <w:pStyle w:val="Szvegtrzs"/>
              <w:spacing w:after="160" w:line="240" w:lineRule="auto"/>
              <w:jc w:val="right"/>
            </w:pPr>
            <w:r>
              <w:t>Tartaléklista</w:t>
            </w:r>
          </w:p>
        </w:tc>
        <w:tc>
          <w:tcPr>
            <w:tcW w:w="1267" w:type="dxa"/>
            <w:tcBorders>
              <w:top w:val="single" w:sz="6" w:space="0" w:color="000000"/>
              <w:left w:val="single" w:sz="6" w:space="0" w:color="000000"/>
              <w:bottom w:val="single" w:sz="6" w:space="0" w:color="000000"/>
              <w:right w:val="single" w:sz="6" w:space="0" w:color="000000"/>
            </w:tcBorders>
            <w:vAlign w:val="center"/>
          </w:tcPr>
          <w:p w14:paraId="301BCD2E" w14:textId="77777777" w:rsidR="00405D55" w:rsidRDefault="00C64A11">
            <w:pPr>
              <w:pStyle w:val="Szvegtrzs"/>
              <w:spacing w:after="160" w:line="240" w:lineRule="auto"/>
              <w:jc w:val="right"/>
            </w:pPr>
            <w:r>
              <w:t> </w:t>
            </w:r>
          </w:p>
        </w:tc>
      </w:tr>
      <w:tr w:rsidR="00405D55" w14:paraId="79E1C212"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1DCBD81D" w14:textId="77777777" w:rsidR="00405D55" w:rsidRDefault="00C64A11">
            <w:pPr>
              <w:pStyle w:val="Szvegtrzs"/>
              <w:spacing w:after="160" w:line="240" w:lineRule="auto"/>
              <w:jc w:val="both"/>
            </w:pPr>
            <w:r>
              <w:t>Ajkai gazdaság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302E9638"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0645B957"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3BE3EDA9" w14:textId="77777777" w:rsidR="00405D55" w:rsidRDefault="00C64A11">
            <w:pPr>
              <w:pStyle w:val="Szvegtrzs"/>
              <w:spacing w:after="160" w:line="240" w:lineRule="auto"/>
              <w:jc w:val="right"/>
            </w:pPr>
            <w:r>
              <w:t>846 500 005</w:t>
            </w:r>
          </w:p>
        </w:tc>
        <w:tc>
          <w:tcPr>
            <w:tcW w:w="1134" w:type="dxa"/>
            <w:tcBorders>
              <w:top w:val="single" w:sz="6" w:space="0" w:color="000000"/>
              <w:left w:val="single" w:sz="6" w:space="0" w:color="000000"/>
              <w:bottom w:val="single" w:sz="6" w:space="0" w:color="000000"/>
              <w:right w:val="single" w:sz="6" w:space="0" w:color="000000"/>
            </w:tcBorders>
            <w:vAlign w:val="center"/>
          </w:tcPr>
          <w:p w14:paraId="322148EF"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41F7B8D0" w14:textId="77777777" w:rsidR="00405D55" w:rsidRDefault="00C64A11">
            <w:pPr>
              <w:pStyle w:val="Szvegtrzs"/>
              <w:spacing w:after="160" w:line="240" w:lineRule="auto"/>
              <w:jc w:val="right"/>
            </w:pPr>
            <w:r>
              <w:t>nincs még döntés</w:t>
            </w:r>
          </w:p>
        </w:tc>
        <w:tc>
          <w:tcPr>
            <w:tcW w:w="1267" w:type="dxa"/>
            <w:tcBorders>
              <w:top w:val="single" w:sz="6" w:space="0" w:color="000000"/>
              <w:left w:val="single" w:sz="6" w:space="0" w:color="000000"/>
              <w:bottom w:val="single" w:sz="6" w:space="0" w:color="000000"/>
              <w:right w:val="single" w:sz="6" w:space="0" w:color="000000"/>
            </w:tcBorders>
            <w:vAlign w:val="center"/>
          </w:tcPr>
          <w:p w14:paraId="5779E20C" w14:textId="77777777" w:rsidR="00405D55" w:rsidRDefault="00C64A11">
            <w:pPr>
              <w:pStyle w:val="Szvegtrzs"/>
              <w:spacing w:after="160" w:line="240" w:lineRule="auto"/>
              <w:jc w:val="right"/>
            </w:pPr>
            <w:r>
              <w:t> </w:t>
            </w:r>
          </w:p>
        </w:tc>
      </w:tr>
      <w:tr w:rsidR="00405D55" w14:paraId="6A11DD99"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64DF12F7" w14:textId="77777777" w:rsidR="00405D55" w:rsidRDefault="00C64A11">
            <w:pPr>
              <w:pStyle w:val="Szvegtrzs"/>
              <w:spacing w:after="160" w:line="240" w:lineRule="auto"/>
              <w:jc w:val="both"/>
            </w:pPr>
            <w:r>
              <w:t>Ajka, Egészségügyi infrastruktúra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5CE77342"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363D8989"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71D22F73" w14:textId="77777777" w:rsidR="00405D55" w:rsidRDefault="00C64A11">
            <w:pPr>
              <w:pStyle w:val="Szvegtrzs"/>
              <w:spacing w:after="160" w:line="240" w:lineRule="auto"/>
              <w:jc w:val="right"/>
            </w:pPr>
            <w:r>
              <w:t>200 000 000</w:t>
            </w:r>
          </w:p>
        </w:tc>
        <w:tc>
          <w:tcPr>
            <w:tcW w:w="1134" w:type="dxa"/>
            <w:tcBorders>
              <w:top w:val="single" w:sz="6" w:space="0" w:color="000000"/>
              <w:left w:val="single" w:sz="6" w:space="0" w:color="000000"/>
              <w:bottom w:val="single" w:sz="6" w:space="0" w:color="000000"/>
              <w:right w:val="single" w:sz="6" w:space="0" w:color="000000"/>
            </w:tcBorders>
            <w:vAlign w:val="center"/>
          </w:tcPr>
          <w:p w14:paraId="27733116"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092ED876" w14:textId="77777777" w:rsidR="00405D55" w:rsidRDefault="00C64A11">
            <w:pPr>
              <w:pStyle w:val="Szvegtrzs"/>
              <w:spacing w:after="160" w:line="240" w:lineRule="auto"/>
              <w:jc w:val="right"/>
            </w:pPr>
            <w:r>
              <w:t>200 000 000</w:t>
            </w:r>
          </w:p>
        </w:tc>
        <w:tc>
          <w:tcPr>
            <w:tcW w:w="1267" w:type="dxa"/>
            <w:tcBorders>
              <w:top w:val="single" w:sz="6" w:space="0" w:color="000000"/>
              <w:left w:val="single" w:sz="6" w:space="0" w:color="000000"/>
              <w:bottom w:val="single" w:sz="6" w:space="0" w:color="000000"/>
              <w:right w:val="single" w:sz="6" w:space="0" w:color="000000"/>
            </w:tcBorders>
            <w:vAlign w:val="center"/>
          </w:tcPr>
          <w:p w14:paraId="6532D492" w14:textId="77777777" w:rsidR="00405D55" w:rsidRDefault="00C64A11">
            <w:pPr>
              <w:pStyle w:val="Szvegtrzs"/>
              <w:spacing w:after="160" w:line="240" w:lineRule="auto"/>
              <w:jc w:val="right"/>
            </w:pPr>
            <w:r>
              <w:t>0</w:t>
            </w:r>
          </w:p>
        </w:tc>
      </w:tr>
      <w:tr w:rsidR="00405D55" w14:paraId="262DA13A"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4A6F1A63" w14:textId="77777777" w:rsidR="00405D55" w:rsidRDefault="00C64A11">
            <w:pPr>
              <w:pStyle w:val="Szvegtrzs"/>
              <w:spacing w:after="160" w:line="240" w:lineRule="auto"/>
              <w:jc w:val="both"/>
            </w:pPr>
            <w:r>
              <w:t>Európa díj</w:t>
            </w:r>
          </w:p>
        </w:tc>
        <w:tc>
          <w:tcPr>
            <w:tcW w:w="1265" w:type="dxa"/>
            <w:tcBorders>
              <w:top w:val="single" w:sz="6" w:space="0" w:color="000000"/>
              <w:left w:val="single" w:sz="6" w:space="0" w:color="000000"/>
              <w:bottom w:val="single" w:sz="6" w:space="0" w:color="000000"/>
              <w:right w:val="single" w:sz="6" w:space="0" w:color="000000"/>
            </w:tcBorders>
            <w:vAlign w:val="center"/>
          </w:tcPr>
          <w:p w14:paraId="23541FB5" w14:textId="77777777" w:rsidR="00405D55" w:rsidRDefault="00C64A11">
            <w:pPr>
              <w:pStyle w:val="Szvegtrzs"/>
              <w:spacing w:after="160" w:line="240" w:lineRule="auto"/>
              <w:jc w:val="center"/>
            </w:pPr>
            <w:r>
              <w:t>EU</w:t>
            </w:r>
          </w:p>
        </w:tc>
        <w:tc>
          <w:tcPr>
            <w:tcW w:w="681" w:type="dxa"/>
            <w:tcBorders>
              <w:top w:val="single" w:sz="6" w:space="0" w:color="000000"/>
              <w:left w:val="single" w:sz="6" w:space="0" w:color="000000"/>
              <w:bottom w:val="single" w:sz="6" w:space="0" w:color="000000"/>
              <w:right w:val="single" w:sz="6" w:space="0" w:color="000000"/>
            </w:tcBorders>
            <w:vAlign w:val="center"/>
          </w:tcPr>
          <w:p w14:paraId="6D513120"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5ED698AD" w14:textId="77777777" w:rsidR="00405D55" w:rsidRDefault="00C64A11">
            <w:pPr>
              <w:pStyle w:val="Szvegtrzs"/>
              <w:spacing w:after="160" w:line="240" w:lineRule="auto"/>
              <w:jc w:val="right"/>
            </w:pPr>
            <w:r>
              <w:t>díj</w:t>
            </w:r>
          </w:p>
        </w:tc>
        <w:tc>
          <w:tcPr>
            <w:tcW w:w="1134" w:type="dxa"/>
            <w:tcBorders>
              <w:top w:val="single" w:sz="6" w:space="0" w:color="000000"/>
              <w:left w:val="single" w:sz="6" w:space="0" w:color="000000"/>
              <w:bottom w:val="single" w:sz="6" w:space="0" w:color="000000"/>
              <w:right w:val="single" w:sz="6" w:space="0" w:color="000000"/>
            </w:tcBorders>
            <w:vAlign w:val="center"/>
          </w:tcPr>
          <w:p w14:paraId="69AC0F05" w14:textId="77777777" w:rsidR="00405D55" w:rsidRDefault="00C64A11">
            <w:pPr>
              <w:pStyle w:val="Szvegtrzs"/>
              <w:spacing w:after="160" w:line="240" w:lineRule="auto"/>
              <w:jc w:val="right"/>
            </w:pPr>
            <w:r>
              <w:t> </w:t>
            </w:r>
          </w:p>
        </w:tc>
        <w:tc>
          <w:tcPr>
            <w:tcW w:w="2543" w:type="dxa"/>
            <w:gridSpan w:val="2"/>
            <w:tcBorders>
              <w:top w:val="single" w:sz="6" w:space="0" w:color="000000"/>
              <w:left w:val="single" w:sz="6" w:space="0" w:color="000000"/>
              <w:bottom w:val="single" w:sz="6" w:space="0" w:color="000000"/>
              <w:right w:val="single" w:sz="6" w:space="0" w:color="000000"/>
            </w:tcBorders>
            <w:vAlign w:val="center"/>
          </w:tcPr>
          <w:p w14:paraId="08C91B6C" w14:textId="77777777" w:rsidR="00405D55" w:rsidRDefault="00C64A11">
            <w:pPr>
              <w:pStyle w:val="Szvegtrzs"/>
              <w:spacing w:after="160" w:line="240" w:lineRule="auto"/>
              <w:jc w:val="center"/>
            </w:pPr>
            <w:r>
              <w:t>elbírálás alatt</w:t>
            </w:r>
          </w:p>
        </w:tc>
      </w:tr>
      <w:tr w:rsidR="00405D55" w14:paraId="6475EC90"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3F8F013E" w14:textId="77777777" w:rsidR="00405D55" w:rsidRDefault="00C64A11">
            <w:pPr>
              <w:pStyle w:val="Szvegtrzs"/>
              <w:spacing w:after="160" w:line="240" w:lineRule="auto"/>
              <w:jc w:val="both"/>
            </w:pPr>
            <w:r>
              <w:t>EIT Urban Mobility Raptor</w:t>
            </w:r>
          </w:p>
        </w:tc>
        <w:tc>
          <w:tcPr>
            <w:tcW w:w="1265" w:type="dxa"/>
            <w:tcBorders>
              <w:top w:val="single" w:sz="6" w:space="0" w:color="000000"/>
              <w:left w:val="single" w:sz="6" w:space="0" w:color="000000"/>
              <w:bottom w:val="single" w:sz="6" w:space="0" w:color="000000"/>
              <w:right w:val="single" w:sz="6" w:space="0" w:color="000000"/>
            </w:tcBorders>
            <w:vAlign w:val="center"/>
          </w:tcPr>
          <w:p w14:paraId="6C2F72D3" w14:textId="77777777" w:rsidR="00405D55" w:rsidRDefault="00C64A11">
            <w:pPr>
              <w:pStyle w:val="Szvegtrzs"/>
              <w:spacing w:after="160" w:line="240" w:lineRule="auto"/>
              <w:jc w:val="center"/>
            </w:pPr>
            <w:r>
              <w:t>EIT</w:t>
            </w:r>
          </w:p>
        </w:tc>
        <w:tc>
          <w:tcPr>
            <w:tcW w:w="681" w:type="dxa"/>
            <w:tcBorders>
              <w:top w:val="single" w:sz="6" w:space="0" w:color="000000"/>
              <w:left w:val="single" w:sz="6" w:space="0" w:color="000000"/>
              <w:bottom w:val="single" w:sz="6" w:space="0" w:color="000000"/>
              <w:right w:val="single" w:sz="6" w:space="0" w:color="000000"/>
            </w:tcBorders>
            <w:vAlign w:val="center"/>
          </w:tcPr>
          <w:p w14:paraId="7354F78B"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1DA9891B" w14:textId="77777777" w:rsidR="00405D55" w:rsidRDefault="00C64A11">
            <w:pPr>
              <w:pStyle w:val="Szvegtrzs"/>
              <w:spacing w:after="160" w:line="240" w:lineRule="auto"/>
              <w:jc w:val="right"/>
            </w:pPr>
            <w:r>
              <w:t>szakmai támogatás 35000 euro</w:t>
            </w:r>
          </w:p>
        </w:tc>
        <w:tc>
          <w:tcPr>
            <w:tcW w:w="1134" w:type="dxa"/>
            <w:tcBorders>
              <w:top w:val="single" w:sz="6" w:space="0" w:color="000000"/>
              <w:left w:val="single" w:sz="6" w:space="0" w:color="000000"/>
              <w:bottom w:val="single" w:sz="6" w:space="0" w:color="000000"/>
              <w:right w:val="single" w:sz="6" w:space="0" w:color="000000"/>
            </w:tcBorders>
            <w:vAlign w:val="center"/>
          </w:tcPr>
          <w:p w14:paraId="0BFDA329"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1C6900E9" w14:textId="77777777" w:rsidR="00405D55" w:rsidRDefault="00C64A11">
            <w:pPr>
              <w:pStyle w:val="Szvegtrzs"/>
              <w:spacing w:after="160" w:line="240" w:lineRule="auto"/>
              <w:jc w:val="both"/>
            </w:pPr>
            <w:r>
              <w:t>szakmai támogatás 35000 euro</w:t>
            </w:r>
          </w:p>
        </w:tc>
        <w:tc>
          <w:tcPr>
            <w:tcW w:w="1267" w:type="dxa"/>
            <w:tcBorders>
              <w:top w:val="single" w:sz="6" w:space="0" w:color="000000"/>
              <w:left w:val="single" w:sz="6" w:space="0" w:color="000000"/>
              <w:bottom w:val="single" w:sz="6" w:space="0" w:color="000000"/>
              <w:right w:val="single" w:sz="6" w:space="0" w:color="000000"/>
            </w:tcBorders>
            <w:vAlign w:val="center"/>
          </w:tcPr>
          <w:p w14:paraId="0354BA26" w14:textId="77777777" w:rsidR="00405D55" w:rsidRDefault="00C64A11">
            <w:pPr>
              <w:pStyle w:val="Szvegtrzs"/>
              <w:spacing w:after="160" w:line="240" w:lineRule="auto"/>
              <w:jc w:val="right"/>
            </w:pPr>
            <w:r>
              <w:t> </w:t>
            </w:r>
          </w:p>
        </w:tc>
      </w:tr>
      <w:tr w:rsidR="00405D55" w14:paraId="0FD31255"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1B014954" w14:textId="77777777" w:rsidR="00405D55" w:rsidRDefault="00C64A11">
            <w:pPr>
              <w:pStyle w:val="Szvegtrzs"/>
              <w:spacing w:after="160" w:line="240" w:lineRule="auto"/>
              <w:jc w:val="both"/>
            </w:pPr>
            <w:r>
              <w:lastRenderedPageBreak/>
              <w:t>TOPIC ID: LIFE-2022-CET-RENOPUB</w:t>
            </w:r>
          </w:p>
        </w:tc>
        <w:tc>
          <w:tcPr>
            <w:tcW w:w="1265" w:type="dxa"/>
            <w:tcBorders>
              <w:top w:val="single" w:sz="6" w:space="0" w:color="000000"/>
              <w:left w:val="single" w:sz="6" w:space="0" w:color="000000"/>
              <w:bottom w:val="single" w:sz="6" w:space="0" w:color="000000"/>
              <w:right w:val="single" w:sz="6" w:space="0" w:color="000000"/>
            </w:tcBorders>
            <w:vAlign w:val="center"/>
          </w:tcPr>
          <w:p w14:paraId="1B66CD0C" w14:textId="77777777" w:rsidR="00405D55" w:rsidRDefault="00C64A11">
            <w:pPr>
              <w:pStyle w:val="Szvegtrzs"/>
              <w:spacing w:after="160" w:line="240" w:lineRule="auto"/>
              <w:jc w:val="center"/>
            </w:pPr>
            <w:r>
              <w:t>LIFE</w:t>
            </w:r>
          </w:p>
        </w:tc>
        <w:tc>
          <w:tcPr>
            <w:tcW w:w="681" w:type="dxa"/>
            <w:tcBorders>
              <w:top w:val="single" w:sz="6" w:space="0" w:color="000000"/>
              <w:left w:val="single" w:sz="6" w:space="0" w:color="000000"/>
              <w:bottom w:val="single" w:sz="6" w:space="0" w:color="000000"/>
              <w:right w:val="single" w:sz="6" w:space="0" w:color="000000"/>
            </w:tcBorders>
            <w:vAlign w:val="center"/>
          </w:tcPr>
          <w:p w14:paraId="51D4FB4F"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72B9D725" w14:textId="77777777" w:rsidR="00405D55" w:rsidRDefault="00C64A11">
            <w:pPr>
              <w:pStyle w:val="Szvegtrzs"/>
              <w:spacing w:after="160" w:line="240" w:lineRule="auto"/>
              <w:jc w:val="right"/>
            </w:pPr>
            <w:r>
              <w:t>151000 euro</w:t>
            </w:r>
          </w:p>
        </w:tc>
        <w:tc>
          <w:tcPr>
            <w:tcW w:w="1134" w:type="dxa"/>
            <w:tcBorders>
              <w:top w:val="single" w:sz="6" w:space="0" w:color="000000"/>
              <w:left w:val="single" w:sz="6" w:space="0" w:color="000000"/>
              <w:bottom w:val="single" w:sz="6" w:space="0" w:color="000000"/>
              <w:right w:val="single" w:sz="6" w:space="0" w:color="000000"/>
            </w:tcBorders>
            <w:vAlign w:val="center"/>
          </w:tcPr>
          <w:p w14:paraId="5E7F914A" w14:textId="77777777" w:rsidR="00405D55" w:rsidRDefault="00C64A11">
            <w:pPr>
              <w:pStyle w:val="Szvegtrzs"/>
              <w:spacing w:after="160" w:line="240" w:lineRule="auto"/>
              <w:jc w:val="right"/>
            </w:pPr>
            <w:r>
              <w:t>0</w:t>
            </w:r>
          </w:p>
        </w:tc>
        <w:tc>
          <w:tcPr>
            <w:tcW w:w="2543" w:type="dxa"/>
            <w:gridSpan w:val="2"/>
            <w:tcBorders>
              <w:top w:val="single" w:sz="6" w:space="0" w:color="000000"/>
              <w:left w:val="single" w:sz="6" w:space="0" w:color="000000"/>
              <w:bottom w:val="single" w:sz="6" w:space="0" w:color="000000"/>
              <w:right w:val="single" w:sz="6" w:space="0" w:color="000000"/>
            </w:tcBorders>
            <w:vAlign w:val="center"/>
          </w:tcPr>
          <w:p w14:paraId="5EF59E9F" w14:textId="77777777" w:rsidR="00405D55" w:rsidRDefault="00C64A11">
            <w:pPr>
              <w:pStyle w:val="Szvegtrzs"/>
              <w:spacing w:after="160" w:line="240" w:lineRule="auto"/>
              <w:jc w:val="center"/>
            </w:pPr>
            <w:r>
              <w:t>nem nyert</w:t>
            </w:r>
          </w:p>
        </w:tc>
      </w:tr>
      <w:tr w:rsidR="00405D55" w14:paraId="4442D359"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2F72EED1" w14:textId="77777777" w:rsidR="00405D55" w:rsidRDefault="00C64A11">
            <w:pPr>
              <w:pStyle w:val="Szvegtrzs"/>
              <w:spacing w:after="160" w:line="240" w:lineRule="auto"/>
              <w:jc w:val="both"/>
            </w:pPr>
            <w:r>
              <w:t>HERIVERSE</w:t>
            </w:r>
          </w:p>
        </w:tc>
        <w:tc>
          <w:tcPr>
            <w:tcW w:w="1265" w:type="dxa"/>
            <w:tcBorders>
              <w:top w:val="single" w:sz="6" w:space="0" w:color="000000"/>
              <w:left w:val="single" w:sz="6" w:space="0" w:color="000000"/>
              <w:bottom w:val="single" w:sz="6" w:space="0" w:color="000000"/>
              <w:right w:val="single" w:sz="6" w:space="0" w:color="000000"/>
            </w:tcBorders>
            <w:vAlign w:val="center"/>
          </w:tcPr>
          <w:p w14:paraId="67409AA5" w14:textId="77777777" w:rsidR="00405D55" w:rsidRDefault="00C64A11">
            <w:pPr>
              <w:pStyle w:val="Szvegtrzs"/>
              <w:spacing w:after="160" w:line="240" w:lineRule="auto"/>
              <w:jc w:val="center"/>
            </w:pPr>
            <w:r>
              <w:t>Horison2020</w:t>
            </w:r>
          </w:p>
        </w:tc>
        <w:tc>
          <w:tcPr>
            <w:tcW w:w="681" w:type="dxa"/>
            <w:tcBorders>
              <w:top w:val="single" w:sz="6" w:space="0" w:color="000000"/>
              <w:left w:val="single" w:sz="6" w:space="0" w:color="000000"/>
              <w:bottom w:val="single" w:sz="6" w:space="0" w:color="000000"/>
              <w:right w:val="single" w:sz="6" w:space="0" w:color="000000"/>
            </w:tcBorders>
            <w:vAlign w:val="center"/>
          </w:tcPr>
          <w:p w14:paraId="34799A29"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381BF827" w14:textId="77777777" w:rsidR="00405D55" w:rsidRDefault="00C64A11">
            <w:pPr>
              <w:pStyle w:val="Szvegtrzs"/>
              <w:spacing w:after="160" w:line="240" w:lineRule="auto"/>
              <w:jc w:val="right"/>
            </w:pPr>
            <w:r>
              <w:t>112000 euro</w:t>
            </w:r>
          </w:p>
        </w:tc>
        <w:tc>
          <w:tcPr>
            <w:tcW w:w="1134" w:type="dxa"/>
            <w:tcBorders>
              <w:top w:val="single" w:sz="6" w:space="0" w:color="000000"/>
              <w:left w:val="single" w:sz="6" w:space="0" w:color="000000"/>
              <w:bottom w:val="single" w:sz="6" w:space="0" w:color="000000"/>
              <w:right w:val="single" w:sz="6" w:space="0" w:color="000000"/>
            </w:tcBorders>
            <w:vAlign w:val="center"/>
          </w:tcPr>
          <w:p w14:paraId="240BC12B" w14:textId="77777777" w:rsidR="00405D55" w:rsidRDefault="00C64A11">
            <w:pPr>
              <w:pStyle w:val="Szvegtrzs"/>
              <w:spacing w:after="160" w:line="240" w:lineRule="auto"/>
              <w:jc w:val="right"/>
            </w:pPr>
            <w:r>
              <w:t> </w:t>
            </w:r>
          </w:p>
        </w:tc>
        <w:tc>
          <w:tcPr>
            <w:tcW w:w="2543" w:type="dxa"/>
            <w:gridSpan w:val="2"/>
            <w:tcBorders>
              <w:top w:val="single" w:sz="6" w:space="0" w:color="000000"/>
              <w:left w:val="single" w:sz="6" w:space="0" w:color="000000"/>
              <w:bottom w:val="single" w:sz="6" w:space="0" w:color="000000"/>
              <w:right w:val="single" w:sz="6" w:space="0" w:color="000000"/>
            </w:tcBorders>
            <w:vAlign w:val="center"/>
          </w:tcPr>
          <w:p w14:paraId="71FE4FA8" w14:textId="77777777" w:rsidR="00405D55" w:rsidRDefault="00C64A11">
            <w:pPr>
              <w:pStyle w:val="Szvegtrzs"/>
              <w:spacing w:after="160" w:line="240" w:lineRule="auto"/>
              <w:jc w:val="center"/>
            </w:pPr>
            <w:r>
              <w:t>elbírálás alatt</w:t>
            </w:r>
          </w:p>
        </w:tc>
      </w:tr>
      <w:tr w:rsidR="00405D55" w14:paraId="6ECDB1DA"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52B2C5C9" w14:textId="77777777" w:rsidR="00405D55" w:rsidRDefault="00C64A11">
            <w:pPr>
              <w:pStyle w:val="Szvegtrzs"/>
              <w:spacing w:after="160" w:line="240" w:lineRule="auto"/>
              <w:jc w:val="both"/>
            </w:pPr>
            <w:r>
              <w:t>New European Bauhaus Kriptongyár</w:t>
            </w:r>
          </w:p>
        </w:tc>
        <w:tc>
          <w:tcPr>
            <w:tcW w:w="1265" w:type="dxa"/>
            <w:tcBorders>
              <w:top w:val="single" w:sz="6" w:space="0" w:color="000000"/>
              <w:left w:val="single" w:sz="6" w:space="0" w:color="000000"/>
              <w:bottom w:val="single" w:sz="6" w:space="0" w:color="000000"/>
              <w:right w:val="single" w:sz="6" w:space="0" w:color="000000"/>
            </w:tcBorders>
            <w:vAlign w:val="center"/>
          </w:tcPr>
          <w:p w14:paraId="2F5AA2A9" w14:textId="77777777" w:rsidR="00405D55" w:rsidRDefault="00C64A11">
            <w:pPr>
              <w:pStyle w:val="Szvegtrzs"/>
              <w:spacing w:after="160" w:line="240" w:lineRule="auto"/>
              <w:jc w:val="center"/>
            </w:pPr>
            <w:r>
              <w:t>NEB</w:t>
            </w:r>
          </w:p>
        </w:tc>
        <w:tc>
          <w:tcPr>
            <w:tcW w:w="681" w:type="dxa"/>
            <w:tcBorders>
              <w:top w:val="single" w:sz="6" w:space="0" w:color="000000"/>
              <w:left w:val="single" w:sz="6" w:space="0" w:color="000000"/>
              <w:bottom w:val="single" w:sz="6" w:space="0" w:color="000000"/>
              <w:right w:val="single" w:sz="6" w:space="0" w:color="000000"/>
            </w:tcBorders>
            <w:vAlign w:val="center"/>
          </w:tcPr>
          <w:p w14:paraId="431F03C9"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17E1206C" w14:textId="77777777" w:rsidR="00405D55" w:rsidRDefault="00C64A11">
            <w:pPr>
              <w:pStyle w:val="Szvegtrzs"/>
              <w:spacing w:after="160" w:line="240" w:lineRule="auto"/>
              <w:jc w:val="right"/>
            </w:pPr>
            <w:r>
              <w:t>szakmai támogatás</w:t>
            </w:r>
          </w:p>
        </w:tc>
        <w:tc>
          <w:tcPr>
            <w:tcW w:w="1134" w:type="dxa"/>
            <w:tcBorders>
              <w:top w:val="single" w:sz="6" w:space="0" w:color="000000"/>
              <w:left w:val="single" w:sz="6" w:space="0" w:color="000000"/>
              <w:bottom w:val="single" w:sz="6" w:space="0" w:color="000000"/>
              <w:right w:val="single" w:sz="6" w:space="0" w:color="000000"/>
            </w:tcBorders>
            <w:vAlign w:val="center"/>
          </w:tcPr>
          <w:p w14:paraId="32A58004"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122CD673" w14:textId="77777777" w:rsidR="00405D55" w:rsidRDefault="00C64A11">
            <w:pPr>
              <w:pStyle w:val="Szvegtrzs"/>
              <w:spacing w:after="160" w:line="240" w:lineRule="auto"/>
              <w:jc w:val="both"/>
            </w:pPr>
            <w:r>
              <w:t>szakmai támogatás</w:t>
            </w:r>
          </w:p>
        </w:tc>
        <w:tc>
          <w:tcPr>
            <w:tcW w:w="1267" w:type="dxa"/>
            <w:tcBorders>
              <w:top w:val="single" w:sz="6" w:space="0" w:color="000000"/>
              <w:left w:val="single" w:sz="6" w:space="0" w:color="000000"/>
              <w:bottom w:val="single" w:sz="6" w:space="0" w:color="000000"/>
              <w:right w:val="single" w:sz="6" w:space="0" w:color="000000"/>
            </w:tcBorders>
            <w:vAlign w:val="center"/>
          </w:tcPr>
          <w:p w14:paraId="5D2BA7B5" w14:textId="77777777" w:rsidR="00405D55" w:rsidRDefault="00C64A11">
            <w:pPr>
              <w:pStyle w:val="Szvegtrzs"/>
              <w:spacing w:after="160" w:line="240" w:lineRule="auto"/>
              <w:jc w:val="right"/>
            </w:pPr>
            <w:r>
              <w:t>0</w:t>
            </w:r>
          </w:p>
        </w:tc>
      </w:tr>
      <w:tr w:rsidR="00405D55" w14:paraId="146A0A43"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642CF5FF" w14:textId="77777777" w:rsidR="00405D55" w:rsidRDefault="00C64A11">
            <w:pPr>
              <w:pStyle w:val="Szvegtrzs"/>
              <w:spacing w:after="160" w:line="240" w:lineRule="auto"/>
              <w:jc w:val="both"/>
            </w:pPr>
            <w:r>
              <w:t>Kripton-ház Multikulturális Élményközpont fejlesztése</w:t>
            </w:r>
          </w:p>
        </w:tc>
        <w:tc>
          <w:tcPr>
            <w:tcW w:w="1265" w:type="dxa"/>
            <w:tcBorders>
              <w:top w:val="single" w:sz="6" w:space="0" w:color="000000"/>
              <w:left w:val="single" w:sz="6" w:space="0" w:color="000000"/>
              <w:bottom w:val="single" w:sz="6" w:space="0" w:color="000000"/>
              <w:right w:val="single" w:sz="6" w:space="0" w:color="000000"/>
            </w:tcBorders>
            <w:vAlign w:val="center"/>
          </w:tcPr>
          <w:p w14:paraId="2BE636F1" w14:textId="77777777" w:rsidR="00405D55" w:rsidRDefault="00C64A11">
            <w:pPr>
              <w:pStyle w:val="Szvegtrzs"/>
              <w:spacing w:after="160" w:line="240" w:lineRule="auto"/>
              <w:jc w:val="center"/>
            </w:pPr>
            <w:r>
              <w:t>TOP_PLUSZ</w:t>
            </w:r>
          </w:p>
        </w:tc>
        <w:tc>
          <w:tcPr>
            <w:tcW w:w="681" w:type="dxa"/>
            <w:tcBorders>
              <w:top w:val="single" w:sz="6" w:space="0" w:color="000000"/>
              <w:left w:val="single" w:sz="6" w:space="0" w:color="000000"/>
              <w:bottom w:val="single" w:sz="6" w:space="0" w:color="000000"/>
              <w:right w:val="single" w:sz="6" w:space="0" w:color="000000"/>
            </w:tcBorders>
            <w:vAlign w:val="center"/>
          </w:tcPr>
          <w:p w14:paraId="39D68654"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75EC28FE" w14:textId="77777777" w:rsidR="00405D55" w:rsidRDefault="00C64A11">
            <w:pPr>
              <w:pStyle w:val="Szvegtrzs"/>
              <w:spacing w:after="160" w:line="240" w:lineRule="auto"/>
              <w:jc w:val="right"/>
            </w:pPr>
            <w:r>
              <w:t>497 325 300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7FED885D" w14:textId="77777777" w:rsidR="00405D55" w:rsidRDefault="00C64A11">
            <w:pPr>
              <w:pStyle w:val="Szvegtrzs"/>
              <w:spacing w:after="160" w:line="240" w:lineRule="auto"/>
              <w:jc w:val="right"/>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56954DCC" w14:textId="77777777" w:rsidR="00405D55" w:rsidRDefault="00C64A11">
            <w:pPr>
              <w:pStyle w:val="Szvegtrzs"/>
              <w:spacing w:after="160" w:line="240" w:lineRule="auto"/>
              <w:jc w:val="right"/>
            </w:pPr>
            <w:r>
              <w:t>497 325 300</w:t>
            </w:r>
          </w:p>
        </w:tc>
        <w:tc>
          <w:tcPr>
            <w:tcW w:w="1267" w:type="dxa"/>
            <w:tcBorders>
              <w:top w:val="single" w:sz="6" w:space="0" w:color="000000"/>
              <w:left w:val="single" w:sz="6" w:space="0" w:color="000000"/>
              <w:bottom w:val="single" w:sz="6" w:space="0" w:color="000000"/>
              <w:right w:val="single" w:sz="6" w:space="0" w:color="000000"/>
            </w:tcBorders>
            <w:vAlign w:val="center"/>
          </w:tcPr>
          <w:p w14:paraId="38D6683F" w14:textId="77777777" w:rsidR="00405D55" w:rsidRDefault="00C64A11">
            <w:pPr>
              <w:pStyle w:val="Szvegtrzs"/>
              <w:spacing w:after="160" w:line="240" w:lineRule="auto"/>
              <w:jc w:val="right"/>
            </w:pPr>
            <w:r>
              <w:t>0</w:t>
            </w:r>
          </w:p>
        </w:tc>
      </w:tr>
      <w:tr w:rsidR="00405D55" w14:paraId="0C360C53" w14:textId="77777777" w:rsidTr="00211D9F">
        <w:tc>
          <w:tcPr>
            <w:tcW w:w="2042" w:type="dxa"/>
            <w:tcBorders>
              <w:top w:val="single" w:sz="6" w:space="0" w:color="000000"/>
              <w:left w:val="single" w:sz="6" w:space="0" w:color="000000"/>
              <w:bottom w:val="single" w:sz="6" w:space="0" w:color="000000"/>
              <w:right w:val="single" w:sz="6" w:space="0" w:color="000000"/>
            </w:tcBorders>
            <w:vAlign w:val="center"/>
          </w:tcPr>
          <w:p w14:paraId="431869DB" w14:textId="77777777" w:rsidR="00405D55" w:rsidRDefault="00C64A11">
            <w:pPr>
              <w:pStyle w:val="Szvegtrzs"/>
              <w:spacing w:after="160" w:line="240" w:lineRule="auto"/>
              <w:jc w:val="both"/>
            </w:pPr>
            <w:r>
              <w:t>Kripton-ház Multikulturális élményközpont</w:t>
            </w:r>
          </w:p>
        </w:tc>
        <w:tc>
          <w:tcPr>
            <w:tcW w:w="1265" w:type="dxa"/>
            <w:tcBorders>
              <w:top w:val="single" w:sz="6" w:space="0" w:color="000000"/>
              <w:left w:val="single" w:sz="6" w:space="0" w:color="000000"/>
              <w:bottom w:val="single" w:sz="6" w:space="0" w:color="000000"/>
              <w:right w:val="single" w:sz="6" w:space="0" w:color="000000"/>
            </w:tcBorders>
            <w:vAlign w:val="center"/>
          </w:tcPr>
          <w:p w14:paraId="1AA1D545" w14:textId="77777777" w:rsidR="00405D55" w:rsidRDefault="00C64A11">
            <w:pPr>
              <w:pStyle w:val="Szvegtrzs"/>
              <w:spacing w:after="160" w:line="240" w:lineRule="auto"/>
              <w:jc w:val="center"/>
            </w:pPr>
            <w:r>
              <w:t>EKF</w:t>
            </w:r>
          </w:p>
        </w:tc>
        <w:tc>
          <w:tcPr>
            <w:tcW w:w="681" w:type="dxa"/>
            <w:tcBorders>
              <w:top w:val="single" w:sz="6" w:space="0" w:color="000000"/>
              <w:left w:val="single" w:sz="6" w:space="0" w:color="000000"/>
              <w:bottom w:val="single" w:sz="6" w:space="0" w:color="000000"/>
              <w:right w:val="single" w:sz="6" w:space="0" w:color="000000"/>
            </w:tcBorders>
            <w:vAlign w:val="center"/>
          </w:tcPr>
          <w:p w14:paraId="4D7F8252" w14:textId="77777777" w:rsidR="00405D55" w:rsidRDefault="00C64A11">
            <w:pPr>
              <w:pStyle w:val="Szvegtrzs"/>
              <w:spacing w:after="160" w:line="240" w:lineRule="auto"/>
              <w:jc w:val="center"/>
            </w:pPr>
            <w:r>
              <w:t>2022</w:t>
            </w:r>
          </w:p>
        </w:tc>
        <w:tc>
          <w:tcPr>
            <w:tcW w:w="1673" w:type="dxa"/>
            <w:tcBorders>
              <w:top w:val="single" w:sz="6" w:space="0" w:color="000000"/>
              <w:left w:val="single" w:sz="6" w:space="0" w:color="000000"/>
              <w:bottom w:val="single" w:sz="6" w:space="0" w:color="000000"/>
              <w:right w:val="single" w:sz="6" w:space="0" w:color="000000"/>
            </w:tcBorders>
            <w:vAlign w:val="center"/>
          </w:tcPr>
          <w:p w14:paraId="2FB75DDB" w14:textId="77777777" w:rsidR="00405D55" w:rsidRDefault="00C64A11">
            <w:pPr>
              <w:pStyle w:val="Szvegtrzs"/>
              <w:spacing w:after="160" w:line="240" w:lineRule="auto"/>
              <w:jc w:val="right"/>
            </w:pPr>
            <w:r>
              <w:t>300 000 000</w:t>
            </w:r>
          </w:p>
        </w:tc>
        <w:tc>
          <w:tcPr>
            <w:tcW w:w="1134" w:type="dxa"/>
            <w:tcBorders>
              <w:top w:val="single" w:sz="6" w:space="0" w:color="000000"/>
              <w:left w:val="single" w:sz="6" w:space="0" w:color="000000"/>
              <w:bottom w:val="single" w:sz="6" w:space="0" w:color="000000"/>
              <w:right w:val="single" w:sz="6" w:space="0" w:color="000000"/>
            </w:tcBorders>
            <w:vAlign w:val="center"/>
          </w:tcPr>
          <w:p w14:paraId="28985AC6" w14:textId="77777777" w:rsidR="00405D55" w:rsidRDefault="00C64A11">
            <w:pPr>
              <w:pStyle w:val="Szvegtrzs"/>
              <w:spacing w:after="160" w:line="240" w:lineRule="auto"/>
              <w:jc w:val="center"/>
            </w:pPr>
            <w: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77DF2AF4" w14:textId="77777777" w:rsidR="00405D55" w:rsidRDefault="00C64A11">
            <w:pPr>
              <w:pStyle w:val="Szvegtrzs"/>
              <w:spacing w:after="160" w:line="240" w:lineRule="auto"/>
              <w:jc w:val="center"/>
            </w:pPr>
            <w:r>
              <w:t>300000000</w:t>
            </w:r>
          </w:p>
        </w:tc>
        <w:tc>
          <w:tcPr>
            <w:tcW w:w="1267" w:type="dxa"/>
            <w:tcBorders>
              <w:top w:val="single" w:sz="6" w:space="0" w:color="000000"/>
              <w:left w:val="single" w:sz="6" w:space="0" w:color="000000"/>
              <w:bottom w:val="single" w:sz="6" w:space="0" w:color="000000"/>
              <w:right w:val="single" w:sz="6" w:space="0" w:color="000000"/>
            </w:tcBorders>
            <w:vAlign w:val="center"/>
          </w:tcPr>
          <w:p w14:paraId="477FC85A" w14:textId="77777777" w:rsidR="00405D55" w:rsidRDefault="00C64A11">
            <w:pPr>
              <w:pStyle w:val="Szvegtrzs"/>
              <w:spacing w:after="160" w:line="240" w:lineRule="auto"/>
              <w:jc w:val="center"/>
            </w:pPr>
            <w:r>
              <w:t>0</w:t>
            </w:r>
          </w:p>
        </w:tc>
      </w:tr>
      <w:tr w:rsidR="00405D55" w14:paraId="2CAEB680" w14:textId="77777777" w:rsidTr="00211D9F">
        <w:tc>
          <w:tcPr>
            <w:tcW w:w="3307" w:type="dxa"/>
            <w:gridSpan w:val="2"/>
            <w:tcBorders>
              <w:top w:val="single" w:sz="6" w:space="0" w:color="000000"/>
              <w:left w:val="single" w:sz="6" w:space="0" w:color="000000"/>
              <w:bottom w:val="single" w:sz="6" w:space="0" w:color="000000"/>
              <w:right w:val="single" w:sz="6" w:space="0" w:color="000000"/>
            </w:tcBorders>
            <w:shd w:val="clear" w:color="auto" w:fill="D6E3BC"/>
            <w:vAlign w:val="center"/>
          </w:tcPr>
          <w:p w14:paraId="108387A6" w14:textId="77777777" w:rsidR="00405D55" w:rsidRDefault="00C64A11">
            <w:pPr>
              <w:pStyle w:val="Szvegtrzs"/>
              <w:spacing w:after="160" w:line="240" w:lineRule="auto"/>
              <w:jc w:val="center"/>
              <w:rPr>
                <w:b/>
                <w:bCs/>
                <w:shd w:val="clear" w:color="auto" w:fill="D6E3BC"/>
              </w:rPr>
            </w:pPr>
            <w:r>
              <w:rPr>
                <w:b/>
                <w:bCs/>
                <w:shd w:val="clear" w:color="auto" w:fill="D6E3BC"/>
              </w:rPr>
              <w:t>2022. évi beadott pályázatok összesen</w:t>
            </w:r>
          </w:p>
        </w:tc>
        <w:tc>
          <w:tcPr>
            <w:tcW w:w="681"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20F7A753" w14:textId="77777777" w:rsidR="00405D55" w:rsidRDefault="00C64A11">
            <w:pPr>
              <w:pStyle w:val="Szvegtrzs"/>
              <w:spacing w:after="160" w:line="240" w:lineRule="auto"/>
              <w:jc w:val="right"/>
              <w:rPr>
                <w:b/>
                <w:bCs/>
                <w:shd w:val="clear" w:color="auto" w:fill="D6E3BC"/>
              </w:rPr>
            </w:pPr>
            <w:r>
              <w:rPr>
                <w:b/>
                <w:bCs/>
                <w:shd w:val="clear" w:color="auto" w:fill="D6E3BC"/>
              </w:rPr>
              <w:t> </w:t>
            </w:r>
          </w:p>
        </w:tc>
        <w:tc>
          <w:tcPr>
            <w:tcW w:w="1673"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57DAE195" w14:textId="77777777" w:rsidR="00405D55" w:rsidRDefault="00C64A11">
            <w:pPr>
              <w:pStyle w:val="Szvegtrzs"/>
              <w:spacing w:after="160" w:line="240" w:lineRule="auto"/>
              <w:jc w:val="right"/>
              <w:rPr>
                <w:b/>
                <w:bCs/>
                <w:shd w:val="clear" w:color="auto" w:fill="D6E3BC"/>
              </w:rPr>
            </w:pPr>
            <w:r>
              <w:rPr>
                <w:b/>
                <w:bCs/>
                <w:shd w:val="clear" w:color="auto" w:fill="D6E3BC"/>
              </w:rPr>
              <w:t>4 160 696 247</w:t>
            </w:r>
          </w:p>
        </w:tc>
        <w:tc>
          <w:tcPr>
            <w:tcW w:w="1134"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030D0772" w14:textId="77777777" w:rsidR="00405D55" w:rsidRDefault="00C64A11">
            <w:pPr>
              <w:pStyle w:val="Szvegtrzs"/>
              <w:spacing w:after="160" w:line="240" w:lineRule="auto"/>
              <w:jc w:val="right"/>
              <w:rPr>
                <w:b/>
                <w:bCs/>
                <w:shd w:val="clear" w:color="auto" w:fill="D6E3BC"/>
              </w:rPr>
            </w:pPr>
            <w:r>
              <w:rPr>
                <w:b/>
                <w:bCs/>
                <w:shd w:val="clear" w:color="auto" w:fill="D6E3BC"/>
              </w:rPr>
              <w:t>120 679 747</w:t>
            </w:r>
          </w:p>
        </w:tc>
        <w:tc>
          <w:tcPr>
            <w:tcW w:w="1276"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25E34CA0" w14:textId="77777777" w:rsidR="00405D55" w:rsidRDefault="00C64A11">
            <w:pPr>
              <w:pStyle w:val="Szvegtrzs"/>
              <w:spacing w:after="160" w:line="240" w:lineRule="auto"/>
              <w:jc w:val="right"/>
              <w:rPr>
                <w:b/>
                <w:bCs/>
                <w:shd w:val="clear" w:color="auto" w:fill="D6E3BC"/>
              </w:rPr>
            </w:pPr>
            <w:r>
              <w:rPr>
                <w:b/>
                <w:bCs/>
                <w:shd w:val="clear" w:color="auto" w:fill="D6E3BC"/>
              </w:rPr>
              <w:t>2 862 222 036</w:t>
            </w:r>
          </w:p>
        </w:tc>
        <w:tc>
          <w:tcPr>
            <w:tcW w:w="1267"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1BFF500D" w14:textId="77777777" w:rsidR="00405D55" w:rsidRDefault="00C64A11">
            <w:pPr>
              <w:pStyle w:val="Szvegtrzs"/>
              <w:spacing w:after="160" w:line="240" w:lineRule="auto"/>
              <w:jc w:val="right"/>
              <w:rPr>
                <w:b/>
                <w:bCs/>
                <w:shd w:val="clear" w:color="auto" w:fill="D6E3BC"/>
              </w:rPr>
            </w:pPr>
            <w:r>
              <w:rPr>
                <w:b/>
                <w:bCs/>
                <w:shd w:val="clear" w:color="auto" w:fill="D6E3BC"/>
              </w:rPr>
              <w:t>21 005 234</w:t>
            </w:r>
          </w:p>
        </w:tc>
      </w:tr>
      <w:tr w:rsidR="00405D55" w14:paraId="5F3D905B" w14:textId="77777777" w:rsidTr="00211D9F">
        <w:tc>
          <w:tcPr>
            <w:tcW w:w="3307" w:type="dxa"/>
            <w:gridSpan w:val="2"/>
            <w:tcBorders>
              <w:top w:val="single" w:sz="6" w:space="0" w:color="000000"/>
              <w:left w:val="single" w:sz="6" w:space="0" w:color="000000"/>
              <w:bottom w:val="single" w:sz="6" w:space="0" w:color="000000"/>
              <w:right w:val="single" w:sz="6" w:space="0" w:color="000000"/>
            </w:tcBorders>
            <w:shd w:val="clear" w:color="auto" w:fill="D6E3BC"/>
            <w:vAlign w:val="center"/>
          </w:tcPr>
          <w:p w14:paraId="459C13AF" w14:textId="77777777" w:rsidR="00405D55" w:rsidRDefault="00C64A11">
            <w:pPr>
              <w:pStyle w:val="Szvegtrzs"/>
              <w:spacing w:after="160" w:line="240" w:lineRule="auto"/>
              <w:jc w:val="center"/>
              <w:rPr>
                <w:b/>
                <w:bCs/>
                <w:shd w:val="clear" w:color="auto" w:fill="D6E3BC"/>
              </w:rPr>
            </w:pPr>
            <w:r>
              <w:rPr>
                <w:b/>
                <w:bCs/>
                <w:shd w:val="clear" w:color="auto" w:fill="D6E3BC"/>
              </w:rPr>
              <w:t>Folyamatban lévő pályázatok</w:t>
            </w:r>
          </w:p>
        </w:tc>
        <w:tc>
          <w:tcPr>
            <w:tcW w:w="681"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0FABE97C" w14:textId="77777777" w:rsidR="00405D55" w:rsidRDefault="00C64A11">
            <w:pPr>
              <w:pStyle w:val="Szvegtrzs"/>
              <w:spacing w:after="160" w:line="240" w:lineRule="auto"/>
              <w:jc w:val="both"/>
              <w:rPr>
                <w:shd w:val="clear" w:color="auto" w:fill="D6E3BC"/>
              </w:rPr>
            </w:pPr>
            <w:r>
              <w:rPr>
                <w:shd w:val="clear" w:color="auto" w:fill="D6E3BC"/>
              </w:rPr>
              <w:t> </w:t>
            </w:r>
          </w:p>
        </w:tc>
        <w:tc>
          <w:tcPr>
            <w:tcW w:w="1673"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5128E368" w14:textId="77777777" w:rsidR="00405D55" w:rsidRDefault="00C64A11">
            <w:pPr>
              <w:pStyle w:val="Szvegtrzs"/>
              <w:spacing w:after="160" w:line="240" w:lineRule="auto"/>
              <w:jc w:val="right"/>
              <w:rPr>
                <w:b/>
                <w:bCs/>
                <w:shd w:val="clear" w:color="auto" w:fill="D6E3BC"/>
              </w:rPr>
            </w:pPr>
            <w:r>
              <w:rPr>
                <w:b/>
                <w:bCs/>
                <w:shd w:val="clear" w:color="auto" w:fill="D6E3BC"/>
              </w:rPr>
              <w:t>7 536 488 682</w:t>
            </w:r>
          </w:p>
        </w:tc>
        <w:tc>
          <w:tcPr>
            <w:tcW w:w="1134"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28A8F0D0" w14:textId="77777777" w:rsidR="00405D55" w:rsidRDefault="00C64A11">
            <w:pPr>
              <w:pStyle w:val="Szvegtrzs"/>
              <w:spacing w:after="160" w:line="240" w:lineRule="auto"/>
              <w:jc w:val="right"/>
              <w:rPr>
                <w:b/>
                <w:bCs/>
                <w:shd w:val="clear" w:color="auto" w:fill="D6E3BC"/>
              </w:rPr>
            </w:pPr>
            <w:r>
              <w:rPr>
                <w:b/>
                <w:bCs/>
                <w:shd w:val="clear" w:color="auto" w:fill="D6E3BC"/>
              </w:rPr>
              <w:t>163 484 768</w:t>
            </w:r>
          </w:p>
        </w:tc>
        <w:tc>
          <w:tcPr>
            <w:tcW w:w="1276"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742B21D8" w14:textId="77777777" w:rsidR="00405D55" w:rsidRDefault="00C64A11">
            <w:pPr>
              <w:pStyle w:val="Szvegtrzs"/>
              <w:spacing w:after="160" w:line="240" w:lineRule="auto"/>
              <w:jc w:val="right"/>
              <w:rPr>
                <w:b/>
                <w:bCs/>
                <w:shd w:val="clear" w:color="auto" w:fill="D6E3BC"/>
              </w:rPr>
            </w:pPr>
            <w:r>
              <w:rPr>
                <w:b/>
                <w:bCs/>
                <w:shd w:val="clear" w:color="auto" w:fill="D6E3BC"/>
              </w:rPr>
              <w:t>6 230 412 364</w:t>
            </w:r>
          </w:p>
        </w:tc>
        <w:tc>
          <w:tcPr>
            <w:tcW w:w="1267"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35BE43D8" w14:textId="77777777" w:rsidR="00405D55" w:rsidRDefault="00C64A11">
            <w:pPr>
              <w:pStyle w:val="Szvegtrzs"/>
              <w:spacing w:after="160" w:line="240" w:lineRule="auto"/>
              <w:jc w:val="right"/>
              <w:rPr>
                <w:b/>
                <w:bCs/>
                <w:shd w:val="clear" w:color="auto" w:fill="D6E3BC"/>
              </w:rPr>
            </w:pPr>
            <w:r>
              <w:rPr>
                <w:b/>
                <w:bCs/>
                <w:shd w:val="clear" w:color="auto" w:fill="D6E3BC"/>
              </w:rPr>
              <w:t>63 810 255</w:t>
            </w:r>
          </w:p>
        </w:tc>
      </w:tr>
    </w:tbl>
    <w:p w14:paraId="57D7D98F" w14:textId="77777777" w:rsidR="00405D55" w:rsidRDefault="00C64A11">
      <w:pPr>
        <w:pStyle w:val="Szvegtrzs"/>
        <w:spacing w:after="160" w:line="240" w:lineRule="auto"/>
        <w:jc w:val="center"/>
      </w:pPr>
      <w:r>
        <w:t> </w:t>
      </w:r>
    </w:p>
    <w:p w14:paraId="0EC22F60" w14:textId="77777777" w:rsidR="00405D55" w:rsidRDefault="00C64A11">
      <w:pPr>
        <w:pStyle w:val="Szvegtrzs"/>
        <w:spacing w:before="159" w:after="159" w:line="240" w:lineRule="auto"/>
        <w:ind w:left="159" w:right="159"/>
        <w:jc w:val="both"/>
      </w:pPr>
      <w:r>
        <w:t> </w:t>
      </w:r>
    </w:p>
    <w:p w14:paraId="4AA022FB" w14:textId="77777777" w:rsidR="00405D55" w:rsidRDefault="00C64A11">
      <w:pPr>
        <w:pStyle w:val="Szvegtrzs"/>
        <w:spacing w:after="160" w:line="240" w:lineRule="auto"/>
        <w:jc w:val="center"/>
        <w:rPr>
          <w:b/>
          <w:bCs/>
        </w:rPr>
      </w:pPr>
      <w:r>
        <w:rPr>
          <w:b/>
          <w:bCs/>
        </w:rPr>
        <w:t>Intézmények 2022. évi pályázati tevékenysége</w:t>
      </w:r>
    </w:p>
    <w:p w14:paraId="7C6ADE5B" w14:textId="77777777" w:rsidR="00405D55" w:rsidRDefault="00C64A11">
      <w:pPr>
        <w:pStyle w:val="Szvegtrzs"/>
        <w:spacing w:after="160" w:line="240" w:lineRule="auto"/>
        <w:jc w:val="both"/>
      </w:pPr>
      <w:r>
        <w:t>Az intézmények által - kérésünknek megfelelően - korábban, illetve a beszámolóhoz megküldött információk alapján a lenti táblázat mutatja a pályázatokon elnyert és előzetesen értesített pénzösszegekről és lehetőségekről, melyek nagyon sokrétűek. Továbbképzésekre, eszközök fejlesztésére, vásárlására, szakmai műhelyek működtetésére, túrázásra, táborozásra, ösztöndíjra, szakmai napok, konferenciák, művészeti események szervezésére fordíthatnak.</w:t>
      </w:r>
    </w:p>
    <w:p w14:paraId="2AE14DD5" w14:textId="77777777" w:rsidR="00405D55" w:rsidRDefault="00C64A11">
      <w:pPr>
        <w:pStyle w:val="Szvegtrzs"/>
        <w:spacing w:after="160" w:line="240" w:lineRule="auto"/>
        <w:jc w:val="both"/>
      </w:pPr>
      <w:r>
        <w:t> </w:t>
      </w:r>
    </w:p>
    <w:tbl>
      <w:tblPr>
        <w:tblW w:w="93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83"/>
        <w:gridCol w:w="1376"/>
        <w:gridCol w:w="1278"/>
        <w:gridCol w:w="884"/>
        <w:gridCol w:w="885"/>
        <w:gridCol w:w="786"/>
        <w:gridCol w:w="884"/>
        <w:gridCol w:w="590"/>
        <w:gridCol w:w="884"/>
        <w:gridCol w:w="788"/>
      </w:tblGrid>
      <w:tr w:rsidR="00405D55" w14:paraId="736BEB97" w14:textId="77777777" w:rsidTr="00AA21BB">
        <w:trPr>
          <w:tblHeader/>
        </w:trPr>
        <w:tc>
          <w:tcPr>
            <w:tcW w:w="983" w:type="dxa"/>
            <w:vMerge w:val="restart"/>
            <w:shd w:val="clear" w:color="auto" w:fill="CCFFCC"/>
            <w:vAlign w:val="center"/>
          </w:tcPr>
          <w:p w14:paraId="2073B920" w14:textId="77777777" w:rsidR="00405D55" w:rsidRDefault="00C64A11">
            <w:pPr>
              <w:pStyle w:val="Szvegtrzs"/>
              <w:spacing w:after="160" w:line="240" w:lineRule="auto"/>
              <w:jc w:val="both"/>
              <w:rPr>
                <w:b/>
                <w:bCs/>
                <w:shd w:val="clear" w:color="auto" w:fill="CCFFCC"/>
              </w:rPr>
            </w:pPr>
            <w:r>
              <w:rPr>
                <w:b/>
                <w:bCs/>
                <w:shd w:val="clear" w:color="auto" w:fill="CCFFCC"/>
              </w:rPr>
              <w:lastRenderedPageBreak/>
              <w:t>Pályázat benyújtója</w:t>
            </w:r>
          </w:p>
        </w:tc>
        <w:tc>
          <w:tcPr>
            <w:tcW w:w="1376" w:type="dxa"/>
            <w:vMerge w:val="restart"/>
            <w:shd w:val="clear" w:color="auto" w:fill="CCFFCC"/>
            <w:vAlign w:val="center"/>
          </w:tcPr>
          <w:p w14:paraId="1291C4D0" w14:textId="77777777" w:rsidR="00405D55" w:rsidRDefault="00C64A11">
            <w:pPr>
              <w:pStyle w:val="Szvegtrzs"/>
              <w:spacing w:after="160" w:line="240" w:lineRule="auto"/>
              <w:jc w:val="both"/>
              <w:rPr>
                <w:b/>
                <w:bCs/>
                <w:shd w:val="clear" w:color="auto" w:fill="CCFFCC"/>
              </w:rPr>
            </w:pPr>
            <w:r>
              <w:rPr>
                <w:b/>
                <w:bCs/>
                <w:shd w:val="clear" w:color="auto" w:fill="CCFFCC"/>
              </w:rPr>
              <w:t>Pályázati kiírás megnevezése</w:t>
            </w:r>
          </w:p>
        </w:tc>
        <w:tc>
          <w:tcPr>
            <w:tcW w:w="1278" w:type="dxa"/>
            <w:vMerge w:val="restart"/>
            <w:shd w:val="clear" w:color="auto" w:fill="CCFFCC"/>
            <w:vAlign w:val="center"/>
          </w:tcPr>
          <w:p w14:paraId="7D381E46" w14:textId="77777777" w:rsidR="00405D55" w:rsidRDefault="00C64A11">
            <w:pPr>
              <w:pStyle w:val="Szvegtrzs"/>
              <w:spacing w:after="160" w:line="240" w:lineRule="auto"/>
              <w:jc w:val="both"/>
              <w:rPr>
                <w:b/>
                <w:bCs/>
                <w:shd w:val="clear" w:color="auto" w:fill="CCFFCC"/>
              </w:rPr>
            </w:pPr>
            <w:r>
              <w:rPr>
                <w:b/>
                <w:bCs/>
                <w:shd w:val="clear" w:color="auto" w:fill="CCFFCC"/>
              </w:rPr>
              <w:t>Beadott pályázat címe</w:t>
            </w:r>
          </w:p>
        </w:tc>
        <w:tc>
          <w:tcPr>
            <w:tcW w:w="884" w:type="dxa"/>
            <w:vMerge w:val="restart"/>
            <w:shd w:val="clear" w:color="auto" w:fill="CCFFCC"/>
            <w:vAlign w:val="center"/>
          </w:tcPr>
          <w:p w14:paraId="6CEE64E7" w14:textId="77777777" w:rsidR="00405D55" w:rsidRDefault="00C64A11">
            <w:pPr>
              <w:pStyle w:val="Szvegtrzs"/>
              <w:spacing w:after="160" w:line="240" w:lineRule="auto"/>
              <w:jc w:val="both"/>
              <w:rPr>
                <w:b/>
                <w:bCs/>
                <w:shd w:val="clear" w:color="auto" w:fill="CCFFCC"/>
              </w:rPr>
            </w:pPr>
            <w:r>
              <w:rPr>
                <w:b/>
                <w:bCs/>
                <w:shd w:val="clear" w:color="auto" w:fill="CCFFCC"/>
              </w:rPr>
              <w:t>Benyújtás ideje</w:t>
            </w:r>
          </w:p>
        </w:tc>
        <w:tc>
          <w:tcPr>
            <w:tcW w:w="885" w:type="dxa"/>
            <w:vMerge w:val="restart"/>
            <w:shd w:val="clear" w:color="auto" w:fill="CCFFCC"/>
            <w:vAlign w:val="center"/>
          </w:tcPr>
          <w:p w14:paraId="10A1ED54" w14:textId="77777777" w:rsidR="00405D55" w:rsidRDefault="00C64A11">
            <w:pPr>
              <w:pStyle w:val="Szvegtrzs"/>
              <w:spacing w:after="160" w:line="240" w:lineRule="auto"/>
              <w:jc w:val="both"/>
              <w:rPr>
                <w:b/>
                <w:bCs/>
                <w:shd w:val="clear" w:color="auto" w:fill="CCFFCC"/>
              </w:rPr>
            </w:pPr>
            <w:r>
              <w:rPr>
                <w:b/>
                <w:bCs/>
                <w:shd w:val="clear" w:color="auto" w:fill="CCFFCC"/>
              </w:rPr>
              <w:t>pályázott összesen</w:t>
            </w:r>
          </w:p>
        </w:tc>
        <w:tc>
          <w:tcPr>
            <w:tcW w:w="786" w:type="dxa"/>
            <w:vMerge w:val="restart"/>
            <w:shd w:val="clear" w:color="auto" w:fill="CCFFCC"/>
            <w:vAlign w:val="center"/>
          </w:tcPr>
          <w:p w14:paraId="2F1A6949" w14:textId="77777777" w:rsidR="00405D55" w:rsidRDefault="00C64A11">
            <w:pPr>
              <w:pStyle w:val="Szvegtrzs"/>
              <w:spacing w:after="160" w:line="240" w:lineRule="auto"/>
              <w:jc w:val="both"/>
              <w:rPr>
                <w:b/>
                <w:bCs/>
                <w:shd w:val="clear" w:color="auto" w:fill="CCFFCC"/>
              </w:rPr>
            </w:pPr>
            <w:r>
              <w:rPr>
                <w:b/>
                <w:bCs/>
                <w:shd w:val="clear" w:color="auto" w:fill="CCFFCC"/>
              </w:rPr>
              <w:t>Elnyert összesen</w:t>
            </w:r>
          </w:p>
        </w:tc>
        <w:tc>
          <w:tcPr>
            <w:tcW w:w="2358" w:type="dxa"/>
            <w:gridSpan w:val="3"/>
            <w:shd w:val="clear" w:color="auto" w:fill="CCFFCC"/>
            <w:vAlign w:val="center"/>
          </w:tcPr>
          <w:p w14:paraId="2345F115" w14:textId="77777777" w:rsidR="00405D55" w:rsidRDefault="00C64A11">
            <w:pPr>
              <w:pStyle w:val="Szvegtrzs"/>
              <w:spacing w:after="160" w:line="240" w:lineRule="auto"/>
              <w:jc w:val="both"/>
              <w:rPr>
                <w:b/>
                <w:bCs/>
                <w:shd w:val="clear" w:color="auto" w:fill="CCFFCC"/>
              </w:rPr>
            </w:pPr>
            <w:r>
              <w:rPr>
                <w:b/>
                <w:bCs/>
                <w:shd w:val="clear" w:color="auto" w:fill="CCFFCC"/>
              </w:rPr>
              <w:t>Pályázati megvalósítás pénzügyi teljesítés</w:t>
            </w:r>
          </w:p>
        </w:tc>
        <w:tc>
          <w:tcPr>
            <w:tcW w:w="788" w:type="dxa"/>
            <w:vMerge w:val="restart"/>
            <w:shd w:val="clear" w:color="auto" w:fill="CCFFCC"/>
            <w:vAlign w:val="center"/>
          </w:tcPr>
          <w:p w14:paraId="4D3E8B1E" w14:textId="77777777" w:rsidR="00405D55" w:rsidRDefault="00C64A11">
            <w:pPr>
              <w:pStyle w:val="Szvegtrzs"/>
              <w:spacing w:after="160" w:line="240" w:lineRule="auto"/>
              <w:jc w:val="both"/>
              <w:rPr>
                <w:b/>
                <w:bCs/>
                <w:shd w:val="clear" w:color="auto" w:fill="CCFFCC"/>
              </w:rPr>
            </w:pPr>
            <w:r>
              <w:rPr>
                <w:b/>
                <w:bCs/>
                <w:shd w:val="clear" w:color="auto" w:fill="CCFFCC"/>
              </w:rPr>
              <w:t xml:space="preserve"> Megjegyzés </w:t>
            </w:r>
          </w:p>
        </w:tc>
      </w:tr>
      <w:tr w:rsidR="00405D55" w14:paraId="014E3261" w14:textId="77777777" w:rsidTr="00211D9F">
        <w:trPr>
          <w:trHeight w:val="2014"/>
          <w:tblHeader/>
        </w:trPr>
        <w:tc>
          <w:tcPr>
            <w:tcW w:w="983" w:type="dxa"/>
            <w:vMerge/>
            <w:shd w:val="clear" w:color="auto" w:fill="CCFFCC"/>
            <w:vAlign w:val="center"/>
          </w:tcPr>
          <w:p w14:paraId="0E39FD10" w14:textId="77777777" w:rsidR="00405D55" w:rsidRDefault="00405D55"/>
        </w:tc>
        <w:tc>
          <w:tcPr>
            <w:tcW w:w="1376" w:type="dxa"/>
            <w:vMerge/>
            <w:shd w:val="clear" w:color="auto" w:fill="CCFFCC"/>
            <w:vAlign w:val="center"/>
          </w:tcPr>
          <w:p w14:paraId="61AE165E" w14:textId="77777777" w:rsidR="00405D55" w:rsidRDefault="00405D55"/>
        </w:tc>
        <w:tc>
          <w:tcPr>
            <w:tcW w:w="1278" w:type="dxa"/>
            <w:vMerge/>
            <w:shd w:val="clear" w:color="auto" w:fill="CCFFCC"/>
            <w:vAlign w:val="center"/>
          </w:tcPr>
          <w:p w14:paraId="6E9CFFE5" w14:textId="77777777" w:rsidR="00405D55" w:rsidRDefault="00405D55"/>
        </w:tc>
        <w:tc>
          <w:tcPr>
            <w:tcW w:w="884" w:type="dxa"/>
            <w:vMerge/>
            <w:shd w:val="clear" w:color="auto" w:fill="CCFFCC"/>
            <w:vAlign w:val="center"/>
          </w:tcPr>
          <w:p w14:paraId="1811D5AD" w14:textId="77777777" w:rsidR="00405D55" w:rsidRDefault="00405D55"/>
        </w:tc>
        <w:tc>
          <w:tcPr>
            <w:tcW w:w="885" w:type="dxa"/>
            <w:vMerge/>
            <w:shd w:val="clear" w:color="auto" w:fill="CCFFCC"/>
            <w:vAlign w:val="center"/>
          </w:tcPr>
          <w:p w14:paraId="7F3F0D75" w14:textId="77777777" w:rsidR="00405D55" w:rsidRDefault="00405D55"/>
        </w:tc>
        <w:tc>
          <w:tcPr>
            <w:tcW w:w="786" w:type="dxa"/>
            <w:vMerge/>
            <w:shd w:val="clear" w:color="auto" w:fill="CCFFCC"/>
            <w:vAlign w:val="center"/>
          </w:tcPr>
          <w:p w14:paraId="30F449E0" w14:textId="77777777" w:rsidR="00405D55" w:rsidRDefault="00405D55"/>
        </w:tc>
        <w:tc>
          <w:tcPr>
            <w:tcW w:w="884" w:type="dxa"/>
            <w:shd w:val="clear" w:color="auto" w:fill="CCFFCC"/>
            <w:vAlign w:val="center"/>
          </w:tcPr>
          <w:p w14:paraId="26C2E055" w14:textId="77777777" w:rsidR="00405D55" w:rsidRDefault="00C64A11">
            <w:pPr>
              <w:pStyle w:val="Szvegtrzs"/>
              <w:spacing w:after="160" w:line="240" w:lineRule="auto"/>
              <w:jc w:val="both"/>
              <w:rPr>
                <w:b/>
                <w:bCs/>
                <w:shd w:val="clear" w:color="auto" w:fill="CCFFCC"/>
              </w:rPr>
            </w:pPr>
            <w:r>
              <w:rPr>
                <w:b/>
                <w:bCs/>
                <w:shd w:val="clear" w:color="auto" w:fill="CCFFCC"/>
              </w:rPr>
              <w:t xml:space="preserve"> Projekt indítás határideje </w:t>
            </w:r>
          </w:p>
        </w:tc>
        <w:tc>
          <w:tcPr>
            <w:tcW w:w="590" w:type="dxa"/>
            <w:shd w:val="clear" w:color="auto" w:fill="CCFFCC"/>
            <w:vAlign w:val="center"/>
          </w:tcPr>
          <w:p w14:paraId="1D24DB12" w14:textId="77777777" w:rsidR="00405D55" w:rsidRDefault="00C64A11">
            <w:pPr>
              <w:pStyle w:val="Szvegtrzs"/>
              <w:spacing w:after="160" w:line="240" w:lineRule="auto"/>
              <w:jc w:val="both"/>
              <w:rPr>
                <w:b/>
                <w:bCs/>
                <w:shd w:val="clear" w:color="auto" w:fill="CCFFCC"/>
              </w:rPr>
            </w:pPr>
            <w:r>
              <w:rPr>
                <w:b/>
                <w:bCs/>
                <w:shd w:val="clear" w:color="auto" w:fill="CCFFCC"/>
              </w:rPr>
              <w:t xml:space="preserve"> Projekt befejezés határideje </w:t>
            </w:r>
          </w:p>
        </w:tc>
        <w:tc>
          <w:tcPr>
            <w:tcW w:w="884" w:type="dxa"/>
            <w:shd w:val="clear" w:color="auto" w:fill="CCFFCC"/>
            <w:vAlign w:val="center"/>
          </w:tcPr>
          <w:p w14:paraId="29F5123D" w14:textId="77777777" w:rsidR="00405D55" w:rsidRDefault="00C64A11">
            <w:pPr>
              <w:pStyle w:val="Szvegtrzs"/>
              <w:spacing w:after="160" w:line="240" w:lineRule="auto"/>
              <w:jc w:val="both"/>
              <w:rPr>
                <w:b/>
                <w:bCs/>
                <w:shd w:val="clear" w:color="auto" w:fill="CCFFCC"/>
              </w:rPr>
            </w:pPr>
            <w:r>
              <w:rPr>
                <w:b/>
                <w:bCs/>
                <w:shd w:val="clear" w:color="auto" w:fill="CCFFCC"/>
              </w:rPr>
              <w:t xml:space="preserve"> Pénzügyiteljesítés ideje* </w:t>
            </w:r>
          </w:p>
        </w:tc>
        <w:tc>
          <w:tcPr>
            <w:tcW w:w="788" w:type="dxa"/>
            <w:vMerge/>
            <w:shd w:val="clear" w:color="auto" w:fill="CCFFCC"/>
            <w:vAlign w:val="center"/>
          </w:tcPr>
          <w:p w14:paraId="39C979B0" w14:textId="77777777" w:rsidR="00405D55" w:rsidRDefault="00405D55"/>
        </w:tc>
      </w:tr>
      <w:tr w:rsidR="00405D55" w14:paraId="3BC32C6D" w14:textId="77777777" w:rsidTr="00AA21BB">
        <w:tc>
          <w:tcPr>
            <w:tcW w:w="983" w:type="dxa"/>
            <w:vAlign w:val="center"/>
          </w:tcPr>
          <w:p w14:paraId="2FEF53C2" w14:textId="77777777" w:rsidR="00405D55" w:rsidRDefault="00C64A11">
            <w:pPr>
              <w:pStyle w:val="Szvegtrzs"/>
              <w:spacing w:after="160" w:line="240" w:lineRule="auto"/>
              <w:jc w:val="both"/>
            </w:pPr>
            <w:r>
              <w:t>Ajka Városi Óvoda</w:t>
            </w:r>
          </w:p>
        </w:tc>
        <w:tc>
          <w:tcPr>
            <w:tcW w:w="1376" w:type="dxa"/>
            <w:vAlign w:val="center"/>
          </w:tcPr>
          <w:p w14:paraId="0B6D0CE0" w14:textId="77777777" w:rsidR="00405D55" w:rsidRDefault="00C64A11">
            <w:pPr>
              <w:pStyle w:val="Szvegtrzs"/>
              <w:spacing w:after="160" w:line="240" w:lineRule="auto"/>
              <w:jc w:val="both"/>
            </w:pPr>
            <w:r>
              <w:t>“Hagyományápoló közösségek, rendezvények támogatása”</w:t>
            </w:r>
          </w:p>
        </w:tc>
        <w:tc>
          <w:tcPr>
            <w:tcW w:w="1278" w:type="dxa"/>
            <w:vAlign w:val="center"/>
          </w:tcPr>
          <w:p w14:paraId="7193B2B8" w14:textId="77777777" w:rsidR="00405D55" w:rsidRDefault="00C64A11">
            <w:pPr>
              <w:pStyle w:val="Szvegtrzs"/>
              <w:spacing w:after="160" w:line="240" w:lineRule="auto"/>
              <w:jc w:val="both"/>
            </w:pPr>
            <w:r>
              <w:t>Mihály napi kalamAJKA</w:t>
            </w:r>
          </w:p>
        </w:tc>
        <w:tc>
          <w:tcPr>
            <w:tcW w:w="884" w:type="dxa"/>
            <w:vAlign w:val="center"/>
          </w:tcPr>
          <w:p w14:paraId="4A3C2E06" w14:textId="77777777" w:rsidR="00405D55" w:rsidRDefault="00C64A11">
            <w:pPr>
              <w:pStyle w:val="Szvegtrzs"/>
              <w:spacing w:after="160" w:line="240" w:lineRule="auto"/>
              <w:jc w:val="right"/>
            </w:pPr>
            <w:r>
              <w:t>2020.06.02</w:t>
            </w:r>
          </w:p>
        </w:tc>
        <w:tc>
          <w:tcPr>
            <w:tcW w:w="885" w:type="dxa"/>
            <w:vAlign w:val="center"/>
          </w:tcPr>
          <w:p w14:paraId="01BE7114" w14:textId="77777777" w:rsidR="00405D55" w:rsidRDefault="00C64A11">
            <w:pPr>
              <w:pStyle w:val="Szvegtrzs"/>
              <w:spacing w:after="160" w:line="240" w:lineRule="auto"/>
              <w:jc w:val="right"/>
            </w:pPr>
            <w:r>
              <w:t>1 994 010</w:t>
            </w:r>
          </w:p>
        </w:tc>
        <w:tc>
          <w:tcPr>
            <w:tcW w:w="786" w:type="dxa"/>
            <w:vAlign w:val="center"/>
          </w:tcPr>
          <w:p w14:paraId="0204B807" w14:textId="77777777" w:rsidR="00405D55" w:rsidRDefault="00C64A11">
            <w:pPr>
              <w:pStyle w:val="Szvegtrzs"/>
              <w:spacing w:after="160" w:line="240" w:lineRule="auto"/>
              <w:jc w:val="right"/>
            </w:pPr>
            <w:r>
              <w:t>1 994 010</w:t>
            </w:r>
          </w:p>
        </w:tc>
        <w:tc>
          <w:tcPr>
            <w:tcW w:w="884" w:type="dxa"/>
            <w:vAlign w:val="center"/>
          </w:tcPr>
          <w:p w14:paraId="0A149B06" w14:textId="77777777" w:rsidR="00405D55" w:rsidRDefault="00C64A11">
            <w:pPr>
              <w:pStyle w:val="Szvegtrzs"/>
              <w:spacing w:after="160" w:line="240" w:lineRule="auto"/>
              <w:jc w:val="right"/>
            </w:pPr>
            <w:r>
              <w:t>2021.01.01</w:t>
            </w:r>
          </w:p>
        </w:tc>
        <w:tc>
          <w:tcPr>
            <w:tcW w:w="590" w:type="dxa"/>
            <w:vAlign w:val="center"/>
          </w:tcPr>
          <w:p w14:paraId="538BDB50" w14:textId="77777777" w:rsidR="00405D55" w:rsidRDefault="00C64A11">
            <w:pPr>
              <w:pStyle w:val="Szvegtrzs"/>
              <w:spacing w:after="160" w:line="240" w:lineRule="auto"/>
              <w:jc w:val="right"/>
            </w:pPr>
            <w:r>
              <w:t>2021.12.31</w:t>
            </w:r>
          </w:p>
        </w:tc>
        <w:tc>
          <w:tcPr>
            <w:tcW w:w="884" w:type="dxa"/>
            <w:vAlign w:val="center"/>
          </w:tcPr>
          <w:p w14:paraId="37696FBD" w14:textId="77777777" w:rsidR="00405D55" w:rsidRDefault="00C64A11">
            <w:pPr>
              <w:pStyle w:val="Szvegtrzs"/>
              <w:spacing w:after="160" w:line="240" w:lineRule="auto"/>
              <w:jc w:val="right"/>
            </w:pPr>
            <w:r>
              <w:t>2022.02.28</w:t>
            </w:r>
          </w:p>
        </w:tc>
        <w:tc>
          <w:tcPr>
            <w:tcW w:w="788" w:type="dxa"/>
            <w:vAlign w:val="center"/>
          </w:tcPr>
          <w:p w14:paraId="62F06798" w14:textId="77777777" w:rsidR="00405D55" w:rsidRDefault="00C64A11">
            <w:pPr>
              <w:pStyle w:val="Szvegtrzs"/>
              <w:spacing w:after="160" w:line="240" w:lineRule="auto"/>
              <w:jc w:val="both"/>
            </w:pPr>
            <w:r>
              <w:t>Záróbeszámoló elfogadva</w:t>
            </w:r>
          </w:p>
        </w:tc>
      </w:tr>
      <w:tr w:rsidR="00405D55" w14:paraId="7E22F793" w14:textId="77777777" w:rsidTr="00AA21BB">
        <w:tc>
          <w:tcPr>
            <w:tcW w:w="983" w:type="dxa"/>
            <w:vAlign w:val="center"/>
          </w:tcPr>
          <w:p w14:paraId="498C3541" w14:textId="77777777" w:rsidR="00405D55" w:rsidRDefault="00C64A11">
            <w:pPr>
              <w:pStyle w:val="Szvegtrzs"/>
              <w:spacing w:after="160" w:line="240" w:lineRule="auto"/>
              <w:jc w:val="both"/>
            </w:pPr>
            <w:r>
              <w:t>Ajka Városi Óvoda</w:t>
            </w:r>
          </w:p>
        </w:tc>
        <w:tc>
          <w:tcPr>
            <w:tcW w:w="1376" w:type="dxa"/>
            <w:vAlign w:val="center"/>
          </w:tcPr>
          <w:p w14:paraId="22E3C86B" w14:textId="77777777" w:rsidR="00405D55" w:rsidRDefault="00C64A11">
            <w:pPr>
              <w:pStyle w:val="Szvegtrzs"/>
              <w:spacing w:after="160" w:line="240" w:lineRule="auto"/>
              <w:jc w:val="both"/>
            </w:pPr>
            <w:r>
              <w:t>"Rendszeres közösségi szabadidős</w:t>
            </w:r>
            <w:r>
              <w:br/>
              <w:t xml:space="preserve"> programok lebonyolítása a megújított területeken"</w:t>
            </w:r>
          </w:p>
        </w:tc>
        <w:tc>
          <w:tcPr>
            <w:tcW w:w="1278" w:type="dxa"/>
            <w:vAlign w:val="center"/>
          </w:tcPr>
          <w:p w14:paraId="178C877E" w14:textId="77777777" w:rsidR="00405D55" w:rsidRDefault="00C64A11">
            <w:pPr>
              <w:pStyle w:val="Szvegtrzs"/>
              <w:spacing w:after="160" w:line="240" w:lineRule="auto"/>
              <w:jc w:val="both"/>
            </w:pPr>
            <w:r>
              <w:t>Óvodás Tájfutás</w:t>
            </w:r>
          </w:p>
        </w:tc>
        <w:tc>
          <w:tcPr>
            <w:tcW w:w="884" w:type="dxa"/>
            <w:vAlign w:val="center"/>
          </w:tcPr>
          <w:p w14:paraId="05369F5B" w14:textId="77777777" w:rsidR="00405D55" w:rsidRDefault="00C64A11">
            <w:pPr>
              <w:pStyle w:val="Szvegtrzs"/>
              <w:spacing w:after="160" w:line="240" w:lineRule="auto"/>
              <w:jc w:val="right"/>
            </w:pPr>
            <w:r>
              <w:t>2020.06.02</w:t>
            </w:r>
          </w:p>
        </w:tc>
        <w:tc>
          <w:tcPr>
            <w:tcW w:w="885" w:type="dxa"/>
            <w:vAlign w:val="center"/>
          </w:tcPr>
          <w:p w14:paraId="1B8C0A7A" w14:textId="77777777" w:rsidR="00405D55" w:rsidRDefault="00C64A11">
            <w:pPr>
              <w:pStyle w:val="Szvegtrzs"/>
              <w:spacing w:after="160" w:line="240" w:lineRule="auto"/>
              <w:jc w:val="right"/>
            </w:pPr>
            <w:r>
              <w:t>1 999 109</w:t>
            </w:r>
          </w:p>
        </w:tc>
        <w:tc>
          <w:tcPr>
            <w:tcW w:w="786" w:type="dxa"/>
            <w:vAlign w:val="center"/>
          </w:tcPr>
          <w:p w14:paraId="667AA86F" w14:textId="77777777" w:rsidR="00405D55" w:rsidRDefault="00C64A11">
            <w:pPr>
              <w:pStyle w:val="Szvegtrzs"/>
              <w:spacing w:after="160" w:line="240" w:lineRule="auto"/>
              <w:jc w:val="right"/>
            </w:pPr>
            <w:r>
              <w:t>1 999 109</w:t>
            </w:r>
          </w:p>
        </w:tc>
        <w:tc>
          <w:tcPr>
            <w:tcW w:w="884" w:type="dxa"/>
            <w:vAlign w:val="center"/>
          </w:tcPr>
          <w:p w14:paraId="0A9C9A6C" w14:textId="77777777" w:rsidR="00405D55" w:rsidRDefault="00C64A11">
            <w:pPr>
              <w:pStyle w:val="Szvegtrzs"/>
              <w:spacing w:after="160" w:line="240" w:lineRule="auto"/>
              <w:jc w:val="right"/>
            </w:pPr>
            <w:r>
              <w:t>2021.04.01</w:t>
            </w:r>
          </w:p>
        </w:tc>
        <w:tc>
          <w:tcPr>
            <w:tcW w:w="590" w:type="dxa"/>
            <w:vAlign w:val="center"/>
          </w:tcPr>
          <w:p w14:paraId="34DCCA85" w14:textId="77777777" w:rsidR="00405D55" w:rsidRDefault="00C64A11">
            <w:pPr>
              <w:pStyle w:val="Szvegtrzs"/>
              <w:spacing w:after="160" w:line="240" w:lineRule="auto"/>
              <w:jc w:val="right"/>
            </w:pPr>
            <w:r>
              <w:t>2022.03.31</w:t>
            </w:r>
          </w:p>
        </w:tc>
        <w:tc>
          <w:tcPr>
            <w:tcW w:w="884" w:type="dxa"/>
            <w:vAlign w:val="center"/>
          </w:tcPr>
          <w:p w14:paraId="15522D61" w14:textId="77777777" w:rsidR="00405D55" w:rsidRDefault="00C64A11">
            <w:pPr>
              <w:pStyle w:val="Szvegtrzs"/>
              <w:spacing w:after="160" w:line="240" w:lineRule="auto"/>
              <w:jc w:val="right"/>
            </w:pPr>
            <w:r>
              <w:t>2022.05.31</w:t>
            </w:r>
          </w:p>
        </w:tc>
        <w:tc>
          <w:tcPr>
            <w:tcW w:w="788" w:type="dxa"/>
            <w:vAlign w:val="center"/>
          </w:tcPr>
          <w:p w14:paraId="0CA3ACA5" w14:textId="77777777" w:rsidR="00405D55" w:rsidRDefault="00C64A11">
            <w:pPr>
              <w:pStyle w:val="Szvegtrzs"/>
              <w:spacing w:after="160" w:line="240" w:lineRule="auto"/>
              <w:jc w:val="both"/>
            </w:pPr>
            <w:r>
              <w:t>Záróbeszámoló benyújtva</w:t>
            </w:r>
          </w:p>
        </w:tc>
      </w:tr>
      <w:tr w:rsidR="00405D55" w14:paraId="4518E641" w14:textId="77777777" w:rsidTr="00AA21BB">
        <w:tc>
          <w:tcPr>
            <w:tcW w:w="983" w:type="dxa"/>
            <w:vAlign w:val="center"/>
          </w:tcPr>
          <w:p w14:paraId="1E80C71A" w14:textId="77777777" w:rsidR="00405D55" w:rsidRDefault="00C64A11">
            <w:pPr>
              <w:pStyle w:val="Szvegtrzs"/>
              <w:spacing w:after="160" w:line="240" w:lineRule="auto"/>
              <w:jc w:val="both"/>
            </w:pPr>
            <w:r>
              <w:t>Ajka Városi Óvoda</w:t>
            </w:r>
          </w:p>
        </w:tc>
        <w:tc>
          <w:tcPr>
            <w:tcW w:w="1376" w:type="dxa"/>
            <w:vAlign w:val="center"/>
          </w:tcPr>
          <w:p w14:paraId="4D62FE4C" w14:textId="77777777" w:rsidR="00405D55" w:rsidRDefault="00C64A11">
            <w:pPr>
              <w:pStyle w:val="Szvegtrzs"/>
              <w:spacing w:after="160" w:line="240" w:lineRule="auto"/>
              <w:jc w:val="both"/>
            </w:pPr>
            <w:r>
              <w:t>“Helyi városrészi, szomszédsági aktivitást elősegítő rendezvények támogatása”</w:t>
            </w:r>
          </w:p>
        </w:tc>
        <w:tc>
          <w:tcPr>
            <w:tcW w:w="1278" w:type="dxa"/>
            <w:vAlign w:val="center"/>
          </w:tcPr>
          <w:p w14:paraId="69C278E2" w14:textId="77777777" w:rsidR="00405D55" w:rsidRDefault="00C64A11">
            <w:pPr>
              <w:pStyle w:val="Szvegtrzs"/>
              <w:spacing w:after="160" w:line="240" w:lineRule="auto"/>
              <w:jc w:val="both"/>
            </w:pPr>
            <w:r>
              <w:t>Ajka – az én városom alkotások tárlata</w:t>
            </w:r>
          </w:p>
        </w:tc>
        <w:tc>
          <w:tcPr>
            <w:tcW w:w="884" w:type="dxa"/>
            <w:vAlign w:val="center"/>
          </w:tcPr>
          <w:p w14:paraId="64A456AF" w14:textId="77777777" w:rsidR="00405D55" w:rsidRDefault="00C64A11">
            <w:pPr>
              <w:pStyle w:val="Szvegtrzs"/>
              <w:spacing w:after="160" w:line="240" w:lineRule="auto"/>
              <w:jc w:val="right"/>
            </w:pPr>
            <w:r>
              <w:t>2020.06.02</w:t>
            </w:r>
          </w:p>
        </w:tc>
        <w:tc>
          <w:tcPr>
            <w:tcW w:w="885" w:type="dxa"/>
            <w:vAlign w:val="center"/>
          </w:tcPr>
          <w:p w14:paraId="0F9E5696" w14:textId="77777777" w:rsidR="00405D55" w:rsidRDefault="00C64A11">
            <w:pPr>
              <w:pStyle w:val="Szvegtrzs"/>
              <w:spacing w:after="160" w:line="240" w:lineRule="auto"/>
              <w:jc w:val="right"/>
            </w:pPr>
            <w:r>
              <w:t>1 000 000</w:t>
            </w:r>
          </w:p>
        </w:tc>
        <w:tc>
          <w:tcPr>
            <w:tcW w:w="786" w:type="dxa"/>
            <w:vAlign w:val="center"/>
          </w:tcPr>
          <w:p w14:paraId="486C7842" w14:textId="77777777" w:rsidR="00405D55" w:rsidRDefault="00C64A11">
            <w:pPr>
              <w:pStyle w:val="Szvegtrzs"/>
              <w:spacing w:after="160" w:line="240" w:lineRule="auto"/>
              <w:jc w:val="right"/>
            </w:pPr>
            <w:r>
              <w:t>1 000 000</w:t>
            </w:r>
          </w:p>
        </w:tc>
        <w:tc>
          <w:tcPr>
            <w:tcW w:w="884" w:type="dxa"/>
            <w:vAlign w:val="center"/>
          </w:tcPr>
          <w:p w14:paraId="044E458F" w14:textId="77777777" w:rsidR="00405D55" w:rsidRDefault="00C64A11">
            <w:pPr>
              <w:pStyle w:val="Szvegtrzs"/>
              <w:spacing w:after="160" w:line="240" w:lineRule="auto"/>
              <w:jc w:val="right"/>
            </w:pPr>
            <w:r>
              <w:t>2021.05.01</w:t>
            </w:r>
          </w:p>
        </w:tc>
        <w:tc>
          <w:tcPr>
            <w:tcW w:w="590" w:type="dxa"/>
            <w:vAlign w:val="center"/>
          </w:tcPr>
          <w:p w14:paraId="49CF40A9" w14:textId="77777777" w:rsidR="00405D55" w:rsidRDefault="00C64A11">
            <w:pPr>
              <w:pStyle w:val="Szvegtrzs"/>
              <w:spacing w:after="160" w:line="240" w:lineRule="auto"/>
              <w:jc w:val="right"/>
            </w:pPr>
            <w:r>
              <w:t>2021.12.31</w:t>
            </w:r>
          </w:p>
        </w:tc>
        <w:tc>
          <w:tcPr>
            <w:tcW w:w="884" w:type="dxa"/>
            <w:vAlign w:val="center"/>
          </w:tcPr>
          <w:p w14:paraId="2EF078B3" w14:textId="77777777" w:rsidR="00405D55" w:rsidRDefault="00C64A11">
            <w:pPr>
              <w:pStyle w:val="Szvegtrzs"/>
              <w:spacing w:after="160" w:line="240" w:lineRule="auto"/>
              <w:jc w:val="right"/>
            </w:pPr>
            <w:r>
              <w:t>2022.02.28</w:t>
            </w:r>
          </w:p>
        </w:tc>
        <w:tc>
          <w:tcPr>
            <w:tcW w:w="788" w:type="dxa"/>
            <w:vAlign w:val="center"/>
          </w:tcPr>
          <w:p w14:paraId="5A5334AE" w14:textId="77777777" w:rsidR="00405D55" w:rsidRDefault="00C64A11">
            <w:pPr>
              <w:pStyle w:val="Szvegtrzs"/>
              <w:spacing w:after="160" w:line="240" w:lineRule="auto"/>
              <w:jc w:val="both"/>
            </w:pPr>
            <w:r>
              <w:t>Záróbeszámoló benyújtva</w:t>
            </w:r>
          </w:p>
        </w:tc>
      </w:tr>
      <w:tr w:rsidR="00405D55" w14:paraId="787DED17" w14:textId="77777777" w:rsidTr="00AA21BB">
        <w:tc>
          <w:tcPr>
            <w:tcW w:w="983" w:type="dxa"/>
            <w:vAlign w:val="center"/>
          </w:tcPr>
          <w:p w14:paraId="67462CCB" w14:textId="77777777" w:rsidR="00405D55" w:rsidRDefault="00C64A11">
            <w:pPr>
              <w:pStyle w:val="Szvegtrzs"/>
              <w:spacing w:after="160" w:line="240" w:lineRule="auto"/>
              <w:jc w:val="both"/>
            </w:pPr>
            <w:r>
              <w:t>Ajka Városi Óvoda Vizikék</w:t>
            </w:r>
          </w:p>
        </w:tc>
        <w:tc>
          <w:tcPr>
            <w:tcW w:w="1376" w:type="dxa"/>
            <w:vAlign w:val="center"/>
          </w:tcPr>
          <w:p w14:paraId="0A315824" w14:textId="77777777" w:rsidR="00405D55" w:rsidRDefault="00C64A11">
            <w:pPr>
              <w:pStyle w:val="Szvegtrzs"/>
              <w:spacing w:after="160" w:line="240" w:lineRule="auto"/>
              <w:jc w:val="both"/>
            </w:pPr>
            <w:r>
              <w:t>Iskolakerti Alapozó Alprogram IV.</w:t>
            </w:r>
          </w:p>
        </w:tc>
        <w:tc>
          <w:tcPr>
            <w:tcW w:w="1278" w:type="dxa"/>
            <w:vAlign w:val="center"/>
          </w:tcPr>
          <w:p w14:paraId="220F223D" w14:textId="77777777" w:rsidR="00405D55" w:rsidRDefault="00C64A11">
            <w:pPr>
              <w:pStyle w:val="Szvegtrzs"/>
              <w:spacing w:after="160" w:line="240" w:lineRule="auto"/>
              <w:jc w:val="both"/>
            </w:pPr>
            <w:r>
              <w:t>Óvodakert kezdő</w:t>
            </w:r>
          </w:p>
        </w:tc>
        <w:tc>
          <w:tcPr>
            <w:tcW w:w="884" w:type="dxa"/>
            <w:vAlign w:val="center"/>
          </w:tcPr>
          <w:p w14:paraId="39A14ABD" w14:textId="77777777" w:rsidR="00405D55" w:rsidRDefault="00C64A11">
            <w:pPr>
              <w:pStyle w:val="Szvegtrzs"/>
              <w:spacing w:after="160" w:line="240" w:lineRule="auto"/>
              <w:jc w:val="right"/>
            </w:pPr>
            <w:r>
              <w:t>2022.01.21</w:t>
            </w:r>
          </w:p>
        </w:tc>
        <w:tc>
          <w:tcPr>
            <w:tcW w:w="885" w:type="dxa"/>
            <w:vAlign w:val="center"/>
          </w:tcPr>
          <w:p w14:paraId="7BBD008F" w14:textId="77777777" w:rsidR="00405D55" w:rsidRDefault="00C64A11">
            <w:pPr>
              <w:pStyle w:val="Szvegtrzs"/>
              <w:spacing w:after="160" w:line="240" w:lineRule="auto"/>
              <w:jc w:val="both"/>
            </w:pPr>
            <w:r>
              <w:t>kerti eszközök 134000 Ft értékben</w:t>
            </w:r>
          </w:p>
        </w:tc>
        <w:tc>
          <w:tcPr>
            <w:tcW w:w="786" w:type="dxa"/>
            <w:vAlign w:val="center"/>
          </w:tcPr>
          <w:p w14:paraId="1CCB6E3B" w14:textId="77777777" w:rsidR="00405D55" w:rsidRDefault="00C64A11">
            <w:pPr>
              <w:pStyle w:val="Szvegtrzs"/>
              <w:spacing w:after="160" w:line="240" w:lineRule="auto"/>
              <w:jc w:val="both"/>
            </w:pPr>
            <w:r>
              <w:t>kerti eszközök 134000 Ft értékben</w:t>
            </w:r>
          </w:p>
        </w:tc>
        <w:tc>
          <w:tcPr>
            <w:tcW w:w="884" w:type="dxa"/>
            <w:vAlign w:val="center"/>
          </w:tcPr>
          <w:p w14:paraId="43507FB6" w14:textId="77777777" w:rsidR="00405D55" w:rsidRDefault="00C64A11">
            <w:pPr>
              <w:pStyle w:val="Szvegtrzs"/>
              <w:spacing w:after="160" w:line="240" w:lineRule="auto"/>
              <w:jc w:val="right"/>
            </w:pPr>
            <w:r>
              <w:t>2022.04.01</w:t>
            </w:r>
          </w:p>
        </w:tc>
        <w:tc>
          <w:tcPr>
            <w:tcW w:w="590" w:type="dxa"/>
            <w:vAlign w:val="center"/>
          </w:tcPr>
          <w:p w14:paraId="02403E64" w14:textId="77777777" w:rsidR="00405D55" w:rsidRDefault="00C64A11">
            <w:pPr>
              <w:pStyle w:val="Szvegtrzs"/>
              <w:spacing w:after="160" w:line="240" w:lineRule="auto"/>
              <w:jc w:val="right"/>
            </w:pPr>
            <w:r>
              <w:t>2022.12.31</w:t>
            </w:r>
          </w:p>
        </w:tc>
        <w:tc>
          <w:tcPr>
            <w:tcW w:w="884" w:type="dxa"/>
            <w:vAlign w:val="center"/>
          </w:tcPr>
          <w:p w14:paraId="75A62A90" w14:textId="77777777" w:rsidR="00405D55" w:rsidRDefault="00C64A11">
            <w:pPr>
              <w:pStyle w:val="Szvegtrzs"/>
              <w:spacing w:after="160" w:line="240" w:lineRule="auto"/>
              <w:jc w:val="both"/>
            </w:pPr>
            <w:r>
              <w:t>nem releváns</w:t>
            </w:r>
          </w:p>
        </w:tc>
        <w:tc>
          <w:tcPr>
            <w:tcW w:w="788" w:type="dxa"/>
            <w:vAlign w:val="center"/>
          </w:tcPr>
          <w:p w14:paraId="02BBC4EA" w14:textId="77777777" w:rsidR="00405D55" w:rsidRDefault="00C64A11">
            <w:pPr>
              <w:pStyle w:val="Szvegtrzs"/>
              <w:spacing w:after="160" w:line="240" w:lineRule="auto"/>
              <w:jc w:val="both"/>
            </w:pPr>
            <w:r>
              <w:t>1 fő óvodapedagógus 30 órás továbbképzése, kertmentorálás térítésmentesen</w:t>
            </w:r>
          </w:p>
        </w:tc>
      </w:tr>
      <w:tr w:rsidR="00405D55" w14:paraId="12B4EB8D" w14:textId="77777777" w:rsidTr="00AA21BB">
        <w:tc>
          <w:tcPr>
            <w:tcW w:w="983" w:type="dxa"/>
            <w:vAlign w:val="center"/>
          </w:tcPr>
          <w:p w14:paraId="11FD9262" w14:textId="77777777" w:rsidR="00405D55" w:rsidRDefault="00C64A11">
            <w:pPr>
              <w:pStyle w:val="Szvegtrzs"/>
              <w:spacing w:after="160" w:line="240" w:lineRule="auto"/>
              <w:jc w:val="both"/>
            </w:pPr>
            <w:r>
              <w:lastRenderedPageBreak/>
              <w:t>Városi Intézmények Működtető Szervezete</w:t>
            </w:r>
          </w:p>
        </w:tc>
        <w:tc>
          <w:tcPr>
            <w:tcW w:w="1376" w:type="dxa"/>
            <w:vAlign w:val="center"/>
          </w:tcPr>
          <w:p w14:paraId="47E569EE" w14:textId="77777777" w:rsidR="00405D55" w:rsidRDefault="00C64A11">
            <w:pPr>
              <w:pStyle w:val="Szvegtrzs"/>
              <w:spacing w:after="160" w:line="240" w:lineRule="auto"/>
              <w:jc w:val="both"/>
            </w:pPr>
            <w:r>
              <w:t>TOP-7.1.1-16 Kulturális és közösségi terek infrastrukturális fejlesztése és helyi közösségszervezés a városi helyi fejlesztési stratégiához</w:t>
            </w:r>
          </w:p>
        </w:tc>
        <w:tc>
          <w:tcPr>
            <w:tcW w:w="1278" w:type="dxa"/>
            <w:vAlign w:val="center"/>
          </w:tcPr>
          <w:p w14:paraId="471DAF5E" w14:textId="77777777" w:rsidR="00405D55" w:rsidRDefault="00C64A11">
            <w:pPr>
              <w:pStyle w:val="Szvegtrzs"/>
              <w:spacing w:after="160" w:line="240" w:lineRule="auto"/>
              <w:jc w:val="both"/>
            </w:pPr>
            <w:r>
              <w:t>Egészséges életmód a mindennapokban</w:t>
            </w:r>
          </w:p>
        </w:tc>
        <w:tc>
          <w:tcPr>
            <w:tcW w:w="884" w:type="dxa"/>
            <w:vAlign w:val="center"/>
          </w:tcPr>
          <w:p w14:paraId="58DD962B" w14:textId="77777777" w:rsidR="00405D55" w:rsidRDefault="00C64A11">
            <w:pPr>
              <w:pStyle w:val="Szvegtrzs"/>
              <w:spacing w:after="160" w:line="240" w:lineRule="auto"/>
              <w:jc w:val="right"/>
            </w:pPr>
            <w:r>
              <w:t>2020.09.17</w:t>
            </w:r>
          </w:p>
        </w:tc>
        <w:tc>
          <w:tcPr>
            <w:tcW w:w="885" w:type="dxa"/>
            <w:vAlign w:val="center"/>
          </w:tcPr>
          <w:p w14:paraId="47D6D479" w14:textId="77777777" w:rsidR="00405D55" w:rsidRDefault="00C64A11">
            <w:pPr>
              <w:pStyle w:val="Szvegtrzs"/>
              <w:spacing w:after="160" w:line="240" w:lineRule="auto"/>
              <w:jc w:val="both"/>
            </w:pPr>
            <w:r>
              <w:t>1 000 000</w:t>
            </w:r>
          </w:p>
        </w:tc>
        <w:tc>
          <w:tcPr>
            <w:tcW w:w="786" w:type="dxa"/>
            <w:vAlign w:val="center"/>
          </w:tcPr>
          <w:p w14:paraId="17A21288" w14:textId="77777777" w:rsidR="00405D55" w:rsidRDefault="00C64A11">
            <w:pPr>
              <w:pStyle w:val="Szvegtrzs"/>
              <w:spacing w:after="160" w:line="240" w:lineRule="auto"/>
              <w:jc w:val="both"/>
            </w:pPr>
            <w:r>
              <w:t>1 000 000</w:t>
            </w:r>
          </w:p>
        </w:tc>
        <w:tc>
          <w:tcPr>
            <w:tcW w:w="884" w:type="dxa"/>
            <w:vAlign w:val="center"/>
          </w:tcPr>
          <w:p w14:paraId="3FADA673" w14:textId="77777777" w:rsidR="00405D55" w:rsidRDefault="00C64A11">
            <w:pPr>
              <w:pStyle w:val="Szvegtrzs"/>
              <w:spacing w:after="160" w:line="240" w:lineRule="auto"/>
              <w:jc w:val="right"/>
            </w:pPr>
            <w:r>
              <w:t>2021.04.01</w:t>
            </w:r>
          </w:p>
        </w:tc>
        <w:tc>
          <w:tcPr>
            <w:tcW w:w="590" w:type="dxa"/>
            <w:vAlign w:val="center"/>
          </w:tcPr>
          <w:p w14:paraId="03D768B7" w14:textId="77777777" w:rsidR="00405D55" w:rsidRDefault="00C64A11">
            <w:pPr>
              <w:pStyle w:val="Szvegtrzs"/>
              <w:spacing w:after="160" w:line="240" w:lineRule="auto"/>
              <w:jc w:val="right"/>
            </w:pPr>
            <w:r>
              <w:t>2022.03.31</w:t>
            </w:r>
          </w:p>
        </w:tc>
        <w:tc>
          <w:tcPr>
            <w:tcW w:w="884" w:type="dxa"/>
            <w:vAlign w:val="center"/>
          </w:tcPr>
          <w:p w14:paraId="79D8ED46" w14:textId="77777777" w:rsidR="00405D55" w:rsidRDefault="00C64A11">
            <w:pPr>
              <w:pStyle w:val="Szvegtrzs"/>
              <w:spacing w:after="160" w:line="240" w:lineRule="auto"/>
              <w:jc w:val="both"/>
            </w:pPr>
            <w:r>
              <w:t>2022.06.30</w:t>
            </w:r>
          </w:p>
        </w:tc>
        <w:tc>
          <w:tcPr>
            <w:tcW w:w="788" w:type="dxa"/>
            <w:vAlign w:val="center"/>
          </w:tcPr>
          <w:p w14:paraId="12138A7F" w14:textId="77777777" w:rsidR="00405D55" w:rsidRDefault="00C64A11">
            <w:pPr>
              <w:pStyle w:val="Szvegtrzs"/>
              <w:spacing w:after="160" w:line="240" w:lineRule="auto"/>
              <w:jc w:val="both"/>
            </w:pPr>
            <w:r>
              <w:t>Záróbeszámoló benyújtva</w:t>
            </w:r>
          </w:p>
        </w:tc>
      </w:tr>
      <w:tr w:rsidR="00405D55" w14:paraId="705D4720" w14:textId="77777777" w:rsidTr="00AA21BB">
        <w:tc>
          <w:tcPr>
            <w:tcW w:w="983" w:type="dxa"/>
            <w:vAlign w:val="center"/>
          </w:tcPr>
          <w:p w14:paraId="41BD49A7" w14:textId="77777777" w:rsidR="00405D55" w:rsidRDefault="00C64A11">
            <w:pPr>
              <w:pStyle w:val="Szvegtrzs"/>
              <w:spacing w:after="160" w:line="240" w:lineRule="auto"/>
              <w:jc w:val="both"/>
            </w:pPr>
            <w:r>
              <w:t>Városi Intézmények Működtető Szervezete</w:t>
            </w:r>
          </w:p>
        </w:tc>
        <w:tc>
          <w:tcPr>
            <w:tcW w:w="1376" w:type="dxa"/>
            <w:vAlign w:val="center"/>
          </w:tcPr>
          <w:p w14:paraId="15BF65CF" w14:textId="77777777" w:rsidR="00405D55" w:rsidRDefault="00C64A11">
            <w:pPr>
              <w:pStyle w:val="Szvegtrzs"/>
              <w:spacing w:after="160" w:line="240" w:lineRule="auto"/>
              <w:jc w:val="both"/>
            </w:pPr>
            <w:r>
              <w:t>TOP-7.1.1-16 Kulturális és közösségi terek infrastrukturális fejlesztése és helyi közösségszervezés a városi helyi fejlesztési stratégiához</w:t>
            </w:r>
          </w:p>
        </w:tc>
        <w:tc>
          <w:tcPr>
            <w:tcW w:w="1278" w:type="dxa"/>
            <w:vAlign w:val="center"/>
          </w:tcPr>
          <w:p w14:paraId="6AB17D61" w14:textId="77777777" w:rsidR="00405D55" w:rsidRDefault="00C64A11">
            <w:pPr>
              <w:pStyle w:val="Szvegtrzs"/>
              <w:spacing w:after="160" w:line="240" w:lineRule="auto"/>
              <w:jc w:val="both"/>
            </w:pPr>
            <w:r>
              <w:t>100 Angyal az Agórán</w:t>
            </w:r>
          </w:p>
        </w:tc>
        <w:tc>
          <w:tcPr>
            <w:tcW w:w="884" w:type="dxa"/>
            <w:vAlign w:val="center"/>
          </w:tcPr>
          <w:p w14:paraId="3623E182" w14:textId="77777777" w:rsidR="00405D55" w:rsidRDefault="00C64A11">
            <w:pPr>
              <w:pStyle w:val="Szvegtrzs"/>
              <w:spacing w:after="160" w:line="240" w:lineRule="auto"/>
              <w:jc w:val="right"/>
            </w:pPr>
            <w:r>
              <w:t>2020.09.17</w:t>
            </w:r>
          </w:p>
        </w:tc>
        <w:tc>
          <w:tcPr>
            <w:tcW w:w="885" w:type="dxa"/>
            <w:vAlign w:val="center"/>
          </w:tcPr>
          <w:p w14:paraId="198F07F4" w14:textId="77777777" w:rsidR="00405D55" w:rsidRDefault="00C64A11">
            <w:pPr>
              <w:pStyle w:val="Szvegtrzs"/>
              <w:spacing w:after="160" w:line="240" w:lineRule="auto"/>
              <w:jc w:val="both"/>
            </w:pPr>
            <w:r>
              <w:t>7 367 000</w:t>
            </w:r>
          </w:p>
        </w:tc>
        <w:tc>
          <w:tcPr>
            <w:tcW w:w="786" w:type="dxa"/>
            <w:vAlign w:val="center"/>
          </w:tcPr>
          <w:p w14:paraId="1F30D94F" w14:textId="77777777" w:rsidR="00405D55" w:rsidRDefault="00C64A11">
            <w:pPr>
              <w:pStyle w:val="Szvegtrzs"/>
              <w:spacing w:after="160" w:line="240" w:lineRule="auto"/>
              <w:jc w:val="both"/>
            </w:pPr>
            <w:r>
              <w:t>7 367 000</w:t>
            </w:r>
          </w:p>
        </w:tc>
        <w:tc>
          <w:tcPr>
            <w:tcW w:w="884" w:type="dxa"/>
            <w:vAlign w:val="center"/>
          </w:tcPr>
          <w:p w14:paraId="300D71FC" w14:textId="77777777" w:rsidR="00405D55" w:rsidRDefault="00C64A11">
            <w:pPr>
              <w:pStyle w:val="Szvegtrzs"/>
              <w:spacing w:after="160" w:line="240" w:lineRule="auto"/>
              <w:jc w:val="right"/>
            </w:pPr>
            <w:r>
              <w:t>2021.06.30</w:t>
            </w:r>
          </w:p>
        </w:tc>
        <w:tc>
          <w:tcPr>
            <w:tcW w:w="590" w:type="dxa"/>
            <w:vAlign w:val="center"/>
          </w:tcPr>
          <w:p w14:paraId="0EDA9290" w14:textId="77777777" w:rsidR="00405D55" w:rsidRDefault="00C64A11">
            <w:pPr>
              <w:pStyle w:val="Szvegtrzs"/>
              <w:spacing w:after="160" w:line="240" w:lineRule="auto"/>
              <w:jc w:val="right"/>
            </w:pPr>
            <w:r>
              <w:t>2022.01.31</w:t>
            </w:r>
          </w:p>
        </w:tc>
        <w:tc>
          <w:tcPr>
            <w:tcW w:w="884" w:type="dxa"/>
            <w:vAlign w:val="center"/>
          </w:tcPr>
          <w:p w14:paraId="723552C2" w14:textId="77777777" w:rsidR="00405D55" w:rsidRDefault="00C64A11">
            <w:pPr>
              <w:pStyle w:val="Szvegtrzs"/>
              <w:spacing w:after="160" w:line="240" w:lineRule="auto"/>
              <w:jc w:val="right"/>
            </w:pPr>
            <w:r>
              <w:t>2022.04.30</w:t>
            </w:r>
          </w:p>
        </w:tc>
        <w:tc>
          <w:tcPr>
            <w:tcW w:w="788" w:type="dxa"/>
            <w:vAlign w:val="center"/>
          </w:tcPr>
          <w:p w14:paraId="02B4E261" w14:textId="77777777" w:rsidR="00405D55" w:rsidRDefault="00C64A11">
            <w:pPr>
              <w:pStyle w:val="Szvegtrzs"/>
              <w:spacing w:after="160" w:line="240" w:lineRule="auto"/>
              <w:jc w:val="both"/>
            </w:pPr>
            <w:r>
              <w:t>Záróbeszámoló elfogadva</w:t>
            </w:r>
          </w:p>
        </w:tc>
      </w:tr>
      <w:tr w:rsidR="00405D55" w14:paraId="414A2879" w14:textId="77777777" w:rsidTr="00AA21BB">
        <w:tc>
          <w:tcPr>
            <w:tcW w:w="983" w:type="dxa"/>
            <w:vAlign w:val="center"/>
          </w:tcPr>
          <w:p w14:paraId="457E970E" w14:textId="77777777" w:rsidR="00405D55" w:rsidRDefault="00C64A11">
            <w:pPr>
              <w:pStyle w:val="Szvegtrzs"/>
              <w:spacing w:after="160" w:line="240" w:lineRule="auto"/>
              <w:jc w:val="both"/>
            </w:pPr>
            <w:r>
              <w:t>Városi Intézmények Működtető Szervezete</w:t>
            </w:r>
          </w:p>
        </w:tc>
        <w:tc>
          <w:tcPr>
            <w:tcW w:w="1376" w:type="dxa"/>
            <w:vAlign w:val="center"/>
          </w:tcPr>
          <w:p w14:paraId="2475CB61" w14:textId="77777777" w:rsidR="00405D55" w:rsidRDefault="00C64A11">
            <w:pPr>
              <w:pStyle w:val="Szvegtrzs"/>
              <w:spacing w:after="160" w:line="240" w:lineRule="auto"/>
              <w:jc w:val="both"/>
            </w:pPr>
            <w:r>
              <w:t>TOP-7.1.1-16 Kulturális és közösségi terek infrastrukturális fejlesztése és helyi közösségszervezés a városi helyi fejlesztési stratégiához</w:t>
            </w:r>
          </w:p>
        </w:tc>
        <w:tc>
          <w:tcPr>
            <w:tcW w:w="1278" w:type="dxa"/>
            <w:vAlign w:val="center"/>
          </w:tcPr>
          <w:p w14:paraId="5608132A" w14:textId="77777777" w:rsidR="00405D55" w:rsidRDefault="00C64A11">
            <w:pPr>
              <w:pStyle w:val="Szvegtrzs"/>
              <w:spacing w:after="160" w:line="240" w:lineRule="auto"/>
              <w:jc w:val="both"/>
            </w:pPr>
            <w:r>
              <w:t>Szülők iskolája</w:t>
            </w:r>
          </w:p>
        </w:tc>
        <w:tc>
          <w:tcPr>
            <w:tcW w:w="884" w:type="dxa"/>
            <w:vAlign w:val="center"/>
          </w:tcPr>
          <w:p w14:paraId="0ED424AD" w14:textId="77777777" w:rsidR="00405D55" w:rsidRDefault="00C64A11">
            <w:pPr>
              <w:pStyle w:val="Szvegtrzs"/>
              <w:spacing w:after="160" w:line="240" w:lineRule="auto"/>
              <w:jc w:val="right"/>
            </w:pPr>
            <w:r>
              <w:t>2020.11.03</w:t>
            </w:r>
          </w:p>
        </w:tc>
        <w:tc>
          <w:tcPr>
            <w:tcW w:w="885" w:type="dxa"/>
            <w:vAlign w:val="center"/>
          </w:tcPr>
          <w:p w14:paraId="7B8FC255" w14:textId="77777777" w:rsidR="00405D55" w:rsidRDefault="00C64A11">
            <w:pPr>
              <w:pStyle w:val="Szvegtrzs"/>
              <w:spacing w:after="160" w:line="240" w:lineRule="auto"/>
              <w:jc w:val="both"/>
            </w:pPr>
            <w:r>
              <w:t>2 000 000</w:t>
            </w:r>
          </w:p>
        </w:tc>
        <w:tc>
          <w:tcPr>
            <w:tcW w:w="786" w:type="dxa"/>
            <w:vAlign w:val="center"/>
          </w:tcPr>
          <w:p w14:paraId="551F2DA4" w14:textId="77777777" w:rsidR="00405D55" w:rsidRDefault="00C64A11">
            <w:pPr>
              <w:pStyle w:val="Szvegtrzs"/>
              <w:spacing w:after="160" w:line="240" w:lineRule="auto"/>
              <w:jc w:val="both"/>
            </w:pPr>
            <w:r>
              <w:t>2 000 000</w:t>
            </w:r>
          </w:p>
        </w:tc>
        <w:tc>
          <w:tcPr>
            <w:tcW w:w="884" w:type="dxa"/>
            <w:vAlign w:val="center"/>
          </w:tcPr>
          <w:p w14:paraId="2826C2AC" w14:textId="77777777" w:rsidR="00405D55" w:rsidRDefault="00C64A11">
            <w:pPr>
              <w:pStyle w:val="Szvegtrzs"/>
              <w:spacing w:after="160" w:line="240" w:lineRule="auto"/>
              <w:jc w:val="right"/>
            </w:pPr>
            <w:r>
              <w:t>2021.04.01</w:t>
            </w:r>
          </w:p>
        </w:tc>
        <w:tc>
          <w:tcPr>
            <w:tcW w:w="590" w:type="dxa"/>
            <w:vAlign w:val="center"/>
          </w:tcPr>
          <w:p w14:paraId="72070F02" w14:textId="77777777" w:rsidR="00405D55" w:rsidRDefault="00C64A11">
            <w:pPr>
              <w:pStyle w:val="Szvegtrzs"/>
              <w:spacing w:after="160" w:line="240" w:lineRule="auto"/>
              <w:jc w:val="right"/>
            </w:pPr>
            <w:r>
              <w:t>2022.03.31</w:t>
            </w:r>
          </w:p>
        </w:tc>
        <w:tc>
          <w:tcPr>
            <w:tcW w:w="884" w:type="dxa"/>
            <w:vAlign w:val="center"/>
          </w:tcPr>
          <w:p w14:paraId="13D7A75B" w14:textId="77777777" w:rsidR="00405D55" w:rsidRDefault="00C64A11">
            <w:pPr>
              <w:pStyle w:val="Szvegtrzs"/>
              <w:spacing w:after="160" w:line="240" w:lineRule="auto"/>
              <w:jc w:val="right"/>
            </w:pPr>
            <w:r>
              <w:t>2022.06.30</w:t>
            </w:r>
          </w:p>
        </w:tc>
        <w:tc>
          <w:tcPr>
            <w:tcW w:w="788" w:type="dxa"/>
            <w:vAlign w:val="center"/>
          </w:tcPr>
          <w:p w14:paraId="533C09A0" w14:textId="77777777" w:rsidR="00405D55" w:rsidRDefault="00C64A11">
            <w:pPr>
              <w:pStyle w:val="Szvegtrzs"/>
              <w:spacing w:after="160" w:line="240" w:lineRule="auto"/>
              <w:jc w:val="both"/>
            </w:pPr>
            <w:r>
              <w:t>Záróbeszámoló benyújtva</w:t>
            </w:r>
          </w:p>
        </w:tc>
      </w:tr>
      <w:tr w:rsidR="00405D55" w14:paraId="6427A249" w14:textId="77777777" w:rsidTr="00AA21BB">
        <w:tc>
          <w:tcPr>
            <w:tcW w:w="983" w:type="dxa"/>
            <w:vAlign w:val="center"/>
          </w:tcPr>
          <w:p w14:paraId="54FF92A2" w14:textId="77777777" w:rsidR="00405D55" w:rsidRDefault="00C64A11">
            <w:pPr>
              <w:pStyle w:val="Szvegtrzs"/>
              <w:spacing w:after="160" w:line="240" w:lineRule="auto"/>
              <w:jc w:val="both"/>
            </w:pPr>
            <w:r>
              <w:lastRenderedPageBreak/>
              <w:t>Ajkai Család- és Gyermekjóléti Központ</w:t>
            </w:r>
          </w:p>
        </w:tc>
        <w:tc>
          <w:tcPr>
            <w:tcW w:w="1376" w:type="dxa"/>
            <w:vAlign w:val="center"/>
          </w:tcPr>
          <w:p w14:paraId="6BA9212C" w14:textId="77777777" w:rsidR="00405D55" w:rsidRDefault="00C64A11">
            <w:pPr>
              <w:pStyle w:val="Szvegtrzs"/>
              <w:spacing w:after="160" w:line="240" w:lineRule="auto"/>
              <w:jc w:val="both"/>
            </w:pPr>
            <w:r>
              <w:t>Hajléktalan személyek ellátásának megszervezése a konvergencia régiókban 2021-22.</w:t>
            </w:r>
          </w:p>
        </w:tc>
        <w:tc>
          <w:tcPr>
            <w:tcW w:w="1278" w:type="dxa"/>
            <w:vAlign w:val="center"/>
          </w:tcPr>
          <w:p w14:paraId="526A8A65" w14:textId="77777777" w:rsidR="00405D55" w:rsidRDefault="00C64A11">
            <w:pPr>
              <w:pStyle w:val="Szvegtrzs"/>
              <w:spacing w:after="160" w:line="240" w:lineRule="auto"/>
              <w:jc w:val="both"/>
            </w:pPr>
            <w:r>
              <w:t>Kiegészítő szolgáltatásként végzett utcai szociális munka végzésének támogatása</w:t>
            </w:r>
          </w:p>
        </w:tc>
        <w:tc>
          <w:tcPr>
            <w:tcW w:w="884" w:type="dxa"/>
            <w:vAlign w:val="center"/>
          </w:tcPr>
          <w:p w14:paraId="5C4C36CE" w14:textId="77777777" w:rsidR="00405D55" w:rsidRDefault="00C64A11">
            <w:pPr>
              <w:pStyle w:val="Szvegtrzs"/>
              <w:spacing w:after="160" w:line="240" w:lineRule="auto"/>
              <w:jc w:val="right"/>
            </w:pPr>
            <w:r>
              <w:t>2021.07.22</w:t>
            </w:r>
          </w:p>
        </w:tc>
        <w:tc>
          <w:tcPr>
            <w:tcW w:w="885" w:type="dxa"/>
            <w:vAlign w:val="center"/>
          </w:tcPr>
          <w:p w14:paraId="72DF6F2C" w14:textId="77777777" w:rsidR="00405D55" w:rsidRDefault="00C64A11">
            <w:pPr>
              <w:pStyle w:val="Szvegtrzs"/>
              <w:spacing w:after="160" w:line="240" w:lineRule="auto"/>
              <w:jc w:val="both"/>
            </w:pPr>
            <w:r>
              <w:t>1.744.e.</w:t>
            </w:r>
          </w:p>
        </w:tc>
        <w:tc>
          <w:tcPr>
            <w:tcW w:w="786" w:type="dxa"/>
            <w:vAlign w:val="center"/>
          </w:tcPr>
          <w:p w14:paraId="00B8F23C" w14:textId="77777777" w:rsidR="00405D55" w:rsidRDefault="00C64A11">
            <w:pPr>
              <w:pStyle w:val="Szvegtrzs"/>
              <w:spacing w:after="160" w:line="240" w:lineRule="auto"/>
              <w:jc w:val="both"/>
            </w:pPr>
            <w:r>
              <w:t>1.520.e.</w:t>
            </w:r>
          </w:p>
        </w:tc>
        <w:tc>
          <w:tcPr>
            <w:tcW w:w="884" w:type="dxa"/>
            <w:vAlign w:val="center"/>
          </w:tcPr>
          <w:p w14:paraId="52319607" w14:textId="77777777" w:rsidR="00405D55" w:rsidRDefault="00C64A11">
            <w:pPr>
              <w:pStyle w:val="Szvegtrzs"/>
              <w:spacing w:after="160" w:line="240" w:lineRule="auto"/>
              <w:jc w:val="right"/>
            </w:pPr>
            <w:r>
              <w:t>2021.11.01</w:t>
            </w:r>
          </w:p>
        </w:tc>
        <w:tc>
          <w:tcPr>
            <w:tcW w:w="590" w:type="dxa"/>
            <w:vAlign w:val="center"/>
          </w:tcPr>
          <w:p w14:paraId="53556728" w14:textId="77777777" w:rsidR="00405D55" w:rsidRDefault="00C64A11">
            <w:pPr>
              <w:pStyle w:val="Szvegtrzs"/>
              <w:spacing w:after="160" w:line="240" w:lineRule="auto"/>
              <w:jc w:val="right"/>
            </w:pPr>
            <w:r>
              <w:t>2022.04.30</w:t>
            </w:r>
          </w:p>
        </w:tc>
        <w:tc>
          <w:tcPr>
            <w:tcW w:w="884" w:type="dxa"/>
            <w:vAlign w:val="center"/>
          </w:tcPr>
          <w:p w14:paraId="0E633BF5" w14:textId="77777777" w:rsidR="00405D55" w:rsidRDefault="00C64A11">
            <w:pPr>
              <w:pStyle w:val="Szvegtrzs"/>
              <w:spacing w:after="160" w:line="240" w:lineRule="auto"/>
              <w:jc w:val="right"/>
            </w:pPr>
            <w:r>
              <w:t>2022.04.30</w:t>
            </w:r>
          </w:p>
        </w:tc>
        <w:tc>
          <w:tcPr>
            <w:tcW w:w="788" w:type="dxa"/>
            <w:vAlign w:val="center"/>
          </w:tcPr>
          <w:p w14:paraId="0FFFD1FD" w14:textId="77777777" w:rsidR="00405D55" w:rsidRDefault="00C64A11">
            <w:pPr>
              <w:pStyle w:val="Szvegtrzs"/>
              <w:spacing w:after="160" w:line="240" w:lineRule="auto"/>
              <w:jc w:val="both"/>
            </w:pPr>
            <w:r>
              <w:t> </w:t>
            </w:r>
          </w:p>
        </w:tc>
      </w:tr>
      <w:tr w:rsidR="00405D55" w14:paraId="48E8912D" w14:textId="77777777" w:rsidTr="00AA21BB">
        <w:tc>
          <w:tcPr>
            <w:tcW w:w="983" w:type="dxa"/>
            <w:vAlign w:val="center"/>
          </w:tcPr>
          <w:p w14:paraId="5F89C061" w14:textId="77777777" w:rsidR="00405D55" w:rsidRDefault="00C64A11">
            <w:pPr>
              <w:pStyle w:val="Szvegtrzs"/>
              <w:spacing w:after="160" w:line="240" w:lineRule="auto"/>
              <w:jc w:val="both"/>
            </w:pPr>
            <w:r>
              <w:t>Veszprém Megyei Önkormányzat</w:t>
            </w:r>
          </w:p>
        </w:tc>
        <w:tc>
          <w:tcPr>
            <w:tcW w:w="1376" w:type="dxa"/>
            <w:vAlign w:val="center"/>
          </w:tcPr>
          <w:p w14:paraId="42A63EBA" w14:textId="77777777" w:rsidR="00405D55" w:rsidRDefault="00C64A11">
            <w:pPr>
              <w:pStyle w:val="Szvegtrzs"/>
              <w:spacing w:after="160" w:line="240" w:lineRule="auto"/>
              <w:jc w:val="both"/>
            </w:pPr>
            <w:r>
              <w:t>Kábítószerügyi Egyeztető Fórumok (KEF-ek) 2020. évi képzésének kiegészítéseként, a KEF-ek koordinatív tevékenységeinek és az ezen keresztül megvalósuló programjainak támogatása</w:t>
            </w:r>
          </w:p>
        </w:tc>
        <w:tc>
          <w:tcPr>
            <w:tcW w:w="1278" w:type="dxa"/>
            <w:vAlign w:val="center"/>
          </w:tcPr>
          <w:p w14:paraId="7EC13836" w14:textId="77777777" w:rsidR="00405D55" w:rsidRDefault="00C64A11">
            <w:pPr>
              <w:pStyle w:val="Szvegtrzs"/>
              <w:spacing w:after="160" w:line="240" w:lineRule="auto"/>
              <w:jc w:val="both"/>
            </w:pPr>
            <w:r>
              <w:t>„Kábítószerügyi Egyeztető Fórum Veszprém megyében”</w:t>
            </w:r>
          </w:p>
        </w:tc>
        <w:tc>
          <w:tcPr>
            <w:tcW w:w="884" w:type="dxa"/>
            <w:vAlign w:val="center"/>
          </w:tcPr>
          <w:p w14:paraId="55967D3B" w14:textId="77777777" w:rsidR="00405D55" w:rsidRDefault="00C64A11">
            <w:pPr>
              <w:pStyle w:val="Szvegtrzs"/>
              <w:spacing w:after="160" w:line="240" w:lineRule="auto"/>
              <w:jc w:val="right"/>
            </w:pPr>
            <w:r>
              <w:t>2020.11.24</w:t>
            </w:r>
          </w:p>
        </w:tc>
        <w:tc>
          <w:tcPr>
            <w:tcW w:w="885" w:type="dxa"/>
            <w:vAlign w:val="center"/>
          </w:tcPr>
          <w:p w14:paraId="094F25F7" w14:textId="77777777" w:rsidR="00405D55" w:rsidRDefault="00C64A11">
            <w:pPr>
              <w:pStyle w:val="Szvegtrzs"/>
              <w:spacing w:after="160" w:line="240" w:lineRule="auto"/>
              <w:jc w:val="both"/>
            </w:pPr>
            <w:r>
              <w:t>1.000.e.</w:t>
            </w:r>
          </w:p>
        </w:tc>
        <w:tc>
          <w:tcPr>
            <w:tcW w:w="786" w:type="dxa"/>
            <w:vAlign w:val="center"/>
          </w:tcPr>
          <w:p w14:paraId="3C702CED" w14:textId="77777777" w:rsidR="00405D55" w:rsidRDefault="00C64A11">
            <w:pPr>
              <w:pStyle w:val="Szvegtrzs"/>
              <w:spacing w:after="160" w:line="240" w:lineRule="auto"/>
              <w:jc w:val="both"/>
            </w:pPr>
            <w:r>
              <w:t>1.000.e.</w:t>
            </w:r>
          </w:p>
        </w:tc>
        <w:tc>
          <w:tcPr>
            <w:tcW w:w="884" w:type="dxa"/>
            <w:vAlign w:val="center"/>
          </w:tcPr>
          <w:p w14:paraId="367862C7" w14:textId="77777777" w:rsidR="00405D55" w:rsidRDefault="00C64A11">
            <w:pPr>
              <w:pStyle w:val="Szvegtrzs"/>
              <w:spacing w:after="160" w:line="240" w:lineRule="auto"/>
              <w:jc w:val="right"/>
            </w:pPr>
            <w:r>
              <w:t>2020.12.01</w:t>
            </w:r>
          </w:p>
        </w:tc>
        <w:tc>
          <w:tcPr>
            <w:tcW w:w="590" w:type="dxa"/>
            <w:vAlign w:val="center"/>
          </w:tcPr>
          <w:p w14:paraId="43724E99" w14:textId="77777777" w:rsidR="00405D55" w:rsidRDefault="00C64A11">
            <w:pPr>
              <w:pStyle w:val="Szvegtrzs"/>
              <w:spacing w:after="160" w:line="240" w:lineRule="auto"/>
              <w:jc w:val="right"/>
            </w:pPr>
            <w:r>
              <w:t>2021.06.30</w:t>
            </w:r>
          </w:p>
        </w:tc>
        <w:tc>
          <w:tcPr>
            <w:tcW w:w="884" w:type="dxa"/>
            <w:vAlign w:val="center"/>
          </w:tcPr>
          <w:p w14:paraId="133E296A" w14:textId="77777777" w:rsidR="00405D55" w:rsidRDefault="00C64A11">
            <w:pPr>
              <w:pStyle w:val="Szvegtrzs"/>
              <w:spacing w:after="160" w:line="240" w:lineRule="auto"/>
              <w:jc w:val="both"/>
            </w:pPr>
            <w:r>
              <w:t> </w:t>
            </w:r>
          </w:p>
        </w:tc>
        <w:tc>
          <w:tcPr>
            <w:tcW w:w="788" w:type="dxa"/>
            <w:vAlign w:val="center"/>
          </w:tcPr>
          <w:p w14:paraId="52C77537" w14:textId="77777777" w:rsidR="00405D55" w:rsidRDefault="00C64A11">
            <w:pPr>
              <w:pStyle w:val="Szvegtrzs"/>
              <w:spacing w:after="160" w:line="240" w:lineRule="auto"/>
              <w:jc w:val="both"/>
            </w:pPr>
            <w:r>
              <w:t>A pénzügyi teljesítést a Veszprém Megyei Önkormányzat biztosította.</w:t>
            </w:r>
          </w:p>
        </w:tc>
      </w:tr>
      <w:tr w:rsidR="00405D55" w14:paraId="41D67336" w14:textId="77777777" w:rsidTr="00AA21BB">
        <w:tc>
          <w:tcPr>
            <w:tcW w:w="983" w:type="dxa"/>
            <w:vAlign w:val="center"/>
          </w:tcPr>
          <w:p w14:paraId="1D164F28" w14:textId="77777777" w:rsidR="00405D55" w:rsidRDefault="00C64A11">
            <w:pPr>
              <w:pStyle w:val="Szvegtrzs"/>
              <w:spacing w:after="160" w:line="240" w:lineRule="auto"/>
              <w:jc w:val="both"/>
            </w:pPr>
            <w:r>
              <w:t>Ajkai Család- és Gyermekjóléti Központ</w:t>
            </w:r>
          </w:p>
        </w:tc>
        <w:tc>
          <w:tcPr>
            <w:tcW w:w="1376" w:type="dxa"/>
            <w:vAlign w:val="center"/>
          </w:tcPr>
          <w:p w14:paraId="7BE762E8" w14:textId="77777777" w:rsidR="00405D55" w:rsidRDefault="00C64A11">
            <w:pPr>
              <w:pStyle w:val="Szvegtrzs"/>
              <w:spacing w:after="160" w:line="240" w:lineRule="auto"/>
              <w:jc w:val="both"/>
            </w:pPr>
            <w:r>
              <w:t>Hajléktalan személyek ellátásának megszervezése a konvergencia régiókban 2022-23.</w:t>
            </w:r>
          </w:p>
        </w:tc>
        <w:tc>
          <w:tcPr>
            <w:tcW w:w="1278" w:type="dxa"/>
            <w:vAlign w:val="center"/>
          </w:tcPr>
          <w:p w14:paraId="76CA5304" w14:textId="77777777" w:rsidR="00405D55" w:rsidRDefault="00C64A11">
            <w:pPr>
              <w:pStyle w:val="Szvegtrzs"/>
              <w:spacing w:after="160" w:line="240" w:lineRule="auto"/>
              <w:jc w:val="both"/>
            </w:pPr>
            <w:r>
              <w:t>Kiegészítő szolgáltatásként végzett utcai munka biztosítása Ajkán</w:t>
            </w:r>
          </w:p>
        </w:tc>
        <w:tc>
          <w:tcPr>
            <w:tcW w:w="884" w:type="dxa"/>
            <w:vAlign w:val="center"/>
          </w:tcPr>
          <w:p w14:paraId="4ADFC0A8" w14:textId="77777777" w:rsidR="00405D55" w:rsidRDefault="00C64A11">
            <w:pPr>
              <w:pStyle w:val="Szvegtrzs"/>
              <w:spacing w:after="160" w:line="240" w:lineRule="auto"/>
              <w:jc w:val="right"/>
            </w:pPr>
            <w:r>
              <w:t>2022.05.03</w:t>
            </w:r>
          </w:p>
        </w:tc>
        <w:tc>
          <w:tcPr>
            <w:tcW w:w="885" w:type="dxa"/>
            <w:vAlign w:val="center"/>
          </w:tcPr>
          <w:p w14:paraId="04EEBEC8" w14:textId="77777777" w:rsidR="00405D55" w:rsidRDefault="00C64A11">
            <w:pPr>
              <w:pStyle w:val="Szvegtrzs"/>
              <w:spacing w:after="160" w:line="240" w:lineRule="auto"/>
              <w:jc w:val="both"/>
            </w:pPr>
            <w:r>
              <w:t>1.974.e.</w:t>
            </w:r>
          </w:p>
        </w:tc>
        <w:tc>
          <w:tcPr>
            <w:tcW w:w="786" w:type="dxa"/>
            <w:vAlign w:val="center"/>
          </w:tcPr>
          <w:p w14:paraId="5619B8A6" w14:textId="77777777" w:rsidR="00405D55" w:rsidRDefault="00C64A11">
            <w:pPr>
              <w:pStyle w:val="Szvegtrzs"/>
              <w:spacing w:after="160" w:line="240" w:lineRule="auto"/>
              <w:jc w:val="both"/>
            </w:pPr>
            <w:r>
              <w:t>1.470.e.</w:t>
            </w:r>
          </w:p>
        </w:tc>
        <w:tc>
          <w:tcPr>
            <w:tcW w:w="884" w:type="dxa"/>
            <w:vAlign w:val="center"/>
          </w:tcPr>
          <w:p w14:paraId="33CDA8C6" w14:textId="77777777" w:rsidR="00405D55" w:rsidRDefault="00C64A11">
            <w:pPr>
              <w:pStyle w:val="Szvegtrzs"/>
              <w:spacing w:after="160" w:line="240" w:lineRule="auto"/>
              <w:jc w:val="right"/>
            </w:pPr>
            <w:r>
              <w:t>2022.11.01</w:t>
            </w:r>
          </w:p>
        </w:tc>
        <w:tc>
          <w:tcPr>
            <w:tcW w:w="590" w:type="dxa"/>
            <w:vAlign w:val="center"/>
          </w:tcPr>
          <w:p w14:paraId="73D0800E" w14:textId="77777777" w:rsidR="00405D55" w:rsidRDefault="00C64A11">
            <w:pPr>
              <w:pStyle w:val="Szvegtrzs"/>
              <w:spacing w:after="160" w:line="240" w:lineRule="auto"/>
              <w:jc w:val="right"/>
            </w:pPr>
            <w:r>
              <w:t>2023.04.30</w:t>
            </w:r>
          </w:p>
        </w:tc>
        <w:tc>
          <w:tcPr>
            <w:tcW w:w="884" w:type="dxa"/>
            <w:vAlign w:val="center"/>
          </w:tcPr>
          <w:p w14:paraId="20CD87E8" w14:textId="77777777" w:rsidR="00405D55" w:rsidRDefault="00C64A11">
            <w:pPr>
              <w:pStyle w:val="Szvegtrzs"/>
              <w:spacing w:after="160" w:line="240" w:lineRule="auto"/>
              <w:jc w:val="both"/>
            </w:pPr>
            <w:r>
              <w:t> </w:t>
            </w:r>
          </w:p>
        </w:tc>
        <w:tc>
          <w:tcPr>
            <w:tcW w:w="788" w:type="dxa"/>
            <w:vAlign w:val="center"/>
          </w:tcPr>
          <w:p w14:paraId="07E39BA3" w14:textId="77777777" w:rsidR="00405D55" w:rsidRDefault="00C64A11">
            <w:pPr>
              <w:pStyle w:val="Szvegtrzs"/>
              <w:spacing w:after="160" w:line="240" w:lineRule="auto"/>
              <w:jc w:val="both"/>
            </w:pPr>
            <w:r>
              <w:t> </w:t>
            </w:r>
          </w:p>
        </w:tc>
      </w:tr>
      <w:tr w:rsidR="00405D55" w14:paraId="77572F50" w14:textId="77777777" w:rsidTr="00AA21BB">
        <w:tc>
          <w:tcPr>
            <w:tcW w:w="983" w:type="dxa"/>
            <w:vAlign w:val="center"/>
          </w:tcPr>
          <w:p w14:paraId="5B0EC4E5" w14:textId="77777777" w:rsidR="00405D55" w:rsidRDefault="00C64A11">
            <w:pPr>
              <w:pStyle w:val="Szvegtrzs"/>
              <w:spacing w:after="160" w:line="240" w:lineRule="auto"/>
              <w:jc w:val="both"/>
            </w:pPr>
            <w:r>
              <w:t>Nagy László VMK és Könyvtár</w:t>
            </w:r>
          </w:p>
        </w:tc>
        <w:tc>
          <w:tcPr>
            <w:tcW w:w="1376" w:type="dxa"/>
            <w:vAlign w:val="center"/>
          </w:tcPr>
          <w:p w14:paraId="60A45CB5" w14:textId="77777777" w:rsidR="00405D55" w:rsidRDefault="00C64A11">
            <w:pPr>
              <w:pStyle w:val="Szvegtrzs"/>
              <w:spacing w:after="160" w:line="240" w:lineRule="auto"/>
              <w:jc w:val="both"/>
            </w:pPr>
            <w:r>
              <w:t>Európa Kulturális Főváros 2023</w:t>
            </w:r>
          </w:p>
        </w:tc>
        <w:tc>
          <w:tcPr>
            <w:tcW w:w="1278" w:type="dxa"/>
            <w:vAlign w:val="center"/>
          </w:tcPr>
          <w:p w14:paraId="1C856B97" w14:textId="77777777" w:rsidR="00405D55" w:rsidRDefault="00C64A11">
            <w:pPr>
              <w:pStyle w:val="Szvegtrzs"/>
              <w:spacing w:after="160" w:line="240" w:lineRule="auto"/>
              <w:jc w:val="both"/>
            </w:pPr>
            <w:r>
              <w:t>Bazalt és Plasztik</w:t>
            </w:r>
          </w:p>
        </w:tc>
        <w:tc>
          <w:tcPr>
            <w:tcW w:w="884" w:type="dxa"/>
            <w:vAlign w:val="center"/>
          </w:tcPr>
          <w:p w14:paraId="457D3F8B" w14:textId="77777777" w:rsidR="00405D55" w:rsidRDefault="00C64A11">
            <w:pPr>
              <w:pStyle w:val="Szvegtrzs"/>
              <w:spacing w:after="160" w:line="240" w:lineRule="auto"/>
              <w:jc w:val="right"/>
            </w:pPr>
            <w:r>
              <w:t>2022.06.02</w:t>
            </w:r>
          </w:p>
        </w:tc>
        <w:tc>
          <w:tcPr>
            <w:tcW w:w="885" w:type="dxa"/>
            <w:vAlign w:val="center"/>
          </w:tcPr>
          <w:p w14:paraId="70FBA078" w14:textId="77777777" w:rsidR="00405D55" w:rsidRDefault="00C64A11">
            <w:pPr>
              <w:pStyle w:val="Szvegtrzs"/>
              <w:spacing w:after="160" w:line="240" w:lineRule="auto"/>
              <w:jc w:val="both"/>
            </w:pPr>
            <w:r>
              <w:t>10 000 000</w:t>
            </w:r>
          </w:p>
        </w:tc>
        <w:tc>
          <w:tcPr>
            <w:tcW w:w="786" w:type="dxa"/>
            <w:vAlign w:val="center"/>
          </w:tcPr>
          <w:p w14:paraId="004807CB" w14:textId="77777777" w:rsidR="00405D55" w:rsidRDefault="00C64A11">
            <w:pPr>
              <w:pStyle w:val="Szvegtrzs"/>
              <w:spacing w:after="160" w:line="240" w:lineRule="auto"/>
              <w:jc w:val="both"/>
            </w:pPr>
            <w:r>
              <w:t>10 000 000</w:t>
            </w:r>
          </w:p>
        </w:tc>
        <w:tc>
          <w:tcPr>
            <w:tcW w:w="884" w:type="dxa"/>
            <w:vAlign w:val="center"/>
          </w:tcPr>
          <w:p w14:paraId="665FB54F" w14:textId="77777777" w:rsidR="00405D55" w:rsidRDefault="00C64A11">
            <w:pPr>
              <w:pStyle w:val="Szvegtrzs"/>
              <w:spacing w:after="160" w:line="240" w:lineRule="auto"/>
              <w:jc w:val="right"/>
            </w:pPr>
            <w:r>
              <w:t>2022.04.01</w:t>
            </w:r>
          </w:p>
        </w:tc>
        <w:tc>
          <w:tcPr>
            <w:tcW w:w="590" w:type="dxa"/>
            <w:vAlign w:val="center"/>
          </w:tcPr>
          <w:p w14:paraId="00BB8B3F" w14:textId="77777777" w:rsidR="00405D55" w:rsidRDefault="00C64A11">
            <w:pPr>
              <w:pStyle w:val="Szvegtrzs"/>
              <w:spacing w:after="160" w:line="240" w:lineRule="auto"/>
              <w:jc w:val="right"/>
            </w:pPr>
            <w:r>
              <w:t>2023.11.30</w:t>
            </w:r>
          </w:p>
        </w:tc>
        <w:tc>
          <w:tcPr>
            <w:tcW w:w="884" w:type="dxa"/>
            <w:vAlign w:val="center"/>
          </w:tcPr>
          <w:p w14:paraId="35D98ED5" w14:textId="77777777" w:rsidR="00405D55" w:rsidRDefault="00C64A11">
            <w:pPr>
              <w:pStyle w:val="Szvegtrzs"/>
              <w:spacing w:after="160" w:line="240" w:lineRule="auto"/>
              <w:jc w:val="both"/>
            </w:pPr>
            <w:r>
              <w:t> </w:t>
            </w:r>
          </w:p>
        </w:tc>
        <w:tc>
          <w:tcPr>
            <w:tcW w:w="788" w:type="dxa"/>
            <w:vAlign w:val="center"/>
          </w:tcPr>
          <w:p w14:paraId="76495BE4" w14:textId="77777777" w:rsidR="00405D55" w:rsidRDefault="00C64A11">
            <w:pPr>
              <w:pStyle w:val="Szvegtrzs"/>
              <w:spacing w:after="160" w:line="240" w:lineRule="auto"/>
              <w:jc w:val="both"/>
            </w:pPr>
            <w:r>
              <w:t xml:space="preserve">2022-ben elköltött </w:t>
            </w:r>
            <w:r>
              <w:lastRenderedPageBreak/>
              <w:t>3160800</w:t>
            </w:r>
          </w:p>
        </w:tc>
      </w:tr>
      <w:tr w:rsidR="00405D55" w14:paraId="1C591630" w14:textId="77777777" w:rsidTr="00AA21BB">
        <w:tc>
          <w:tcPr>
            <w:tcW w:w="983" w:type="dxa"/>
            <w:vAlign w:val="center"/>
          </w:tcPr>
          <w:p w14:paraId="66BF0912" w14:textId="77777777" w:rsidR="00405D55" w:rsidRDefault="00C64A11">
            <w:pPr>
              <w:pStyle w:val="Szvegtrzs"/>
              <w:spacing w:after="160" w:line="240" w:lineRule="auto"/>
              <w:jc w:val="both"/>
            </w:pPr>
            <w:r>
              <w:t>Nagy László VMK és Könyvtár</w:t>
            </w:r>
          </w:p>
        </w:tc>
        <w:tc>
          <w:tcPr>
            <w:tcW w:w="1376" w:type="dxa"/>
            <w:vAlign w:val="center"/>
          </w:tcPr>
          <w:p w14:paraId="49CBDEDD" w14:textId="77777777" w:rsidR="00405D55" w:rsidRDefault="00C64A11">
            <w:pPr>
              <w:pStyle w:val="Szvegtrzs"/>
              <w:spacing w:after="160" w:line="240" w:lineRule="auto"/>
              <w:jc w:val="both"/>
            </w:pPr>
            <w:r>
              <w:t>Az Ajkai Bányászati Múzeum kincsei-múzeumok éjszakája</w:t>
            </w:r>
          </w:p>
        </w:tc>
        <w:tc>
          <w:tcPr>
            <w:tcW w:w="1278" w:type="dxa"/>
            <w:vAlign w:val="center"/>
          </w:tcPr>
          <w:p w14:paraId="2D31B0A2" w14:textId="77777777" w:rsidR="00405D55" w:rsidRDefault="00C64A11">
            <w:pPr>
              <w:pStyle w:val="Szvegtrzs"/>
              <w:spacing w:after="160" w:line="240" w:lineRule="auto"/>
              <w:jc w:val="both"/>
            </w:pPr>
            <w:r>
              <w:t>Múzeumok éjszakája</w:t>
            </w:r>
          </w:p>
        </w:tc>
        <w:tc>
          <w:tcPr>
            <w:tcW w:w="884" w:type="dxa"/>
            <w:vAlign w:val="center"/>
          </w:tcPr>
          <w:p w14:paraId="6652035A" w14:textId="77777777" w:rsidR="00405D55" w:rsidRDefault="00C64A11">
            <w:pPr>
              <w:pStyle w:val="Szvegtrzs"/>
              <w:spacing w:after="160" w:line="240" w:lineRule="auto"/>
              <w:jc w:val="right"/>
            </w:pPr>
            <w:r>
              <w:t>2022.08.01</w:t>
            </w:r>
          </w:p>
        </w:tc>
        <w:tc>
          <w:tcPr>
            <w:tcW w:w="885" w:type="dxa"/>
            <w:vAlign w:val="center"/>
          </w:tcPr>
          <w:p w14:paraId="73577EFD" w14:textId="77777777" w:rsidR="00405D55" w:rsidRDefault="00C64A11">
            <w:pPr>
              <w:pStyle w:val="Szvegtrzs"/>
              <w:spacing w:after="160" w:line="240" w:lineRule="auto"/>
              <w:jc w:val="both"/>
            </w:pPr>
            <w:r>
              <w:t>943 700</w:t>
            </w:r>
          </w:p>
        </w:tc>
        <w:tc>
          <w:tcPr>
            <w:tcW w:w="786" w:type="dxa"/>
            <w:vAlign w:val="center"/>
          </w:tcPr>
          <w:p w14:paraId="7EAFB44E" w14:textId="77777777" w:rsidR="00405D55" w:rsidRDefault="00C64A11">
            <w:pPr>
              <w:pStyle w:val="Szvegtrzs"/>
              <w:spacing w:after="160" w:line="240" w:lineRule="auto"/>
              <w:jc w:val="both"/>
            </w:pPr>
            <w:r>
              <w:t>400 000</w:t>
            </w:r>
          </w:p>
        </w:tc>
        <w:tc>
          <w:tcPr>
            <w:tcW w:w="884" w:type="dxa"/>
            <w:vAlign w:val="center"/>
          </w:tcPr>
          <w:p w14:paraId="35A5130A" w14:textId="77777777" w:rsidR="00405D55" w:rsidRDefault="00C64A11">
            <w:pPr>
              <w:pStyle w:val="Szvegtrzs"/>
              <w:spacing w:after="160" w:line="240" w:lineRule="auto"/>
              <w:jc w:val="right"/>
            </w:pPr>
            <w:r>
              <w:t>2023.06.24</w:t>
            </w:r>
          </w:p>
        </w:tc>
        <w:tc>
          <w:tcPr>
            <w:tcW w:w="590" w:type="dxa"/>
            <w:vAlign w:val="center"/>
          </w:tcPr>
          <w:p w14:paraId="18D84678" w14:textId="77777777" w:rsidR="00405D55" w:rsidRDefault="00C64A11">
            <w:pPr>
              <w:pStyle w:val="Szvegtrzs"/>
              <w:spacing w:after="160" w:line="240" w:lineRule="auto"/>
              <w:jc w:val="right"/>
            </w:pPr>
            <w:r>
              <w:t>2023.06.24</w:t>
            </w:r>
          </w:p>
        </w:tc>
        <w:tc>
          <w:tcPr>
            <w:tcW w:w="884" w:type="dxa"/>
            <w:vAlign w:val="center"/>
          </w:tcPr>
          <w:p w14:paraId="3C142949" w14:textId="77777777" w:rsidR="00405D55" w:rsidRDefault="00C64A11">
            <w:pPr>
              <w:pStyle w:val="Szvegtrzs"/>
              <w:spacing w:after="160" w:line="240" w:lineRule="auto"/>
              <w:jc w:val="both"/>
            </w:pPr>
            <w:r>
              <w:t> </w:t>
            </w:r>
          </w:p>
        </w:tc>
        <w:tc>
          <w:tcPr>
            <w:tcW w:w="788" w:type="dxa"/>
            <w:vAlign w:val="center"/>
          </w:tcPr>
          <w:p w14:paraId="6C809821" w14:textId="77777777" w:rsidR="00405D55" w:rsidRDefault="00C64A11">
            <w:pPr>
              <w:pStyle w:val="Szvegtrzs"/>
              <w:spacing w:after="160" w:line="240" w:lineRule="auto"/>
              <w:jc w:val="both"/>
            </w:pPr>
            <w:r>
              <w:t> </w:t>
            </w:r>
          </w:p>
        </w:tc>
      </w:tr>
      <w:tr w:rsidR="00405D55" w14:paraId="28244000" w14:textId="77777777" w:rsidTr="00AA21BB">
        <w:tc>
          <w:tcPr>
            <w:tcW w:w="983" w:type="dxa"/>
            <w:vAlign w:val="center"/>
          </w:tcPr>
          <w:p w14:paraId="20B4EE01" w14:textId="77777777" w:rsidR="00405D55" w:rsidRDefault="00C64A11">
            <w:pPr>
              <w:pStyle w:val="Szvegtrzs"/>
              <w:spacing w:after="160" w:line="240" w:lineRule="auto"/>
              <w:jc w:val="both"/>
            </w:pPr>
            <w:r>
              <w:t>Nagy László VMK és Könyvtár</w:t>
            </w:r>
          </w:p>
        </w:tc>
        <w:tc>
          <w:tcPr>
            <w:tcW w:w="1376" w:type="dxa"/>
            <w:vAlign w:val="center"/>
          </w:tcPr>
          <w:p w14:paraId="581B698A" w14:textId="77777777" w:rsidR="00405D55" w:rsidRDefault="00C64A11">
            <w:pPr>
              <w:pStyle w:val="Szvegtrzs"/>
              <w:spacing w:after="160" w:line="240" w:lineRule="auto"/>
              <w:jc w:val="both"/>
            </w:pPr>
            <w:r>
              <w:t>Az Ajkai Bányászati Múzeum szabadtéri gépparkjának felújítása állagmegóvás</w:t>
            </w:r>
          </w:p>
        </w:tc>
        <w:tc>
          <w:tcPr>
            <w:tcW w:w="1278" w:type="dxa"/>
            <w:vAlign w:val="center"/>
          </w:tcPr>
          <w:p w14:paraId="2EACB06B" w14:textId="77777777" w:rsidR="00405D55" w:rsidRDefault="00C64A11">
            <w:pPr>
              <w:pStyle w:val="Szvegtrzs"/>
              <w:spacing w:after="160" w:line="240" w:lineRule="auto"/>
              <w:jc w:val="both"/>
            </w:pPr>
            <w:r>
              <w:t>állagmegóvás</w:t>
            </w:r>
          </w:p>
        </w:tc>
        <w:tc>
          <w:tcPr>
            <w:tcW w:w="884" w:type="dxa"/>
            <w:vAlign w:val="center"/>
          </w:tcPr>
          <w:p w14:paraId="31F8D82E" w14:textId="77777777" w:rsidR="00405D55" w:rsidRDefault="00C64A11">
            <w:pPr>
              <w:pStyle w:val="Szvegtrzs"/>
              <w:spacing w:after="160" w:line="240" w:lineRule="auto"/>
              <w:jc w:val="right"/>
            </w:pPr>
            <w:r>
              <w:t>2022.03.01</w:t>
            </w:r>
          </w:p>
        </w:tc>
        <w:tc>
          <w:tcPr>
            <w:tcW w:w="885" w:type="dxa"/>
            <w:vAlign w:val="center"/>
          </w:tcPr>
          <w:p w14:paraId="328A3859" w14:textId="77777777" w:rsidR="00405D55" w:rsidRDefault="00C64A11">
            <w:pPr>
              <w:pStyle w:val="Szvegtrzs"/>
              <w:spacing w:after="160" w:line="240" w:lineRule="auto"/>
              <w:jc w:val="both"/>
            </w:pPr>
            <w:r>
              <w:t>748 350</w:t>
            </w:r>
          </w:p>
        </w:tc>
        <w:tc>
          <w:tcPr>
            <w:tcW w:w="786" w:type="dxa"/>
            <w:vAlign w:val="center"/>
          </w:tcPr>
          <w:p w14:paraId="7BA08DCA" w14:textId="77777777" w:rsidR="00405D55" w:rsidRDefault="00C64A11">
            <w:pPr>
              <w:pStyle w:val="Szvegtrzs"/>
              <w:spacing w:after="160" w:line="240" w:lineRule="auto"/>
              <w:jc w:val="both"/>
            </w:pPr>
            <w:r>
              <w:t>400 000</w:t>
            </w:r>
          </w:p>
        </w:tc>
        <w:tc>
          <w:tcPr>
            <w:tcW w:w="884" w:type="dxa"/>
            <w:vAlign w:val="center"/>
          </w:tcPr>
          <w:p w14:paraId="596C67F5" w14:textId="77777777" w:rsidR="00405D55" w:rsidRDefault="00C64A11">
            <w:pPr>
              <w:pStyle w:val="Szvegtrzs"/>
              <w:spacing w:after="160" w:line="240" w:lineRule="auto"/>
              <w:jc w:val="right"/>
            </w:pPr>
            <w:r>
              <w:t>2022.08.13</w:t>
            </w:r>
          </w:p>
        </w:tc>
        <w:tc>
          <w:tcPr>
            <w:tcW w:w="590" w:type="dxa"/>
            <w:vAlign w:val="center"/>
          </w:tcPr>
          <w:p w14:paraId="2EDCF94C" w14:textId="77777777" w:rsidR="00405D55" w:rsidRDefault="00C64A11">
            <w:pPr>
              <w:pStyle w:val="Szvegtrzs"/>
              <w:spacing w:after="160" w:line="240" w:lineRule="auto"/>
              <w:jc w:val="right"/>
            </w:pPr>
            <w:r>
              <w:t>2022.08.29</w:t>
            </w:r>
          </w:p>
        </w:tc>
        <w:tc>
          <w:tcPr>
            <w:tcW w:w="884" w:type="dxa"/>
            <w:vAlign w:val="center"/>
          </w:tcPr>
          <w:p w14:paraId="6E54A389" w14:textId="77777777" w:rsidR="00405D55" w:rsidRDefault="00C64A11">
            <w:pPr>
              <w:pStyle w:val="Szvegtrzs"/>
              <w:spacing w:after="160" w:line="240" w:lineRule="auto"/>
              <w:jc w:val="both"/>
            </w:pPr>
            <w:r>
              <w:t> </w:t>
            </w:r>
          </w:p>
        </w:tc>
        <w:tc>
          <w:tcPr>
            <w:tcW w:w="788" w:type="dxa"/>
            <w:vAlign w:val="center"/>
          </w:tcPr>
          <w:p w14:paraId="4012B12F" w14:textId="77777777" w:rsidR="00405D55" w:rsidRDefault="00C64A11">
            <w:pPr>
              <w:pStyle w:val="Szvegtrzs"/>
              <w:spacing w:after="160" w:line="240" w:lineRule="auto"/>
              <w:jc w:val="both"/>
            </w:pPr>
            <w:r>
              <w:t> </w:t>
            </w:r>
          </w:p>
        </w:tc>
      </w:tr>
      <w:tr w:rsidR="00405D55" w14:paraId="203182E1" w14:textId="77777777" w:rsidTr="00AA21BB">
        <w:tc>
          <w:tcPr>
            <w:tcW w:w="983" w:type="dxa"/>
            <w:vAlign w:val="center"/>
          </w:tcPr>
          <w:p w14:paraId="11B8175F" w14:textId="77777777" w:rsidR="00405D55" w:rsidRDefault="00C64A11">
            <w:pPr>
              <w:pStyle w:val="Szvegtrzs"/>
              <w:spacing w:after="160" w:line="240" w:lineRule="auto"/>
              <w:jc w:val="both"/>
            </w:pPr>
            <w:r>
              <w:t>Nagy László VMK és Könyvtár</w:t>
            </w:r>
          </w:p>
        </w:tc>
        <w:tc>
          <w:tcPr>
            <w:tcW w:w="1376" w:type="dxa"/>
            <w:vAlign w:val="center"/>
          </w:tcPr>
          <w:p w14:paraId="5E65430B" w14:textId="77777777" w:rsidR="00405D55" w:rsidRDefault="00C64A11">
            <w:pPr>
              <w:pStyle w:val="Szvegtrzs"/>
              <w:spacing w:after="160" w:line="240" w:lineRule="auto"/>
              <w:jc w:val="both"/>
            </w:pPr>
            <w:r>
              <w:t> </w:t>
            </w:r>
          </w:p>
        </w:tc>
        <w:tc>
          <w:tcPr>
            <w:tcW w:w="1278" w:type="dxa"/>
            <w:vAlign w:val="center"/>
          </w:tcPr>
          <w:p w14:paraId="6DC9EB4A" w14:textId="77777777" w:rsidR="00405D55" w:rsidRDefault="00C64A11">
            <w:pPr>
              <w:pStyle w:val="Szvegtrzs"/>
              <w:spacing w:after="160" w:line="240" w:lineRule="auto"/>
              <w:jc w:val="both"/>
            </w:pPr>
            <w:r>
              <w:t>könyvtári érdekeltségnövelő állomány gyarapítás</w:t>
            </w:r>
          </w:p>
        </w:tc>
        <w:tc>
          <w:tcPr>
            <w:tcW w:w="884" w:type="dxa"/>
            <w:vAlign w:val="center"/>
          </w:tcPr>
          <w:p w14:paraId="76545E1B" w14:textId="77777777" w:rsidR="00405D55" w:rsidRDefault="00C64A11">
            <w:pPr>
              <w:pStyle w:val="Szvegtrzs"/>
              <w:spacing w:after="160" w:line="240" w:lineRule="auto"/>
              <w:jc w:val="both"/>
            </w:pPr>
            <w:r>
              <w:t> </w:t>
            </w:r>
          </w:p>
        </w:tc>
        <w:tc>
          <w:tcPr>
            <w:tcW w:w="885" w:type="dxa"/>
            <w:vAlign w:val="center"/>
          </w:tcPr>
          <w:p w14:paraId="1DAB2520" w14:textId="77777777" w:rsidR="00405D55" w:rsidRDefault="00C64A11">
            <w:pPr>
              <w:pStyle w:val="Szvegtrzs"/>
              <w:spacing w:after="160" w:line="240" w:lineRule="auto"/>
              <w:jc w:val="both"/>
            </w:pPr>
            <w:r>
              <w:t> </w:t>
            </w:r>
          </w:p>
        </w:tc>
        <w:tc>
          <w:tcPr>
            <w:tcW w:w="786" w:type="dxa"/>
            <w:vAlign w:val="center"/>
          </w:tcPr>
          <w:p w14:paraId="49BC0515" w14:textId="77777777" w:rsidR="00405D55" w:rsidRDefault="00C64A11">
            <w:pPr>
              <w:pStyle w:val="Szvegtrzs"/>
              <w:spacing w:after="160" w:line="240" w:lineRule="auto"/>
              <w:jc w:val="both"/>
            </w:pPr>
            <w:r>
              <w:t>353 000</w:t>
            </w:r>
          </w:p>
        </w:tc>
        <w:tc>
          <w:tcPr>
            <w:tcW w:w="884" w:type="dxa"/>
            <w:vAlign w:val="center"/>
          </w:tcPr>
          <w:p w14:paraId="4D1BC2E8" w14:textId="77777777" w:rsidR="00405D55" w:rsidRDefault="00C64A11">
            <w:pPr>
              <w:pStyle w:val="Szvegtrzs"/>
              <w:spacing w:after="160" w:line="240" w:lineRule="auto"/>
              <w:jc w:val="right"/>
            </w:pPr>
            <w:r>
              <w:t>2022.06.30</w:t>
            </w:r>
          </w:p>
        </w:tc>
        <w:tc>
          <w:tcPr>
            <w:tcW w:w="590" w:type="dxa"/>
            <w:vAlign w:val="center"/>
          </w:tcPr>
          <w:p w14:paraId="3D1114AD" w14:textId="77777777" w:rsidR="00405D55" w:rsidRDefault="00C64A11">
            <w:pPr>
              <w:pStyle w:val="Szvegtrzs"/>
              <w:spacing w:after="160" w:line="240" w:lineRule="auto"/>
              <w:jc w:val="right"/>
            </w:pPr>
            <w:r>
              <w:t>2022.12.31</w:t>
            </w:r>
          </w:p>
        </w:tc>
        <w:tc>
          <w:tcPr>
            <w:tcW w:w="884" w:type="dxa"/>
            <w:vAlign w:val="center"/>
          </w:tcPr>
          <w:p w14:paraId="5352F4E2" w14:textId="77777777" w:rsidR="00405D55" w:rsidRDefault="00C64A11">
            <w:pPr>
              <w:pStyle w:val="Szvegtrzs"/>
              <w:spacing w:after="160" w:line="240" w:lineRule="auto"/>
              <w:jc w:val="both"/>
            </w:pPr>
            <w:r>
              <w:t> </w:t>
            </w:r>
          </w:p>
        </w:tc>
        <w:tc>
          <w:tcPr>
            <w:tcW w:w="788" w:type="dxa"/>
            <w:vAlign w:val="center"/>
          </w:tcPr>
          <w:p w14:paraId="3089593F" w14:textId="77777777" w:rsidR="00405D55" w:rsidRDefault="00C64A11">
            <w:pPr>
              <w:pStyle w:val="Szvegtrzs"/>
              <w:spacing w:after="160" w:line="240" w:lineRule="auto"/>
              <w:jc w:val="both"/>
            </w:pPr>
            <w:r>
              <w:t> </w:t>
            </w:r>
          </w:p>
        </w:tc>
      </w:tr>
      <w:tr w:rsidR="00405D55" w14:paraId="3DA56BF5" w14:textId="77777777" w:rsidTr="00AA21BB">
        <w:tc>
          <w:tcPr>
            <w:tcW w:w="983" w:type="dxa"/>
            <w:vAlign w:val="center"/>
          </w:tcPr>
          <w:p w14:paraId="2676C609" w14:textId="77777777" w:rsidR="00405D55" w:rsidRDefault="00C64A11">
            <w:pPr>
              <w:pStyle w:val="Szvegtrzs"/>
              <w:spacing w:after="160" w:line="240" w:lineRule="auto"/>
              <w:jc w:val="both"/>
            </w:pPr>
            <w:r>
              <w:t>Nagy László VMK és Könyvtár</w:t>
            </w:r>
          </w:p>
        </w:tc>
        <w:tc>
          <w:tcPr>
            <w:tcW w:w="1376" w:type="dxa"/>
            <w:vAlign w:val="center"/>
          </w:tcPr>
          <w:p w14:paraId="35980802" w14:textId="77777777" w:rsidR="00405D55" w:rsidRDefault="00C64A11">
            <w:pPr>
              <w:pStyle w:val="Szvegtrzs"/>
              <w:spacing w:after="160" w:line="240" w:lineRule="auto"/>
              <w:jc w:val="both"/>
            </w:pPr>
            <w:r>
              <w:t>kulturális ágazatban dolgozók 20 %-os bérfejlesztése</w:t>
            </w:r>
          </w:p>
        </w:tc>
        <w:tc>
          <w:tcPr>
            <w:tcW w:w="1278" w:type="dxa"/>
            <w:vAlign w:val="center"/>
          </w:tcPr>
          <w:p w14:paraId="24780C2B" w14:textId="77777777" w:rsidR="00405D55" w:rsidRDefault="00C64A11">
            <w:pPr>
              <w:pStyle w:val="Szvegtrzs"/>
              <w:spacing w:after="160" w:line="240" w:lineRule="auto"/>
              <w:jc w:val="both"/>
            </w:pPr>
            <w:r>
              <w:t>bérfejlesztés</w:t>
            </w:r>
          </w:p>
        </w:tc>
        <w:tc>
          <w:tcPr>
            <w:tcW w:w="884" w:type="dxa"/>
            <w:vAlign w:val="center"/>
          </w:tcPr>
          <w:p w14:paraId="2C77A67D" w14:textId="77777777" w:rsidR="00405D55" w:rsidRDefault="00C64A11">
            <w:pPr>
              <w:pStyle w:val="Szvegtrzs"/>
              <w:spacing w:after="160" w:line="240" w:lineRule="auto"/>
              <w:jc w:val="right"/>
            </w:pPr>
            <w:r>
              <w:t>2022.01.01</w:t>
            </w:r>
          </w:p>
        </w:tc>
        <w:tc>
          <w:tcPr>
            <w:tcW w:w="885" w:type="dxa"/>
            <w:vAlign w:val="center"/>
          </w:tcPr>
          <w:p w14:paraId="053ACD39" w14:textId="77777777" w:rsidR="00405D55" w:rsidRDefault="00C64A11">
            <w:pPr>
              <w:pStyle w:val="Szvegtrzs"/>
              <w:spacing w:after="160" w:line="240" w:lineRule="auto"/>
              <w:jc w:val="both"/>
            </w:pPr>
            <w:r>
              <w:t>29 581 813</w:t>
            </w:r>
          </w:p>
        </w:tc>
        <w:tc>
          <w:tcPr>
            <w:tcW w:w="786" w:type="dxa"/>
            <w:vAlign w:val="center"/>
          </w:tcPr>
          <w:p w14:paraId="3BDFC5F2" w14:textId="77777777" w:rsidR="00405D55" w:rsidRDefault="00C64A11">
            <w:pPr>
              <w:pStyle w:val="Szvegtrzs"/>
              <w:spacing w:after="160" w:line="240" w:lineRule="auto"/>
              <w:jc w:val="both"/>
            </w:pPr>
            <w:r>
              <w:t>29 581 813</w:t>
            </w:r>
          </w:p>
        </w:tc>
        <w:tc>
          <w:tcPr>
            <w:tcW w:w="884" w:type="dxa"/>
            <w:vAlign w:val="center"/>
          </w:tcPr>
          <w:p w14:paraId="12B99E46" w14:textId="77777777" w:rsidR="00405D55" w:rsidRDefault="00C64A11">
            <w:pPr>
              <w:pStyle w:val="Szvegtrzs"/>
              <w:spacing w:after="160" w:line="240" w:lineRule="auto"/>
              <w:jc w:val="right"/>
            </w:pPr>
            <w:r>
              <w:t>2022.01.01</w:t>
            </w:r>
          </w:p>
        </w:tc>
        <w:tc>
          <w:tcPr>
            <w:tcW w:w="590" w:type="dxa"/>
            <w:vAlign w:val="center"/>
          </w:tcPr>
          <w:p w14:paraId="75F9903C" w14:textId="77777777" w:rsidR="00405D55" w:rsidRDefault="00C64A11">
            <w:pPr>
              <w:pStyle w:val="Szvegtrzs"/>
              <w:spacing w:after="160" w:line="240" w:lineRule="auto"/>
              <w:jc w:val="right"/>
            </w:pPr>
            <w:r>
              <w:t>2022.12.31</w:t>
            </w:r>
          </w:p>
        </w:tc>
        <w:tc>
          <w:tcPr>
            <w:tcW w:w="884" w:type="dxa"/>
            <w:vAlign w:val="center"/>
          </w:tcPr>
          <w:p w14:paraId="021F3F78" w14:textId="77777777" w:rsidR="00405D55" w:rsidRDefault="00C64A11">
            <w:pPr>
              <w:pStyle w:val="Szvegtrzs"/>
              <w:spacing w:after="160" w:line="240" w:lineRule="auto"/>
              <w:jc w:val="both"/>
            </w:pPr>
            <w:r>
              <w:t> </w:t>
            </w:r>
          </w:p>
        </w:tc>
        <w:tc>
          <w:tcPr>
            <w:tcW w:w="788" w:type="dxa"/>
            <w:vAlign w:val="center"/>
          </w:tcPr>
          <w:p w14:paraId="03D280D7" w14:textId="77777777" w:rsidR="00405D55" w:rsidRDefault="00C64A11">
            <w:pPr>
              <w:pStyle w:val="Szvegtrzs"/>
              <w:spacing w:after="160" w:line="240" w:lineRule="auto"/>
              <w:jc w:val="both"/>
            </w:pPr>
            <w:r>
              <w:t> </w:t>
            </w:r>
          </w:p>
        </w:tc>
      </w:tr>
    </w:tbl>
    <w:p w14:paraId="0E2B7B27" w14:textId="77777777" w:rsidR="00405D55" w:rsidRDefault="00C64A11">
      <w:pPr>
        <w:pStyle w:val="Szvegtrzs"/>
        <w:spacing w:after="160" w:line="240" w:lineRule="auto"/>
        <w:jc w:val="center"/>
      </w:pPr>
      <w:r>
        <w:t> </w:t>
      </w:r>
    </w:p>
    <w:p w14:paraId="26D1F0E1" w14:textId="77777777" w:rsidR="00211D9F" w:rsidRDefault="00211D9F">
      <w:pPr>
        <w:pStyle w:val="Szvegtrzs"/>
        <w:spacing w:before="159" w:after="159" w:line="240" w:lineRule="auto"/>
        <w:ind w:left="159" w:right="159"/>
        <w:jc w:val="both"/>
      </w:pPr>
    </w:p>
    <w:p w14:paraId="6869182F" w14:textId="77777777" w:rsidR="00211D9F" w:rsidRDefault="00211D9F">
      <w:pPr>
        <w:pStyle w:val="Szvegtrzs"/>
        <w:spacing w:before="159" w:after="159" w:line="240" w:lineRule="auto"/>
        <w:ind w:left="159" w:right="159"/>
        <w:jc w:val="both"/>
      </w:pPr>
    </w:p>
    <w:p w14:paraId="6209E5D0" w14:textId="77777777" w:rsidR="00211D9F" w:rsidRDefault="00211D9F">
      <w:pPr>
        <w:pStyle w:val="Szvegtrzs"/>
        <w:spacing w:before="159" w:after="159" w:line="240" w:lineRule="auto"/>
        <w:ind w:left="159" w:right="159"/>
        <w:jc w:val="both"/>
      </w:pPr>
    </w:p>
    <w:p w14:paraId="25ED1C3F" w14:textId="77777777" w:rsidR="00211D9F" w:rsidRDefault="00211D9F">
      <w:pPr>
        <w:pStyle w:val="Szvegtrzs"/>
        <w:spacing w:before="159" w:after="159" w:line="240" w:lineRule="auto"/>
        <w:ind w:left="159" w:right="159"/>
        <w:jc w:val="both"/>
      </w:pPr>
    </w:p>
    <w:p w14:paraId="77ECA812" w14:textId="77777777" w:rsidR="00211D9F" w:rsidRDefault="00211D9F">
      <w:pPr>
        <w:pStyle w:val="Szvegtrzs"/>
        <w:spacing w:before="159" w:after="159" w:line="240" w:lineRule="auto"/>
        <w:ind w:left="159" w:right="159"/>
        <w:jc w:val="both"/>
      </w:pPr>
    </w:p>
    <w:p w14:paraId="3520339A" w14:textId="14616858" w:rsidR="00405D55" w:rsidRDefault="00C64A11">
      <w:pPr>
        <w:pStyle w:val="Szvegtrzs"/>
        <w:spacing w:before="159" w:after="159" w:line="240" w:lineRule="auto"/>
        <w:ind w:left="159" w:right="159"/>
        <w:jc w:val="both"/>
      </w:pPr>
      <w:r>
        <w:t> </w:t>
      </w:r>
    </w:p>
    <w:p w14:paraId="2F6869C5" w14:textId="77777777" w:rsidR="00405D55" w:rsidRDefault="00C64A11">
      <w:pPr>
        <w:pStyle w:val="Szvegtrzs"/>
        <w:spacing w:after="160" w:line="240" w:lineRule="auto"/>
        <w:jc w:val="center"/>
        <w:rPr>
          <w:b/>
          <w:bCs/>
        </w:rPr>
      </w:pPr>
      <w:r>
        <w:rPr>
          <w:b/>
          <w:bCs/>
        </w:rPr>
        <w:lastRenderedPageBreak/>
        <w:t>Kiadások alakulása</w:t>
      </w:r>
    </w:p>
    <w:p w14:paraId="6998D5C3" w14:textId="77777777" w:rsidR="00405D55" w:rsidRDefault="00C64A11">
      <w:pPr>
        <w:pStyle w:val="Szvegtrzs"/>
        <w:spacing w:after="160" w:line="240" w:lineRule="auto"/>
        <w:jc w:val="center"/>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08"/>
        <w:gridCol w:w="2435"/>
        <w:gridCol w:w="913"/>
        <w:gridCol w:w="913"/>
        <w:gridCol w:w="912"/>
        <w:gridCol w:w="913"/>
        <w:gridCol w:w="913"/>
        <w:gridCol w:w="1015"/>
        <w:gridCol w:w="1016"/>
      </w:tblGrid>
      <w:tr w:rsidR="00405D55" w14:paraId="19A6286B" w14:textId="77777777">
        <w:trPr>
          <w:tblHeader/>
        </w:trPr>
        <w:tc>
          <w:tcPr>
            <w:tcW w:w="608" w:type="dxa"/>
            <w:tcBorders>
              <w:top w:val="single" w:sz="6" w:space="0" w:color="000000"/>
              <w:left w:val="single" w:sz="6" w:space="0" w:color="000000"/>
              <w:bottom w:val="single" w:sz="6" w:space="0" w:color="000000"/>
              <w:right w:val="single" w:sz="6" w:space="0" w:color="000000"/>
            </w:tcBorders>
            <w:vAlign w:val="center"/>
          </w:tcPr>
          <w:p w14:paraId="274D7DB9" w14:textId="77777777" w:rsidR="00405D55" w:rsidRDefault="00C64A11">
            <w:pPr>
              <w:jc w:val="both"/>
            </w:pPr>
            <w:r>
              <w:t> </w:t>
            </w:r>
          </w:p>
        </w:tc>
        <w:tc>
          <w:tcPr>
            <w:tcW w:w="2435" w:type="dxa"/>
            <w:tcBorders>
              <w:top w:val="single" w:sz="6" w:space="0" w:color="000000"/>
              <w:left w:val="single" w:sz="6" w:space="0" w:color="000000"/>
              <w:bottom w:val="single" w:sz="6" w:space="0" w:color="000000"/>
              <w:right w:val="single" w:sz="6" w:space="0" w:color="000000"/>
            </w:tcBorders>
            <w:vAlign w:val="center"/>
          </w:tcPr>
          <w:p w14:paraId="62DCDA8D" w14:textId="77777777" w:rsidR="00405D55" w:rsidRDefault="00C64A11">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4DB943D7" w14:textId="77777777" w:rsidR="00405D55" w:rsidRDefault="00C64A11">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576C692B" w14:textId="77777777" w:rsidR="00405D55" w:rsidRDefault="00C64A11">
            <w:pPr>
              <w:jc w:val="both"/>
            </w:pPr>
            <w:r>
              <w:t> </w:t>
            </w:r>
          </w:p>
        </w:tc>
        <w:tc>
          <w:tcPr>
            <w:tcW w:w="912" w:type="dxa"/>
            <w:tcBorders>
              <w:top w:val="single" w:sz="6" w:space="0" w:color="000000"/>
              <w:left w:val="single" w:sz="6" w:space="0" w:color="000000"/>
              <w:bottom w:val="single" w:sz="6" w:space="0" w:color="000000"/>
              <w:right w:val="single" w:sz="6" w:space="0" w:color="000000"/>
            </w:tcBorders>
            <w:vAlign w:val="center"/>
          </w:tcPr>
          <w:p w14:paraId="750B7D32" w14:textId="77777777" w:rsidR="00405D55" w:rsidRDefault="00C64A11">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54CEDA8D" w14:textId="77777777" w:rsidR="00405D55" w:rsidRDefault="00C64A11">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1EA348F0" w14:textId="77777777" w:rsidR="00405D55" w:rsidRDefault="00C64A11">
            <w:pPr>
              <w:jc w:val="both"/>
            </w:pPr>
            <w:r>
              <w:t> </w:t>
            </w:r>
          </w:p>
        </w:tc>
        <w:tc>
          <w:tcPr>
            <w:tcW w:w="1015" w:type="dxa"/>
            <w:tcBorders>
              <w:top w:val="single" w:sz="6" w:space="0" w:color="000000"/>
              <w:left w:val="single" w:sz="6" w:space="0" w:color="000000"/>
              <w:bottom w:val="single" w:sz="6" w:space="0" w:color="000000"/>
              <w:right w:val="single" w:sz="6" w:space="0" w:color="000000"/>
            </w:tcBorders>
            <w:vAlign w:val="center"/>
          </w:tcPr>
          <w:p w14:paraId="7931E05F" w14:textId="77777777" w:rsidR="00405D55" w:rsidRDefault="00C64A11">
            <w:pPr>
              <w:jc w:val="both"/>
            </w:pPr>
            <w:r>
              <w:t> </w:t>
            </w:r>
          </w:p>
        </w:tc>
        <w:tc>
          <w:tcPr>
            <w:tcW w:w="1016" w:type="dxa"/>
            <w:tcBorders>
              <w:top w:val="single" w:sz="6" w:space="0" w:color="000000"/>
              <w:left w:val="single" w:sz="6" w:space="0" w:color="000000"/>
              <w:bottom w:val="single" w:sz="6" w:space="0" w:color="000000"/>
              <w:right w:val="single" w:sz="6" w:space="0" w:color="000000"/>
            </w:tcBorders>
            <w:vAlign w:val="center"/>
          </w:tcPr>
          <w:p w14:paraId="09799DC4" w14:textId="77777777" w:rsidR="00405D55" w:rsidRDefault="00C64A11">
            <w:pPr>
              <w:pStyle w:val="Szvegtrzs"/>
              <w:spacing w:after="160" w:line="240" w:lineRule="auto"/>
              <w:jc w:val="right"/>
              <w:rPr>
                <w:b/>
                <w:bCs/>
              </w:rPr>
            </w:pPr>
            <w:r>
              <w:rPr>
                <w:b/>
                <w:bCs/>
              </w:rPr>
              <w:t>eFt</w:t>
            </w:r>
          </w:p>
        </w:tc>
      </w:tr>
      <w:tr w:rsidR="00405D55" w14:paraId="5598F175" w14:textId="77777777">
        <w:trPr>
          <w:tblHeader/>
        </w:trPr>
        <w:tc>
          <w:tcPr>
            <w:tcW w:w="3043" w:type="dxa"/>
            <w:gridSpan w:val="2"/>
            <w:tcBorders>
              <w:top w:val="single" w:sz="6" w:space="0" w:color="000000"/>
              <w:left w:val="single" w:sz="6" w:space="0" w:color="000000"/>
              <w:bottom w:val="single" w:sz="6" w:space="0" w:color="000000"/>
              <w:right w:val="single" w:sz="6" w:space="0" w:color="000000"/>
            </w:tcBorders>
            <w:vAlign w:val="center"/>
          </w:tcPr>
          <w:p w14:paraId="16695DE6" w14:textId="77777777" w:rsidR="00405D55" w:rsidRDefault="00C64A11">
            <w:pPr>
              <w:pStyle w:val="Szvegtrzs"/>
              <w:spacing w:after="160" w:line="240" w:lineRule="auto"/>
              <w:jc w:val="center"/>
              <w:rPr>
                <w:b/>
                <w:bCs/>
              </w:rPr>
            </w:pPr>
            <w:r>
              <w:rPr>
                <w:b/>
                <w:bCs/>
              </w:rPr>
              <w:t>Kiadási jogcímek</w:t>
            </w:r>
          </w:p>
        </w:tc>
        <w:tc>
          <w:tcPr>
            <w:tcW w:w="913" w:type="dxa"/>
            <w:tcBorders>
              <w:top w:val="single" w:sz="6" w:space="0" w:color="000000"/>
              <w:left w:val="single" w:sz="6" w:space="0" w:color="000000"/>
              <w:bottom w:val="single" w:sz="6" w:space="0" w:color="000000"/>
              <w:right w:val="single" w:sz="6" w:space="0" w:color="000000"/>
            </w:tcBorders>
            <w:vAlign w:val="center"/>
          </w:tcPr>
          <w:p w14:paraId="63440FE7" w14:textId="77777777" w:rsidR="00405D55" w:rsidRDefault="00C64A11">
            <w:pPr>
              <w:pStyle w:val="Szvegtrzs"/>
              <w:spacing w:after="160" w:line="240" w:lineRule="auto"/>
              <w:jc w:val="center"/>
              <w:rPr>
                <w:b/>
                <w:bCs/>
              </w:rPr>
            </w:pPr>
            <w:r>
              <w:rPr>
                <w:b/>
                <w:bCs/>
              </w:rPr>
              <w:t>2018-ban teljesített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4522F878" w14:textId="77777777" w:rsidR="00405D55" w:rsidRDefault="00C64A11">
            <w:pPr>
              <w:pStyle w:val="Szvegtrzs"/>
              <w:spacing w:after="160" w:line="240" w:lineRule="auto"/>
              <w:jc w:val="center"/>
              <w:rPr>
                <w:b/>
                <w:bCs/>
              </w:rPr>
            </w:pPr>
            <w:r>
              <w:rPr>
                <w:b/>
                <w:bCs/>
              </w:rPr>
              <w:t>2019-ben teljesített kiadások</w:t>
            </w:r>
          </w:p>
        </w:tc>
        <w:tc>
          <w:tcPr>
            <w:tcW w:w="912" w:type="dxa"/>
            <w:tcBorders>
              <w:top w:val="single" w:sz="6" w:space="0" w:color="000000"/>
              <w:left w:val="single" w:sz="6" w:space="0" w:color="000000"/>
              <w:bottom w:val="single" w:sz="6" w:space="0" w:color="000000"/>
              <w:right w:val="single" w:sz="6" w:space="0" w:color="000000"/>
            </w:tcBorders>
            <w:vAlign w:val="center"/>
          </w:tcPr>
          <w:p w14:paraId="69A2EE7B" w14:textId="77777777" w:rsidR="00405D55" w:rsidRDefault="00C64A11">
            <w:pPr>
              <w:pStyle w:val="Szvegtrzs"/>
              <w:spacing w:after="160" w:line="240" w:lineRule="auto"/>
              <w:jc w:val="center"/>
              <w:rPr>
                <w:b/>
                <w:bCs/>
              </w:rPr>
            </w:pPr>
            <w:r>
              <w:rPr>
                <w:b/>
                <w:bCs/>
              </w:rPr>
              <w:t>2020-ban teljesített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2AA3CB30" w14:textId="77777777" w:rsidR="00405D55" w:rsidRDefault="00C64A11">
            <w:pPr>
              <w:pStyle w:val="Szvegtrzs"/>
              <w:spacing w:after="160" w:line="240" w:lineRule="auto"/>
              <w:jc w:val="center"/>
              <w:rPr>
                <w:b/>
                <w:bCs/>
              </w:rPr>
            </w:pPr>
            <w:r>
              <w:rPr>
                <w:b/>
                <w:bCs/>
              </w:rPr>
              <w:t>2021-ben teljesített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68B6B67E" w14:textId="77777777" w:rsidR="00405D55" w:rsidRDefault="00C64A11">
            <w:pPr>
              <w:pStyle w:val="Szvegtrzs"/>
              <w:spacing w:after="160" w:line="240" w:lineRule="auto"/>
              <w:jc w:val="center"/>
              <w:rPr>
                <w:b/>
                <w:bCs/>
              </w:rPr>
            </w:pPr>
            <w:r>
              <w:rPr>
                <w:b/>
                <w:bCs/>
              </w:rPr>
              <w:t>2022-ben teljesített kiadások</w:t>
            </w:r>
          </w:p>
        </w:tc>
        <w:tc>
          <w:tcPr>
            <w:tcW w:w="1015" w:type="dxa"/>
            <w:tcBorders>
              <w:top w:val="single" w:sz="6" w:space="0" w:color="000000"/>
              <w:left w:val="single" w:sz="6" w:space="0" w:color="000000"/>
              <w:bottom w:val="single" w:sz="6" w:space="0" w:color="000000"/>
              <w:right w:val="single" w:sz="6" w:space="0" w:color="000000"/>
            </w:tcBorders>
            <w:vAlign w:val="center"/>
          </w:tcPr>
          <w:p w14:paraId="4483F99B" w14:textId="77777777" w:rsidR="00405D55" w:rsidRDefault="00C64A11">
            <w:pPr>
              <w:pStyle w:val="Szvegtrzs"/>
              <w:spacing w:after="160" w:line="240" w:lineRule="auto"/>
              <w:jc w:val="center"/>
              <w:rPr>
                <w:b/>
                <w:bCs/>
              </w:rPr>
            </w:pPr>
            <w:r>
              <w:rPr>
                <w:b/>
                <w:bCs/>
              </w:rPr>
              <w:t xml:space="preserve">Előző évhez viszonyítva % </w:t>
            </w:r>
          </w:p>
        </w:tc>
        <w:tc>
          <w:tcPr>
            <w:tcW w:w="1016" w:type="dxa"/>
            <w:tcBorders>
              <w:top w:val="single" w:sz="6" w:space="0" w:color="000000"/>
              <w:left w:val="single" w:sz="6" w:space="0" w:color="000000"/>
              <w:bottom w:val="single" w:sz="6" w:space="0" w:color="000000"/>
              <w:right w:val="single" w:sz="6" w:space="0" w:color="000000"/>
            </w:tcBorders>
            <w:vAlign w:val="center"/>
          </w:tcPr>
          <w:p w14:paraId="160B967D" w14:textId="77777777" w:rsidR="00405D55" w:rsidRDefault="00C64A11">
            <w:pPr>
              <w:pStyle w:val="Szvegtrzs"/>
              <w:spacing w:after="160" w:line="240" w:lineRule="auto"/>
              <w:jc w:val="center"/>
              <w:rPr>
                <w:b/>
                <w:bCs/>
              </w:rPr>
            </w:pPr>
            <w:r>
              <w:rPr>
                <w:b/>
                <w:bCs/>
              </w:rPr>
              <w:t>2022. évi kiadások megoszlása %</w:t>
            </w:r>
          </w:p>
        </w:tc>
      </w:tr>
      <w:tr w:rsidR="00405D55" w14:paraId="6ADCF9AF"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6773EA3F" w14:textId="77777777" w:rsidR="00405D55" w:rsidRDefault="00C64A11">
            <w:pPr>
              <w:pStyle w:val="Szvegtrzs"/>
              <w:spacing w:after="160" w:line="240" w:lineRule="auto"/>
              <w:jc w:val="center"/>
              <w:rPr>
                <w:b/>
                <w:bCs/>
              </w:rPr>
            </w:pPr>
            <w:r>
              <w:rPr>
                <w:b/>
                <w:bCs/>
              </w:rPr>
              <w:t>K1</w:t>
            </w:r>
          </w:p>
        </w:tc>
        <w:tc>
          <w:tcPr>
            <w:tcW w:w="2435" w:type="dxa"/>
            <w:tcBorders>
              <w:top w:val="single" w:sz="6" w:space="0" w:color="000000"/>
              <w:left w:val="single" w:sz="6" w:space="0" w:color="000000"/>
              <w:bottom w:val="single" w:sz="6" w:space="0" w:color="000000"/>
              <w:right w:val="single" w:sz="6" w:space="0" w:color="000000"/>
            </w:tcBorders>
            <w:vAlign w:val="center"/>
          </w:tcPr>
          <w:p w14:paraId="64EE5D6F" w14:textId="77777777" w:rsidR="00405D55" w:rsidRDefault="00C64A11">
            <w:pPr>
              <w:pStyle w:val="Szvegtrzs"/>
              <w:spacing w:after="160" w:line="240" w:lineRule="auto"/>
              <w:jc w:val="both"/>
            </w:pPr>
            <w:r>
              <w:t>Személyi juttatások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27835068" w14:textId="77777777" w:rsidR="00405D55" w:rsidRDefault="00C64A11">
            <w:pPr>
              <w:pStyle w:val="Szvegtrzs"/>
              <w:spacing w:after="160" w:line="240" w:lineRule="auto"/>
              <w:jc w:val="right"/>
            </w:pPr>
            <w:r>
              <w:t>1 646 439</w:t>
            </w:r>
          </w:p>
        </w:tc>
        <w:tc>
          <w:tcPr>
            <w:tcW w:w="913" w:type="dxa"/>
            <w:tcBorders>
              <w:top w:val="single" w:sz="6" w:space="0" w:color="000000"/>
              <w:left w:val="single" w:sz="6" w:space="0" w:color="000000"/>
              <w:bottom w:val="single" w:sz="6" w:space="0" w:color="000000"/>
              <w:right w:val="single" w:sz="6" w:space="0" w:color="000000"/>
            </w:tcBorders>
            <w:vAlign w:val="center"/>
          </w:tcPr>
          <w:p w14:paraId="73B05A87" w14:textId="77777777" w:rsidR="00405D55" w:rsidRDefault="00C64A11">
            <w:pPr>
              <w:pStyle w:val="Szvegtrzs"/>
              <w:spacing w:after="160" w:line="240" w:lineRule="auto"/>
              <w:jc w:val="right"/>
            </w:pPr>
            <w:r>
              <w:t>1 804 617</w:t>
            </w:r>
          </w:p>
        </w:tc>
        <w:tc>
          <w:tcPr>
            <w:tcW w:w="912" w:type="dxa"/>
            <w:tcBorders>
              <w:top w:val="single" w:sz="6" w:space="0" w:color="000000"/>
              <w:left w:val="single" w:sz="6" w:space="0" w:color="000000"/>
              <w:bottom w:val="single" w:sz="6" w:space="0" w:color="000000"/>
              <w:right w:val="single" w:sz="6" w:space="0" w:color="000000"/>
            </w:tcBorders>
            <w:vAlign w:val="center"/>
          </w:tcPr>
          <w:p w14:paraId="4F8DE873" w14:textId="77777777" w:rsidR="00405D55" w:rsidRDefault="00C64A11">
            <w:pPr>
              <w:pStyle w:val="Szvegtrzs"/>
              <w:spacing w:after="160" w:line="240" w:lineRule="auto"/>
              <w:jc w:val="right"/>
            </w:pPr>
            <w:r>
              <w:t>1 860 101</w:t>
            </w:r>
          </w:p>
        </w:tc>
        <w:tc>
          <w:tcPr>
            <w:tcW w:w="913" w:type="dxa"/>
            <w:tcBorders>
              <w:top w:val="single" w:sz="6" w:space="0" w:color="000000"/>
              <w:left w:val="single" w:sz="6" w:space="0" w:color="000000"/>
              <w:bottom w:val="single" w:sz="6" w:space="0" w:color="000000"/>
              <w:right w:val="single" w:sz="6" w:space="0" w:color="000000"/>
            </w:tcBorders>
            <w:vAlign w:val="center"/>
          </w:tcPr>
          <w:p w14:paraId="121B63EA" w14:textId="77777777" w:rsidR="00405D55" w:rsidRDefault="00C64A11">
            <w:pPr>
              <w:pStyle w:val="Szvegtrzs"/>
              <w:spacing w:after="160" w:line="240" w:lineRule="auto"/>
              <w:jc w:val="right"/>
            </w:pPr>
            <w:r>
              <w:t>1 953 457</w:t>
            </w:r>
          </w:p>
        </w:tc>
        <w:tc>
          <w:tcPr>
            <w:tcW w:w="913" w:type="dxa"/>
            <w:tcBorders>
              <w:top w:val="single" w:sz="6" w:space="0" w:color="000000"/>
              <w:left w:val="single" w:sz="6" w:space="0" w:color="000000"/>
              <w:bottom w:val="single" w:sz="6" w:space="0" w:color="000000"/>
              <w:right w:val="single" w:sz="6" w:space="0" w:color="000000"/>
            </w:tcBorders>
            <w:vAlign w:val="center"/>
          </w:tcPr>
          <w:p w14:paraId="3FD4BD35" w14:textId="77777777" w:rsidR="00405D55" w:rsidRDefault="00C64A11">
            <w:pPr>
              <w:pStyle w:val="Szvegtrzs"/>
              <w:spacing w:after="160" w:line="240" w:lineRule="auto"/>
              <w:jc w:val="right"/>
            </w:pPr>
            <w:r>
              <w:t>2 296 664</w:t>
            </w:r>
          </w:p>
        </w:tc>
        <w:tc>
          <w:tcPr>
            <w:tcW w:w="1015" w:type="dxa"/>
            <w:tcBorders>
              <w:top w:val="single" w:sz="6" w:space="0" w:color="000000"/>
              <w:left w:val="single" w:sz="6" w:space="0" w:color="000000"/>
              <w:bottom w:val="single" w:sz="6" w:space="0" w:color="000000"/>
              <w:right w:val="single" w:sz="6" w:space="0" w:color="000000"/>
            </w:tcBorders>
            <w:vAlign w:val="center"/>
          </w:tcPr>
          <w:p w14:paraId="5F6B72BE" w14:textId="77777777" w:rsidR="00405D55" w:rsidRDefault="00C64A11">
            <w:pPr>
              <w:pStyle w:val="Szvegtrzs"/>
              <w:spacing w:after="160" w:line="240" w:lineRule="auto"/>
              <w:jc w:val="right"/>
            </w:pPr>
            <w:r>
              <w:t>117,57</w:t>
            </w:r>
          </w:p>
        </w:tc>
        <w:tc>
          <w:tcPr>
            <w:tcW w:w="1016" w:type="dxa"/>
            <w:tcBorders>
              <w:top w:val="single" w:sz="6" w:space="0" w:color="000000"/>
              <w:left w:val="single" w:sz="6" w:space="0" w:color="000000"/>
              <w:bottom w:val="single" w:sz="6" w:space="0" w:color="000000"/>
              <w:right w:val="single" w:sz="6" w:space="0" w:color="000000"/>
            </w:tcBorders>
            <w:vAlign w:val="center"/>
          </w:tcPr>
          <w:p w14:paraId="381DD0B8" w14:textId="77777777" w:rsidR="00405D55" w:rsidRDefault="00C64A11">
            <w:pPr>
              <w:pStyle w:val="Szvegtrzs"/>
              <w:spacing w:after="160" w:line="240" w:lineRule="auto"/>
              <w:jc w:val="right"/>
            </w:pPr>
            <w:r>
              <w:t>24,76</w:t>
            </w:r>
          </w:p>
        </w:tc>
      </w:tr>
      <w:tr w:rsidR="00405D55" w14:paraId="2A093F2B"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3A639C6B" w14:textId="77777777" w:rsidR="00405D55" w:rsidRDefault="00C64A11">
            <w:pPr>
              <w:pStyle w:val="Szvegtrzs"/>
              <w:spacing w:after="160" w:line="240" w:lineRule="auto"/>
              <w:jc w:val="center"/>
              <w:rPr>
                <w:b/>
                <w:bCs/>
              </w:rPr>
            </w:pPr>
            <w:r>
              <w:rPr>
                <w:b/>
                <w:bCs/>
              </w:rPr>
              <w:t>K2</w:t>
            </w:r>
          </w:p>
        </w:tc>
        <w:tc>
          <w:tcPr>
            <w:tcW w:w="2435" w:type="dxa"/>
            <w:tcBorders>
              <w:top w:val="single" w:sz="6" w:space="0" w:color="000000"/>
              <w:left w:val="single" w:sz="6" w:space="0" w:color="000000"/>
              <w:bottom w:val="single" w:sz="6" w:space="0" w:color="000000"/>
              <w:right w:val="single" w:sz="6" w:space="0" w:color="000000"/>
            </w:tcBorders>
            <w:vAlign w:val="center"/>
          </w:tcPr>
          <w:p w14:paraId="1A7499CD" w14:textId="77777777" w:rsidR="00405D55" w:rsidRDefault="00C64A11">
            <w:pPr>
              <w:pStyle w:val="Szvegtrzs"/>
              <w:spacing w:after="160" w:line="240" w:lineRule="auto"/>
              <w:jc w:val="both"/>
            </w:pPr>
            <w:r>
              <w:t>Munkaadókat terhelő járulékok</w:t>
            </w:r>
          </w:p>
        </w:tc>
        <w:tc>
          <w:tcPr>
            <w:tcW w:w="913" w:type="dxa"/>
            <w:tcBorders>
              <w:top w:val="single" w:sz="6" w:space="0" w:color="000000"/>
              <w:left w:val="single" w:sz="6" w:space="0" w:color="000000"/>
              <w:bottom w:val="single" w:sz="6" w:space="0" w:color="000000"/>
              <w:right w:val="single" w:sz="6" w:space="0" w:color="000000"/>
            </w:tcBorders>
            <w:vAlign w:val="center"/>
          </w:tcPr>
          <w:p w14:paraId="063D1AA7" w14:textId="77777777" w:rsidR="00405D55" w:rsidRDefault="00C64A11">
            <w:pPr>
              <w:pStyle w:val="Szvegtrzs"/>
              <w:spacing w:after="160" w:line="240" w:lineRule="auto"/>
              <w:jc w:val="right"/>
            </w:pPr>
            <w:r>
              <w:t>344 345</w:t>
            </w:r>
          </w:p>
        </w:tc>
        <w:tc>
          <w:tcPr>
            <w:tcW w:w="913" w:type="dxa"/>
            <w:tcBorders>
              <w:top w:val="single" w:sz="6" w:space="0" w:color="000000"/>
              <w:left w:val="single" w:sz="6" w:space="0" w:color="000000"/>
              <w:bottom w:val="single" w:sz="6" w:space="0" w:color="000000"/>
              <w:right w:val="single" w:sz="6" w:space="0" w:color="000000"/>
            </w:tcBorders>
            <w:vAlign w:val="center"/>
          </w:tcPr>
          <w:p w14:paraId="71342F96" w14:textId="77777777" w:rsidR="00405D55" w:rsidRDefault="00C64A11">
            <w:pPr>
              <w:pStyle w:val="Szvegtrzs"/>
              <w:spacing w:after="160" w:line="240" w:lineRule="auto"/>
              <w:jc w:val="right"/>
            </w:pPr>
            <w:r>
              <w:t>358 948</w:t>
            </w:r>
          </w:p>
        </w:tc>
        <w:tc>
          <w:tcPr>
            <w:tcW w:w="912" w:type="dxa"/>
            <w:tcBorders>
              <w:top w:val="single" w:sz="6" w:space="0" w:color="000000"/>
              <w:left w:val="single" w:sz="6" w:space="0" w:color="000000"/>
              <w:bottom w:val="single" w:sz="6" w:space="0" w:color="000000"/>
              <w:right w:val="single" w:sz="6" w:space="0" w:color="000000"/>
            </w:tcBorders>
            <w:vAlign w:val="center"/>
          </w:tcPr>
          <w:p w14:paraId="7A129329" w14:textId="77777777" w:rsidR="00405D55" w:rsidRDefault="00C64A11">
            <w:pPr>
              <w:pStyle w:val="Szvegtrzs"/>
              <w:spacing w:after="160" w:line="240" w:lineRule="auto"/>
              <w:jc w:val="right"/>
            </w:pPr>
            <w:r>
              <w:t>327 251</w:t>
            </w:r>
          </w:p>
        </w:tc>
        <w:tc>
          <w:tcPr>
            <w:tcW w:w="913" w:type="dxa"/>
            <w:tcBorders>
              <w:top w:val="single" w:sz="6" w:space="0" w:color="000000"/>
              <w:left w:val="single" w:sz="6" w:space="0" w:color="000000"/>
              <w:bottom w:val="single" w:sz="6" w:space="0" w:color="000000"/>
              <w:right w:val="single" w:sz="6" w:space="0" w:color="000000"/>
            </w:tcBorders>
            <w:vAlign w:val="center"/>
          </w:tcPr>
          <w:p w14:paraId="35A48DE5" w14:textId="77777777" w:rsidR="00405D55" w:rsidRDefault="00C64A11">
            <w:pPr>
              <w:pStyle w:val="Szvegtrzs"/>
              <w:spacing w:after="160" w:line="240" w:lineRule="auto"/>
              <w:jc w:val="right"/>
            </w:pPr>
            <w:r>
              <w:t>302 423</w:t>
            </w:r>
          </w:p>
        </w:tc>
        <w:tc>
          <w:tcPr>
            <w:tcW w:w="913" w:type="dxa"/>
            <w:tcBorders>
              <w:top w:val="single" w:sz="6" w:space="0" w:color="000000"/>
              <w:left w:val="single" w:sz="6" w:space="0" w:color="000000"/>
              <w:bottom w:val="single" w:sz="6" w:space="0" w:color="000000"/>
              <w:right w:val="single" w:sz="6" w:space="0" w:color="000000"/>
            </w:tcBorders>
            <w:vAlign w:val="center"/>
          </w:tcPr>
          <w:p w14:paraId="04E469BB" w14:textId="77777777" w:rsidR="00405D55" w:rsidRDefault="00C64A11">
            <w:pPr>
              <w:pStyle w:val="Szvegtrzs"/>
              <w:spacing w:after="160" w:line="240" w:lineRule="auto"/>
              <w:jc w:val="right"/>
            </w:pPr>
            <w:r>
              <w:t>316 234</w:t>
            </w:r>
          </w:p>
        </w:tc>
        <w:tc>
          <w:tcPr>
            <w:tcW w:w="1015" w:type="dxa"/>
            <w:tcBorders>
              <w:top w:val="single" w:sz="6" w:space="0" w:color="000000"/>
              <w:left w:val="single" w:sz="6" w:space="0" w:color="000000"/>
              <w:bottom w:val="single" w:sz="6" w:space="0" w:color="000000"/>
              <w:right w:val="single" w:sz="6" w:space="0" w:color="000000"/>
            </w:tcBorders>
            <w:vAlign w:val="center"/>
          </w:tcPr>
          <w:p w14:paraId="49B8CEC0" w14:textId="77777777" w:rsidR="00405D55" w:rsidRDefault="00C64A11">
            <w:pPr>
              <w:pStyle w:val="Szvegtrzs"/>
              <w:spacing w:after="160" w:line="240" w:lineRule="auto"/>
              <w:jc w:val="right"/>
            </w:pPr>
            <w:r>
              <w:t>104,57</w:t>
            </w:r>
          </w:p>
        </w:tc>
        <w:tc>
          <w:tcPr>
            <w:tcW w:w="1016" w:type="dxa"/>
            <w:tcBorders>
              <w:top w:val="single" w:sz="6" w:space="0" w:color="000000"/>
              <w:left w:val="single" w:sz="6" w:space="0" w:color="000000"/>
              <w:bottom w:val="single" w:sz="6" w:space="0" w:color="000000"/>
              <w:right w:val="single" w:sz="6" w:space="0" w:color="000000"/>
            </w:tcBorders>
            <w:vAlign w:val="center"/>
          </w:tcPr>
          <w:p w14:paraId="51E06ED8" w14:textId="77777777" w:rsidR="00405D55" w:rsidRDefault="00C64A11">
            <w:pPr>
              <w:pStyle w:val="Szvegtrzs"/>
              <w:spacing w:after="160" w:line="240" w:lineRule="auto"/>
              <w:jc w:val="right"/>
            </w:pPr>
            <w:r>
              <w:t>3,41</w:t>
            </w:r>
          </w:p>
        </w:tc>
      </w:tr>
      <w:tr w:rsidR="00405D55" w14:paraId="2BABEA83"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3FC92146" w14:textId="77777777" w:rsidR="00405D55" w:rsidRDefault="00C64A11">
            <w:pPr>
              <w:pStyle w:val="Szvegtrzs"/>
              <w:spacing w:after="160" w:line="240" w:lineRule="auto"/>
              <w:jc w:val="center"/>
              <w:rPr>
                <w:b/>
                <w:bCs/>
              </w:rPr>
            </w:pPr>
            <w:r>
              <w:rPr>
                <w:b/>
                <w:bCs/>
              </w:rPr>
              <w:t>K3</w:t>
            </w:r>
          </w:p>
        </w:tc>
        <w:tc>
          <w:tcPr>
            <w:tcW w:w="2435" w:type="dxa"/>
            <w:tcBorders>
              <w:top w:val="single" w:sz="6" w:space="0" w:color="000000"/>
              <w:left w:val="single" w:sz="6" w:space="0" w:color="000000"/>
              <w:bottom w:val="single" w:sz="6" w:space="0" w:color="000000"/>
              <w:right w:val="single" w:sz="6" w:space="0" w:color="000000"/>
            </w:tcBorders>
            <w:vAlign w:val="center"/>
          </w:tcPr>
          <w:p w14:paraId="220E4D4D" w14:textId="77777777" w:rsidR="00405D55" w:rsidRDefault="00C64A11">
            <w:pPr>
              <w:pStyle w:val="Szvegtrzs"/>
              <w:spacing w:after="160" w:line="240" w:lineRule="auto"/>
              <w:jc w:val="both"/>
            </w:pPr>
            <w:r>
              <w:t>Dologi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19B858C5" w14:textId="77777777" w:rsidR="00405D55" w:rsidRDefault="00C64A11">
            <w:pPr>
              <w:pStyle w:val="Szvegtrzs"/>
              <w:spacing w:after="160" w:line="240" w:lineRule="auto"/>
              <w:jc w:val="right"/>
            </w:pPr>
            <w:r>
              <w:t>1 623 965</w:t>
            </w:r>
          </w:p>
        </w:tc>
        <w:tc>
          <w:tcPr>
            <w:tcW w:w="913" w:type="dxa"/>
            <w:tcBorders>
              <w:top w:val="single" w:sz="6" w:space="0" w:color="000000"/>
              <w:left w:val="single" w:sz="6" w:space="0" w:color="000000"/>
              <w:bottom w:val="single" w:sz="6" w:space="0" w:color="000000"/>
              <w:right w:val="single" w:sz="6" w:space="0" w:color="000000"/>
            </w:tcBorders>
            <w:vAlign w:val="center"/>
          </w:tcPr>
          <w:p w14:paraId="50323038" w14:textId="77777777" w:rsidR="00405D55" w:rsidRDefault="00C64A11">
            <w:pPr>
              <w:pStyle w:val="Szvegtrzs"/>
              <w:spacing w:after="160" w:line="240" w:lineRule="auto"/>
              <w:jc w:val="right"/>
            </w:pPr>
            <w:r>
              <w:t>1 864 703</w:t>
            </w:r>
          </w:p>
        </w:tc>
        <w:tc>
          <w:tcPr>
            <w:tcW w:w="912" w:type="dxa"/>
            <w:tcBorders>
              <w:top w:val="single" w:sz="6" w:space="0" w:color="000000"/>
              <w:left w:val="single" w:sz="6" w:space="0" w:color="000000"/>
              <w:bottom w:val="single" w:sz="6" w:space="0" w:color="000000"/>
              <w:right w:val="single" w:sz="6" w:space="0" w:color="000000"/>
            </w:tcBorders>
            <w:vAlign w:val="center"/>
          </w:tcPr>
          <w:p w14:paraId="3070A617" w14:textId="77777777" w:rsidR="00405D55" w:rsidRDefault="00C64A11">
            <w:pPr>
              <w:pStyle w:val="Szvegtrzs"/>
              <w:spacing w:after="160" w:line="240" w:lineRule="auto"/>
              <w:jc w:val="right"/>
            </w:pPr>
            <w:r>
              <w:t>1 948 125</w:t>
            </w:r>
          </w:p>
        </w:tc>
        <w:tc>
          <w:tcPr>
            <w:tcW w:w="913" w:type="dxa"/>
            <w:tcBorders>
              <w:top w:val="single" w:sz="6" w:space="0" w:color="000000"/>
              <w:left w:val="single" w:sz="6" w:space="0" w:color="000000"/>
              <w:bottom w:val="single" w:sz="6" w:space="0" w:color="000000"/>
              <w:right w:val="single" w:sz="6" w:space="0" w:color="000000"/>
            </w:tcBorders>
            <w:vAlign w:val="center"/>
          </w:tcPr>
          <w:p w14:paraId="6CA0A0B6" w14:textId="77777777" w:rsidR="00405D55" w:rsidRDefault="00C64A11">
            <w:pPr>
              <w:pStyle w:val="Szvegtrzs"/>
              <w:spacing w:after="160" w:line="240" w:lineRule="auto"/>
              <w:jc w:val="right"/>
            </w:pPr>
            <w:r>
              <w:t>1 680 199</w:t>
            </w:r>
          </w:p>
        </w:tc>
        <w:tc>
          <w:tcPr>
            <w:tcW w:w="913" w:type="dxa"/>
            <w:tcBorders>
              <w:top w:val="single" w:sz="6" w:space="0" w:color="000000"/>
              <w:left w:val="single" w:sz="6" w:space="0" w:color="000000"/>
              <w:bottom w:val="single" w:sz="6" w:space="0" w:color="000000"/>
              <w:right w:val="single" w:sz="6" w:space="0" w:color="000000"/>
            </w:tcBorders>
            <w:vAlign w:val="center"/>
          </w:tcPr>
          <w:p w14:paraId="69425695" w14:textId="77777777" w:rsidR="00405D55" w:rsidRDefault="00C64A11">
            <w:pPr>
              <w:pStyle w:val="Szvegtrzs"/>
              <w:spacing w:after="160" w:line="240" w:lineRule="auto"/>
              <w:jc w:val="right"/>
            </w:pPr>
            <w:r>
              <w:t>1 733 744</w:t>
            </w:r>
          </w:p>
        </w:tc>
        <w:tc>
          <w:tcPr>
            <w:tcW w:w="1015" w:type="dxa"/>
            <w:tcBorders>
              <w:top w:val="single" w:sz="6" w:space="0" w:color="000000"/>
              <w:left w:val="single" w:sz="6" w:space="0" w:color="000000"/>
              <w:bottom w:val="single" w:sz="6" w:space="0" w:color="000000"/>
              <w:right w:val="single" w:sz="6" w:space="0" w:color="000000"/>
            </w:tcBorders>
            <w:vAlign w:val="center"/>
          </w:tcPr>
          <w:p w14:paraId="310084B2" w14:textId="77777777" w:rsidR="00405D55" w:rsidRDefault="00C64A11">
            <w:pPr>
              <w:pStyle w:val="Szvegtrzs"/>
              <w:spacing w:after="160" w:line="240" w:lineRule="auto"/>
              <w:jc w:val="right"/>
            </w:pPr>
            <w:r>
              <w:t>103,19</w:t>
            </w:r>
          </w:p>
        </w:tc>
        <w:tc>
          <w:tcPr>
            <w:tcW w:w="1016" w:type="dxa"/>
            <w:tcBorders>
              <w:top w:val="single" w:sz="6" w:space="0" w:color="000000"/>
              <w:left w:val="single" w:sz="6" w:space="0" w:color="000000"/>
              <w:bottom w:val="single" w:sz="6" w:space="0" w:color="000000"/>
              <w:right w:val="single" w:sz="6" w:space="0" w:color="000000"/>
            </w:tcBorders>
            <w:vAlign w:val="center"/>
          </w:tcPr>
          <w:p w14:paraId="7BEF7016" w14:textId="77777777" w:rsidR="00405D55" w:rsidRDefault="00C64A11">
            <w:pPr>
              <w:pStyle w:val="Szvegtrzs"/>
              <w:spacing w:after="160" w:line="240" w:lineRule="auto"/>
              <w:jc w:val="right"/>
            </w:pPr>
            <w:r>
              <w:t>18,69</w:t>
            </w:r>
          </w:p>
        </w:tc>
      </w:tr>
      <w:tr w:rsidR="00405D55" w14:paraId="18EC09F6"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7D507A6E" w14:textId="77777777" w:rsidR="00405D55" w:rsidRDefault="00C64A11">
            <w:pPr>
              <w:pStyle w:val="Szvegtrzs"/>
              <w:spacing w:after="160" w:line="240" w:lineRule="auto"/>
              <w:jc w:val="center"/>
              <w:rPr>
                <w:b/>
                <w:bCs/>
              </w:rPr>
            </w:pPr>
            <w:r>
              <w:rPr>
                <w:b/>
                <w:bCs/>
              </w:rPr>
              <w:t>K4</w:t>
            </w:r>
          </w:p>
        </w:tc>
        <w:tc>
          <w:tcPr>
            <w:tcW w:w="2435" w:type="dxa"/>
            <w:tcBorders>
              <w:top w:val="single" w:sz="6" w:space="0" w:color="000000"/>
              <w:left w:val="single" w:sz="6" w:space="0" w:color="000000"/>
              <w:bottom w:val="single" w:sz="6" w:space="0" w:color="000000"/>
              <w:right w:val="single" w:sz="6" w:space="0" w:color="000000"/>
            </w:tcBorders>
            <w:vAlign w:val="center"/>
          </w:tcPr>
          <w:p w14:paraId="1375BBCF" w14:textId="77777777" w:rsidR="00405D55" w:rsidRDefault="00C64A11">
            <w:pPr>
              <w:pStyle w:val="Szvegtrzs"/>
              <w:spacing w:after="160" w:line="240" w:lineRule="auto"/>
              <w:jc w:val="both"/>
            </w:pPr>
            <w:r>
              <w:t>Társadalom és szociálpolitikai támogatások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26B2B2C4" w14:textId="77777777" w:rsidR="00405D55" w:rsidRDefault="00C64A11">
            <w:pPr>
              <w:pStyle w:val="Szvegtrzs"/>
              <w:spacing w:after="160" w:line="240" w:lineRule="auto"/>
              <w:jc w:val="right"/>
            </w:pPr>
            <w:r>
              <w:t>11 647</w:t>
            </w:r>
          </w:p>
        </w:tc>
        <w:tc>
          <w:tcPr>
            <w:tcW w:w="913" w:type="dxa"/>
            <w:tcBorders>
              <w:top w:val="single" w:sz="6" w:space="0" w:color="000000"/>
              <w:left w:val="single" w:sz="6" w:space="0" w:color="000000"/>
              <w:bottom w:val="single" w:sz="6" w:space="0" w:color="000000"/>
              <w:right w:val="single" w:sz="6" w:space="0" w:color="000000"/>
            </w:tcBorders>
            <w:vAlign w:val="center"/>
          </w:tcPr>
          <w:p w14:paraId="3080D661" w14:textId="77777777" w:rsidR="00405D55" w:rsidRDefault="00C64A11">
            <w:pPr>
              <w:pStyle w:val="Szvegtrzs"/>
              <w:spacing w:after="160" w:line="240" w:lineRule="auto"/>
              <w:jc w:val="right"/>
            </w:pPr>
            <w:r>
              <w:t>6 481</w:t>
            </w:r>
          </w:p>
        </w:tc>
        <w:tc>
          <w:tcPr>
            <w:tcW w:w="912" w:type="dxa"/>
            <w:tcBorders>
              <w:top w:val="single" w:sz="6" w:space="0" w:color="000000"/>
              <w:left w:val="single" w:sz="6" w:space="0" w:color="000000"/>
              <w:bottom w:val="single" w:sz="6" w:space="0" w:color="000000"/>
              <w:right w:val="single" w:sz="6" w:space="0" w:color="000000"/>
            </w:tcBorders>
            <w:vAlign w:val="center"/>
          </w:tcPr>
          <w:p w14:paraId="59AD2486" w14:textId="77777777" w:rsidR="00405D55" w:rsidRDefault="00C64A11">
            <w:pPr>
              <w:pStyle w:val="Szvegtrzs"/>
              <w:spacing w:after="160" w:line="240" w:lineRule="auto"/>
              <w:jc w:val="right"/>
            </w:pPr>
            <w:r>
              <w:t>6 165</w:t>
            </w:r>
          </w:p>
        </w:tc>
        <w:tc>
          <w:tcPr>
            <w:tcW w:w="913" w:type="dxa"/>
            <w:tcBorders>
              <w:top w:val="single" w:sz="6" w:space="0" w:color="000000"/>
              <w:left w:val="single" w:sz="6" w:space="0" w:color="000000"/>
              <w:bottom w:val="single" w:sz="6" w:space="0" w:color="000000"/>
              <w:right w:val="single" w:sz="6" w:space="0" w:color="000000"/>
            </w:tcBorders>
            <w:vAlign w:val="center"/>
          </w:tcPr>
          <w:p w14:paraId="625F07FD" w14:textId="77777777" w:rsidR="00405D55" w:rsidRDefault="00C64A11">
            <w:pPr>
              <w:pStyle w:val="Szvegtrzs"/>
              <w:spacing w:after="160" w:line="240" w:lineRule="auto"/>
              <w:jc w:val="right"/>
            </w:pPr>
            <w:r>
              <w:t>5 985</w:t>
            </w:r>
          </w:p>
        </w:tc>
        <w:tc>
          <w:tcPr>
            <w:tcW w:w="913" w:type="dxa"/>
            <w:tcBorders>
              <w:top w:val="single" w:sz="6" w:space="0" w:color="000000"/>
              <w:left w:val="single" w:sz="6" w:space="0" w:color="000000"/>
              <w:bottom w:val="single" w:sz="6" w:space="0" w:color="000000"/>
              <w:right w:val="single" w:sz="6" w:space="0" w:color="000000"/>
            </w:tcBorders>
            <w:vAlign w:val="center"/>
          </w:tcPr>
          <w:p w14:paraId="72C2508B" w14:textId="77777777" w:rsidR="00405D55" w:rsidRDefault="00C64A11">
            <w:pPr>
              <w:pStyle w:val="Szvegtrzs"/>
              <w:spacing w:after="160" w:line="240" w:lineRule="auto"/>
              <w:jc w:val="right"/>
            </w:pPr>
            <w:r>
              <w:t>5 401</w:t>
            </w:r>
          </w:p>
        </w:tc>
        <w:tc>
          <w:tcPr>
            <w:tcW w:w="1015" w:type="dxa"/>
            <w:tcBorders>
              <w:top w:val="single" w:sz="6" w:space="0" w:color="000000"/>
              <w:left w:val="single" w:sz="6" w:space="0" w:color="000000"/>
              <w:bottom w:val="single" w:sz="6" w:space="0" w:color="000000"/>
              <w:right w:val="single" w:sz="6" w:space="0" w:color="000000"/>
            </w:tcBorders>
            <w:vAlign w:val="center"/>
          </w:tcPr>
          <w:p w14:paraId="2398EA52" w14:textId="77777777" w:rsidR="00405D55" w:rsidRDefault="00C64A11">
            <w:pPr>
              <w:pStyle w:val="Szvegtrzs"/>
              <w:spacing w:after="160" w:line="240" w:lineRule="auto"/>
              <w:jc w:val="right"/>
            </w:pPr>
            <w:r>
              <w:t>90,24</w:t>
            </w:r>
          </w:p>
        </w:tc>
        <w:tc>
          <w:tcPr>
            <w:tcW w:w="1016" w:type="dxa"/>
            <w:tcBorders>
              <w:top w:val="single" w:sz="6" w:space="0" w:color="000000"/>
              <w:left w:val="single" w:sz="6" w:space="0" w:color="000000"/>
              <w:bottom w:val="single" w:sz="6" w:space="0" w:color="000000"/>
              <w:right w:val="single" w:sz="6" w:space="0" w:color="000000"/>
            </w:tcBorders>
            <w:vAlign w:val="center"/>
          </w:tcPr>
          <w:p w14:paraId="3C620F26" w14:textId="77777777" w:rsidR="00405D55" w:rsidRDefault="00C64A11">
            <w:pPr>
              <w:pStyle w:val="Szvegtrzs"/>
              <w:spacing w:after="160" w:line="240" w:lineRule="auto"/>
              <w:jc w:val="right"/>
            </w:pPr>
            <w:r>
              <w:t>0,06</w:t>
            </w:r>
          </w:p>
        </w:tc>
      </w:tr>
      <w:tr w:rsidR="00405D55" w14:paraId="66540302"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3246DE16" w14:textId="77777777" w:rsidR="00405D55" w:rsidRDefault="00C64A11">
            <w:pPr>
              <w:pStyle w:val="Szvegtrzs"/>
              <w:spacing w:after="160" w:line="240" w:lineRule="auto"/>
              <w:jc w:val="center"/>
              <w:rPr>
                <w:b/>
                <w:bCs/>
              </w:rPr>
            </w:pPr>
            <w:r>
              <w:rPr>
                <w:b/>
                <w:bCs/>
              </w:rPr>
              <w:t>K5</w:t>
            </w:r>
          </w:p>
        </w:tc>
        <w:tc>
          <w:tcPr>
            <w:tcW w:w="2435" w:type="dxa"/>
            <w:tcBorders>
              <w:top w:val="single" w:sz="6" w:space="0" w:color="000000"/>
              <w:left w:val="single" w:sz="6" w:space="0" w:color="000000"/>
              <w:bottom w:val="single" w:sz="6" w:space="0" w:color="000000"/>
              <w:right w:val="single" w:sz="6" w:space="0" w:color="000000"/>
            </w:tcBorders>
            <w:vAlign w:val="center"/>
          </w:tcPr>
          <w:p w14:paraId="63C2C2EA" w14:textId="77777777" w:rsidR="00405D55" w:rsidRDefault="00C64A11">
            <w:pPr>
              <w:pStyle w:val="Szvegtrzs"/>
              <w:spacing w:after="160" w:line="240" w:lineRule="auto"/>
              <w:jc w:val="both"/>
            </w:pPr>
            <w:r>
              <w:t>A helyi önkormányzatok előző évi elszámolásából származó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41BC6B71" w14:textId="77777777" w:rsidR="00405D55" w:rsidRDefault="00C64A11">
            <w:pPr>
              <w:pStyle w:val="Szvegtrzs"/>
              <w:spacing w:after="160" w:line="240" w:lineRule="auto"/>
              <w:jc w:val="right"/>
            </w:pPr>
            <w:r>
              <w:t>4 956</w:t>
            </w:r>
          </w:p>
        </w:tc>
        <w:tc>
          <w:tcPr>
            <w:tcW w:w="913" w:type="dxa"/>
            <w:tcBorders>
              <w:top w:val="single" w:sz="6" w:space="0" w:color="000000"/>
              <w:left w:val="single" w:sz="6" w:space="0" w:color="000000"/>
              <w:bottom w:val="single" w:sz="6" w:space="0" w:color="000000"/>
              <w:right w:val="single" w:sz="6" w:space="0" w:color="000000"/>
            </w:tcBorders>
            <w:vAlign w:val="center"/>
          </w:tcPr>
          <w:p w14:paraId="74729F1F" w14:textId="77777777" w:rsidR="00405D55" w:rsidRDefault="00C64A11">
            <w:pPr>
              <w:pStyle w:val="Szvegtrzs"/>
              <w:spacing w:after="160" w:line="240" w:lineRule="auto"/>
              <w:jc w:val="right"/>
            </w:pPr>
            <w:r>
              <w:t>4 950</w:t>
            </w:r>
          </w:p>
        </w:tc>
        <w:tc>
          <w:tcPr>
            <w:tcW w:w="912" w:type="dxa"/>
            <w:tcBorders>
              <w:top w:val="single" w:sz="6" w:space="0" w:color="000000"/>
              <w:left w:val="single" w:sz="6" w:space="0" w:color="000000"/>
              <w:bottom w:val="single" w:sz="6" w:space="0" w:color="000000"/>
              <w:right w:val="single" w:sz="6" w:space="0" w:color="000000"/>
            </w:tcBorders>
            <w:vAlign w:val="center"/>
          </w:tcPr>
          <w:p w14:paraId="6C4F56A1" w14:textId="77777777" w:rsidR="00405D55" w:rsidRDefault="00C64A11">
            <w:pPr>
              <w:pStyle w:val="Szvegtrzs"/>
              <w:spacing w:after="160" w:line="240" w:lineRule="auto"/>
              <w:jc w:val="right"/>
            </w:pPr>
            <w:r>
              <w:t>553</w:t>
            </w:r>
          </w:p>
        </w:tc>
        <w:tc>
          <w:tcPr>
            <w:tcW w:w="913" w:type="dxa"/>
            <w:tcBorders>
              <w:top w:val="single" w:sz="6" w:space="0" w:color="000000"/>
              <w:left w:val="single" w:sz="6" w:space="0" w:color="000000"/>
              <w:bottom w:val="single" w:sz="6" w:space="0" w:color="000000"/>
              <w:right w:val="single" w:sz="6" w:space="0" w:color="000000"/>
            </w:tcBorders>
            <w:vAlign w:val="center"/>
          </w:tcPr>
          <w:p w14:paraId="3ABB4DC2" w14:textId="77777777" w:rsidR="00405D55" w:rsidRDefault="00C64A11">
            <w:pPr>
              <w:pStyle w:val="Szvegtrzs"/>
              <w:spacing w:after="160" w:line="240" w:lineRule="auto"/>
              <w:jc w:val="right"/>
            </w:pPr>
            <w:r>
              <w:t>147</w:t>
            </w:r>
          </w:p>
        </w:tc>
        <w:tc>
          <w:tcPr>
            <w:tcW w:w="913" w:type="dxa"/>
            <w:tcBorders>
              <w:top w:val="single" w:sz="6" w:space="0" w:color="000000"/>
              <w:left w:val="single" w:sz="6" w:space="0" w:color="000000"/>
              <w:bottom w:val="single" w:sz="6" w:space="0" w:color="000000"/>
              <w:right w:val="single" w:sz="6" w:space="0" w:color="000000"/>
            </w:tcBorders>
            <w:vAlign w:val="center"/>
          </w:tcPr>
          <w:p w14:paraId="3EA2DB47" w14:textId="77777777" w:rsidR="00405D55" w:rsidRDefault="00C64A11">
            <w:pPr>
              <w:pStyle w:val="Szvegtrzs"/>
              <w:spacing w:after="160" w:line="240" w:lineRule="auto"/>
              <w:jc w:val="right"/>
            </w:pPr>
            <w:r>
              <w:t>172</w:t>
            </w:r>
          </w:p>
        </w:tc>
        <w:tc>
          <w:tcPr>
            <w:tcW w:w="1015" w:type="dxa"/>
            <w:tcBorders>
              <w:top w:val="single" w:sz="6" w:space="0" w:color="000000"/>
              <w:left w:val="single" w:sz="6" w:space="0" w:color="000000"/>
              <w:bottom w:val="single" w:sz="6" w:space="0" w:color="000000"/>
              <w:right w:val="single" w:sz="6" w:space="0" w:color="000000"/>
            </w:tcBorders>
            <w:vAlign w:val="center"/>
          </w:tcPr>
          <w:p w14:paraId="08C2F76E" w14:textId="77777777" w:rsidR="00405D55" w:rsidRDefault="00C64A11">
            <w:pPr>
              <w:pStyle w:val="Szvegtrzs"/>
              <w:spacing w:after="160" w:line="240" w:lineRule="auto"/>
              <w:jc w:val="right"/>
            </w:pPr>
            <w:r>
              <w:t>117,01</w:t>
            </w:r>
          </w:p>
        </w:tc>
        <w:tc>
          <w:tcPr>
            <w:tcW w:w="1016" w:type="dxa"/>
            <w:tcBorders>
              <w:top w:val="single" w:sz="6" w:space="0" w:color="000000"/>
              <w:left w:val="single" w:sz="6" w:space="0" w:color="000000"/>
              <w:bottom w:val="single" w:sz="6" w:space="0" w:color="000000"/>
              <w:right w:val="single" w:sz="6" w:space="0" w:color="000000"/>
            </w:tcBorders>
            <w:vAlign w:val="center"/>
          </w:tcPr>
          <w:p w14:paraId="3A9AF920" w14:textId="77777777" w:rsidR="00405D55" w:rsidRDefault="00C64A11">
            <w:pPr>
              <w:pStyle w:val="Szvegtrzs"/>
              <w:spacing w:after="160" w:line="240" w:lineRule="auto"/>
              <w:jc w:val="right"/>
            </w:pPr>
            <w:r>
              <w:t>0,00</w:t>
            </w:r>
          </w:p>
        </w:tc>
      </w:tr>
      <w:tr w:rsidR="00405D55" w14:paraId="56C663DF"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40046162" w14:textId="77777777" w:rsidR="00405D55" w:rsidRDefault="00C64A11">
            <w:pPr>
              <w:pStyle w:val="Szvegtrzs"/>
              <w:spacing w:after="160" w:line="240" w:lineRule="auto"/>
              <w:jc w:val="center"/>
              <w:rPr>
                <w:b/>
                <w:bCs/>
              </w:rPr>
            </w:pPr>
            <w:r>
              <w:rPr>
                <w:b/>
                <w:bCs/>
              </w:rPr>
              <w:t>K502</w:t>
            </w:r>
          </w:p>
        </w:tc>
        <w:tc>
          <w:tcPr>
            <w:tcW w:w="2435" w:type="dxa"/>
            <w:tcBorders>
              <w:top w:val="single" w:sz="6" w:space="0" w:color="000000"/>
              <w:left w:val="single" w:sz="6" w:space="0" w:color="000000"/>
              <w:bottom w:val="single" w:sz="6" w:space="0" w:color="000000"/>
              <w:right w:val="single" w:sz="6" w:space="0" w:color="000000"/>
            </w:tcBorders>
            <w:vAlign w:val="center"/>
          </w:tcPr>
          <w:p w14:paraId="0318B789" w14:textId="77777777" w:rsidR="00405D55" w:rsidRDefault="00C64A11">
            <w:pPr>
              <w:pStyle w:val="Szvegtrzs"/>
              <w:spacing w:after="160" w:line="240" w:lineRule="auto"/>
              <w:jc w:val="both"/>
            </w:pPr>
            <w:r>
              <w:t>A helyi önkormányzatok törvényi előíráson alapuló befizetései (Szolidaritási hozzájárulás)</w:t>
            </w:r>
          </w:p>
        </w:tc>
        <w:tc>
          <w:tcPr>
            <w:tcW w:w="913" w:type="dxa"/>
            <w:tcBorders>
              <w:top w:val="single" w:sz="6" w:space="0" w:color="000000"/>
              <w:left w:val="single" w:sz="6" w:space="0" w:color="000000"/>
              <w:bottom w:val="single" w:sz="6" w:space="0" w:color="000000"/>
              <w:right w:val="single" w:sz="6" w:space="0" w:color="000000"/>
            </w:tcBorders>
            <w:vAlign w:val="center"/>
          </w:tcPr>
          <w:p w14:paraId="6645A875" w14:textId="77777777" w:rsidR="00405D55" w:rsidRDefault="00C64A11">
            <w:pPr>
              <w:pStyle w:val="Szvegtrzs"/>
              <w:spacing w:after="160" w:line="240" w:lineRule="auto"/>
              <w:jc w:val="right"/>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195C785C" w14:textId="77777777" w:rsidR="00405D55" w:rsidRDefault="00C64A11">
            <w:pPr>
              <w:pStyle w:val="Szvegtrzs"/>
              <w:spacing w:after="160" w:line="240" w:lineRule="auto"/>
              <w:jc w:val="right"/>
            </w:pPr>
            <w:r>
              <w:t>7 289</w:t>
            </w:r>
          </w:p>
        </w:tc>
        <w:tc>
          <w:tcPr>
            <w:tcW w:w="912" w:type="dxa"/>
            <w:tcBorders>
              <w:top w:val="single" w:sz="6" w:space="0" w:color="000000"/>
              <w:left w:val="single" w:sz="6" w:space="0" w:color="000000"/>
              <w:bottom w:val="single" w:sz="6" w:space="0" w:color="000000"/>
              <w:right w:val="single" w:sz="6" w:space="0" w:color="000000"/>
            </w:tcBorders>
            <w:vAlign w:val="center"/>
          </w:tcPr>
          <w:p w14:paraId="0B822277" w14:textId="77777777" w:rsidR="00405D55" w:rsidRDefault="00C64A11">
            <w:pPr>
              <w:pStyle w:val="Szvegtrzs"/>
              <w:spacing w:after="160" w:line="240" w:lineRule="auto"/>
              <w:jc w:val="right"/>
            </w:pPr>
            <w:r>
              <w:t>21 584</w:t>
            </w:r>
          </w:p>
        </w:tc>
        <w:tc>
          <w:tcPr>
            <w:tcW w:w="913" w:type="dxa"/>
            <w:tcBorders>
              <w:top w:val="single" w:sz="6" w:space="0" w:color="000000"/>
              <w:left w:val="single" w:sz="6" w:space="0" w:color="000000"/>
              <w:bottom w:val="single" w:sz="6" w:space="0" w:color="000000"/>
              <w:right w:val="single" w:sz="6" w:space="0" w:color="000000"/>
            </w:tcBorders>
            <w:vAlign w:val="center"/>
          </w:tcPr>
          <w:p w14:paraId="1A70D5D2" w14:textId="77777777" w:rsidR="00405D55" w:rsidRDefault="00C64A11">
            <w:pPr>
              <w:pStyle w:val="Szvegtrzs"/>
              <w:spacing w:after="160" w:line="240" w:lineRule="auto"/>
              <w:jc w:val="right"/>
            </w:pPr>
            <w:r>
              <w:t>375 787</w:t>
            </w:r>
          </w:p>
        </w:tc>
        <w:tc>
          <w:tcPr>
            <w:tcW w:w="913" w:type="dxa"/>
            <w:tcBorders>
              <w:top w:val="single" w:sz="6" w:space="0" w:color="000000"/>
              <w:left w:val="single" w:sz="6" w:space="0" w:color="000000"/>
              <w:bottom w:val="single" w:sz="6" w:space="0" w:color="000000"/>
              <w:right w:val="single" w:sz="6" w:space="0" w:color="000000"/>
            </w:tcBorders>
            <w:vAlign w:val="center"/>
          </w:tcPr>
          <w:p w14:paraId="75C7A1AB" w14:textId="77777777" w:rsidR="00405D55" w:rsidRDefault="00C64A11">
            <w:pPr>
              <w:pStyle w:val="Szvegtrzs"/>
              <w:spacing w:after="160" w:line="240" w:lineRule="auto"/>
              <w:jc w:val="right"/>
            </w:pPr>
            <w:r>
              <w:t>354 277</w:t>
            </w:r>
          </w:p>
        </w:tc>
        <w:tc>
          <w:tcPr>
            <w:tcW w:w="1015" w:type="dxa"/>
            <w:tcBorders>
              <w:top w:val="single" w:sz="6" w:space="0" w:color="000000"/>
              <w:left w:val="single" w:sz="6" w:space="0" w:color="000000"/>
              <w:bottom w:val="single" w:sz="6" w:space="0" w:color="000000"/>
              <w:right w:val="single" w:sz="6" w:space="0" w:color="000000"/>
            </w:tcBorders>
            <w:vAlign w:val="center"/>
          </w:tcPr>
          <w:p w14:paraId="069208CC" w14:textId="77777777" w:rsidR="00405D55" w:rsidRDefault="00C64A11">
            <w:pPr>
              <w:pStyle w:val="Szvegtrzs"/>
              <w:spacing w:after="160" w:line="240" w:lineRule="auto"/>
              <w:jc w:val="right"/>
            </w:pPr>
            <w:r>
              <w:t>94,28</w:t>
            </w:r>
          </w:p>
        </w:tc>
        <w:tc>
          <w:tcPr>
            <w:tcW w:w="1016" w:type="dxa"/>
            <w:tcBorders>
              <w:top w:val="single" w:sz="6" w:space="0" w:color="000000"/>
              <w:left w:val="single" w:sz="6" w:space="0" w:color="000000"/>
              <w:bottom w:val="single" w:sz="6" w:space="0" w:color="000000"/>
              <w:right w:val="single" w:sz="6" w:space="0" w:color="000000"/>
            </w:tcBorders>
            <w:vAlign w:val="center"/>
          </w:tcPr>
          <w:p w14:paraId="2B682E56" w14:textId="77777777" w:rsidR="00405D55" w:rsidRDefault="00C64A11">
            <w:pPr>
              <w:pStyle w:val="Szvegtrzs"/>
              <w:spacing w:after="160" w:line="240" w:lineRule="auto"/>
              <w:jc w:val="right"/>
            </w:pPr>
            <w:r>
              <w:t>3,82</w:t>
            </w:r>
          </w:p>
        </w:tc>
      </w:tr>
      <w:tr w:rsidR="00405D55" w14:paraId="1BA6B093"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13F2388F" w14:textId="77777777" w:rsidR="00405D55" w:rsidRDefault="00C64A11">
            <w:pPr>
              <w:pStyle w:val="Szvegtrzs"/>
              <w:spacing w:after="160" w:line="240" w:lineRule="auto"/>
              <w:jc w:val="center"/>
              <w:rPr>
                <w:b/>
                <w:bCs/>
              </w:rPr>
            </w:pPr>
            <w:r>
              <w:rPr>
                <w:b/>
                <w:bCs/>
              </w:rPr>
              <w:t>K5</w:t>
            </w:r>
          </w:p>
        </w:tc>
        <w:tc>
          <w:tcPr>
            <w:tcW w:w="2435" w:type="dxa"/>
            <w:tcBorders>
              <w:top w:val="single" w:sz="6" w:space="0" w:color="000000"/>
              <w:left w:val="single" w:sz="6" w:space="0" w:color="000000"/>
              <w:bottom w:val="single" w:sz="6" w:space="0" w:color="000000"/>
              <w:right w:val="single" w:sz="6" w:space="0" w:color="000000"/>
            </w:tcBorders>
            <w:vAlign w:val="center"/>
          </w:tcPr>
          <w:p w14:paraId="4E70718F" w14:textId="77777777" w:rsidR="00405D55" w:rsidRDefault="00C64A11">
            <w:pPr>
              <w:pStyle w:val="Szvegtrzs"/>
              <w:spacing w:after="160" w:line="240" w:lineRule="auto"/>
              <w:jc w:val="both"/>
            </w:pPr>
            <w:r>
              <w:t>Támogatás értékű működési kiadás</w:t>
            </w:r>
          </w:p>
        </w:tc>
        <w:tc>
          <w:tcPr>
            <w:tcW w:w="913" w:type="dxa"/>
            <w:tcBorders>
              <w:top w:val="single" w:sz="6" w:space="0" w:color="000000"/>
              <w:left w:val="single" w:sz="6" w:space="0" w:color="000000"/>
              <w:bottom w:val="single" w:sz="6" w:space="0" w:color="000000"/>
              <w:right w:val="single" w:sz="6" w:space="0" w:color="000000"/>
            </w:tcBorders>
            <w:vAlign w:val="center"/>
          </w:tcPr>
          <w:p w14:paraId="4AC149D9" w14:textId="77777777" w:rsidR="00405D55" w:rsidRDefault="00C64A11">
            <w:pPr>
              <w:pStyle w:val="Szvegtrzs"/>
              <w:spacing w:after="160" w:line="240" w:lineRule="auto"/>
              <w:jc w:val="right"/>
            </w:pPr>
            <w:r>
              <w:t>1 734</w:t>
            </w:r>
          </w:p>
        </w:tc>
        <w:tc>
          <w:tcPr>
            <w:tcW w:w="913" w:type="dxa"/>
            <w:tcBorders>
              <w:top w:val="single" w:sz="6" w:space="0" w:color="000000"/>
              <w:left w:val="single" w:sz="6" w:space="0" w:color="000000"/>
              <w:bottom w:val="single" w:sz="6" w:space="0" w:color="000000"/>
              <w:right w:val="single" w:sz="6" w:space="0" w:color="000000"/>
            </w:tcBorders>
            <w:vAlign w:val="center"/>
          </w:tcPr>
          <w:p w14:paraId="743AEDEF" w14:textId="77777777" w:rsidR="00405D55" w:rsidRDefault="00C64A11">
            <w:pPr>
              <w:pStyle w:val="Szvegtrzs"/>
              <w:spacing w:after="160" w:line="240" w:lineRule="auto"/>
              <w:jc w:val="right"/>
            </w:pPr>
            <w:r>
              <w:t>3 196</w:t>
            </w:r>
          </w:p>
        </w:tc>
        <w:tc>
          <w:tcPr>
            <w:tcW w:w="912" w:type="dxa"/>
            <w:tcBorders>
              <w:top w:val="single" w:sz="6" w:space="0" w:color="000000"/>
              <w:left w:val="single" w:sz="6" w:space="0" w:color="000000"/>
              <w:bottom w:val="single" w:sz="6" w:space="0" w:color="000000"/>
              <w:right w:val="single" w:sz="6" w:space="0" w:color="000000"/>
            </w:tcBorders>
            <w:vAlign w:val="center"/>
          </w:tcPr>
          <w:p w14:paraId="13C6DD71" w14:textId="77777777" w:rsidR="00405D55" w:rsidRDefault="00C64A11">
            <w:pPr>
              <w:pStyle w:val="Szvegtrzs"/>
              <w:spacing w:after="160" w:line="240" w:lineRule="auto"/>
              <w:jc w:val="right"/>
            </w:pPr>
            <w:r>
              <w:t>2 643</w:t>
            </w:r>
          </w:p>
        </w:tc>
        <w:tc>
          <w:tcPr>
            <w:tcW w:w="913" w:type="dxa"/>
            <w:tcBorders>
              <w:top w:val="single" w:sz="6" w:space="0" w:color="000000"/>
              <w:left w:val="single" w:sz="6" w:space="0" w:color="000000"/>
              <w:bottom w:val="single" w:sz="6" w:space="0" w:color="000000"/>
              <w:right w:val="single" w:sz="6" w:space="0" w:color="000000"/>
            </w:tcBorders>
            <w:vAlign w:val="center"/>
          </w:tcPr>
          <w:p w14:paraId="4F29F604" w14:textId="77777777" w:rsidR="00405D55" w:rsidRDefault="00C64A11">
            <w:pPr>
              <w:pStyle w:val="Szvegtrzs"/>
              <w:spacing w:after="160" w:line="240" w:lineRule="auto"/>
              <w:jc w:val="right"/>
            </w:pPr>
            <w:r>
              <w:t>5 576</w:t>
            </w:r>
          </w:p>
        </w:tc>
        <w:tc>
          <w:tcPr>
            <w:tcW w:w="913" w:type="dxa"/>
            <w:tcBorders>
              <w:top w:val="single" w:sz="6" w:space="0" w:color="000000"/>
              <w:left w:val="single" w:sz="6" w:space="0" w:color="000000"/>
              <w:bottom w:val="single" w:sz="6" w:space="0" w:color="000000"/>
              <w:right w:val="single" w:sz="6" w:space="0" w:color="000000"/>
            </w:tcBorders>
            <w:vAlign w:val="center"/>
          </w:tcPr>
          <w:p w14:paraId="17CFD99D" w14:textId="77777777" w:rsidR="00405D55" w:rsidRDefault="00C64A11">
            <w:pPr>
              <w:pStyle w:val="Szvegtrzs"/>
              <w:spacing w:after="160" w:line="240" w:lineRule="auto"/>
              <w:jc w:val="right"/>
            </w:pPr>
            <w:r>
              <w:t>19481</w:t>
            </w:r>
          </w:p>
        </w:tc>
        <w:tc>
          <w:tcPr>
            <w:tcW w:w="1015" w:type="dxa"/>
            <w:tcBorders>
              <w:top w:val="single" w:sz="6" w:space="0" w:color="000000"/>
              <w:left w:val="single" w:sz="6" w:space="0" w:color="000000"/>
              <w:bottom w:val="single" w:sz="6" w:space="0" w:color="000000"/>
              <w:right w:val="single" w:sz="6" w:space="0" w:color="000000"/>
            </w:tcBorders>
            <w:vAlign w:val="center"/>
          </w:tcPr>
          <w:p w14:paraId="1BDC0D91" w14:textId="77777777" w:rsidR="00405D55" w:rsidRDefault="00C64A11">
            <w:pPr>
              <w:pStyle w:val="Szvegtrzs"/>
              <w:spacing w:after="160" w:line="240" w:lineRule="auto"/>
              <w:jc w:val="right"/>
            </w:pPr>
            <w:r>
              <w:t>349,37</w:t>
            </w:r>
          </w:p>
        </w:tc>
        <w:tc>
          <w:tcPr>
            <w:tcW w:w="1016" w:type="dxa"/>
            <w:tcBorders>
              <w:top w:val="single" w:sz="6" w:space="0" w:color="000000"/>
              <w:left w:val="single" w:sz="6" w:space="0" w:color="000000"/>
              <w:bottom w:val="single" w:sz="6" w:space="0" w:color="000000"/>
              <w:right w:val="single" w:sz="6" w:space="0" w:color="000000"/>
            </w:tcBorders>
            <w:vAlign w:val="center"/>
          </w:tcPr>
          <w:p w14:paraId="6401299F" w14:textId="77777777" w:rsidR="00405D55" w:rsidRDefault="00C64A11">
            <w:pPr>
              <w:pStyle w:val="Szvegtrzs"/>
              <w:spacing w:after="160" w:line="240" w:lineRule="auto"/>
              <w:jc w:val="right"/>
            </w:pPr>
            <w:r>
              <w:t>0,21</w:t>
            </w:r>
          </w:p>
        </w:tc>
      </w:tr>
      <w:tr w:rsidR="00405D55" w14:paraId="32C8AC75"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64D0BBE3" w14:textId="77777777" w:rsidR="00405D55" w:rsidRDefault="00C64A11">
            <w:pPr>
              <w:pStyle w:val="Szvegtrzs"/>
              <w:spacing w:after="160" w:line="240" w:lineRule="auto"/>
              <w:jc w:val="center"/>
              <w:rPr>
                <w:b/>
                <w:bCs/>
              </w:rPr>
            </w:pPr>
            <w:r>
              <w:rPr>
                <w:b/>
                <w:bCs/>
              </w:rPr>
              <w:t>K5</w:t>
            </w:r>
          </w:p>
        </w:tc>
        <w:tc>
          <w:tcPr>
            <w:tcW w:w="2435" w:type="dxa"/>
            <w:tcBorders>
              <w:top w:val="single" w:sz="6" w:space="0" w:color="000000"/>
              <w:left w:val="single" w:sz="6" w:space="0" w:color="000000"/>
              <w:bottom w:val="single" w:sz="6" w:space="0" w:color="000000"/>
              <w:right w:val="single" w:sz="6" w:space="0" w:color="000000"/>
            </w:tcBorders>
            <w:vAlign w:val="center"/>
          </w:tcPr>
          <w:p w14:paraId="36C4CE0E" w14:textId="77777777" w:rsidR="00405D55" w:rsidRDefault="00C64A11">
            <w:pPr>
              <w:pStyle w:val="Szvegtrzs"/>
              <w:spacing w:after="160" w:line="240" w:lineRule="auto"/>
              <w:jc w:val="both"/>
            </w:pPr>
            <w:r>
              <w:t>Működési célú pénzeszköz átadás államháztartáson kívülre</w:t>
            </w:r>
          </w:p>
        </w:tc>
        <w:tc>
          <w:tcPr>
            <w:tcW w:w="913" w:type="dxa"/>
            <w:tcBorders>
              <w:top w:val="single" w:sz="6" w:space="0" w:color="000000"/>
              <w:left w:val="single" w:sz="6" w:space="0" w:color="000000"/>
              <w:bottom w:val="single" w:sz="6" w:space="0" w:color="000000"/>
              <w:right w:val="single" w:sz="6" w:space="0" w:color="000000"/>
            </w:tcBorders>
            <w:vAlign w:val="center"/>
          </w:tcPr>
          <w:p w14:paraId="3721B9B7" w14:textId="77777777" w:rsidR="00405D55" w:rsidRDefault="00C64A11">
            <w:pPr>
              <w:pStyle w:val="Szvegtrzs"/>
              <w:spacing w:after="160" w:line="240" w:lineRule="auto"/>
              <w:jc w:val="right"/>
            </w:pPr>
            <w:r>
              <w:t>756 512</w:t>
            </w:r>
          </w:p>
        </w:tc>
        <w:tc>
          <w:tcPr>
            <w:tcW w:w="913" w:type="dxa"/>
            <w:tcBorders>
              <w:top w:val="single" w:sz="6" w:space="0" w:color="000000"/>
              <w:left w:val="single" w:sz="6" w:space="0" w:color="000000"/>
              <w:bottom w:val="single" w:sz="6" w:space="0" w:color="000000"/>
              <w:right w:val="single" w:sz="6" w:space="0" w:color="000000"/>
            </w:tcBorders>
            <w:vAlign w:val="center"/>
          </w:tcPr>
          <w:p w14:paraId="23DE7806" w14:textId="77777777" w:rsidR="00405D55" w:rsidRDefault="00C64A11">
            <w:pPr>
              <w:pStyle w:val="Szvegtrzs"/>
              <w:spacing w:after="160" w:line="240" w:lineRule="auto"/>
              <w:jc w:val="right"/>
            </w:pPr>
            <w:r>
              <w:t>946 561</w:t>
            </w:r>
          </w:p>
        </w:tc>
        <w:tc>
          <w:tcPr>
            <w:tcW w:w="912" w:type="dxa"/>
            <w:tcBorders>
              <w:top w:val="single" w:sz="6" w:space="0" w:color="000000"/>
              <w:left w:val="single" w:sz="6" w:space="0" w:color="000000"/>
              <w:bottom w:val="single" w:sz="6" w:space="0" w:color="000000"/>
              <w:right w:val="single" w:sz="6" w:space="0" w:color="000000"/>
            </w:tcBorders>
            <w:vAlign w:val="center"/>
          </w:tcPr>
          <w:p w14:paraId="28AF5027" w14:textId="77777777" w:rsidR="00405D55" w:rsidRDefault="00C64A11">
            <w:pPr>
              <w:pStyle w:val="Szvegtrzs"/>
              <w:spacing w:after="160" w:line="240" w:lineRule="auto"/>
              <w:jc w:val="right"/>
            </w:pPr>
            <w:r>
              <w:t>870 342</w:t>
            </w:r>
          </w:p>
        </w:tc>
        <w:tc>
          <w:tcPr>
            <w:tcW w:w="913" w:type="dxa"/>
            <w:tcBorders>
              <w:top w:val="single" w:sz="6" w:space="0" w:color="000000"/>
              <w:left w:val="single" w:sz="6" w:space="0" w:color="000000"/>
              <w:bottom w:val="single" w:sz="6" w:space="0" w:color="000000"/>
              <w:right w:val="single" w:sz="6" w:space="0" w:color="000000"/>
            </w:tcBorders>
            <w:vAlign w:val="center"/>
          </w:tcPr>
          <w:p w14:paraId="68A2B711" w14:textId="77777777" w:rsidR="00405D55" w:rsidRDefault="00C64A11">
            <w:pPr>
              <w:pStyle w:val="Szvegtrzs"/>
              <w:spacing w:after="160" w:line="240" w:lineRule="auto"/>
              <w:jc w:val="right"/>
            </w:pPr>
            <w:r>
              <w:t>1 319 133</w:t>
            </w:r>
          </w:p>
        </w:tc>
        <w:tc>
          <w:tcPr>
            <w:tcW w:w="913" w:type="dxa"/>
            <w:tcBorders>
              <w:top w:val="single" w:sz="6" w:space="0" w:color="000000"/>
              <w:left w:val="single" w:sz="6" w:space="0" w:color="000000"/>
              <w:bottom w:val="single" w:sz="6" w:space="0" w:color="000000"/>
              <w:right w:val="single" w:sz="6" w:space="0" w:color="000000"/>
            </w:tcBorders>
            <w:vAlign w:val="center"/>
          </w:tcPr>
          <w:p w14:paraId="4555EB48" w14:textId="77777777" w:rsidR="00405D55" w:rsidRDefault="00C64A11">
            <w:pPr>
              <w:pStyle w:val="Szvegtrzs"/>
              <w:spacing w:after="160" w:line="240" w:lineRule="auto"/>
              <w:jc w:val="right"/>
            </w:pPr>
            <w:r>
              <w:t>1 896246</w:t>
            </w:r>
          </w:p>
        </w:tc>
        <w:tc>
          <w:tcPr>
            <w:tcW w:w="1015" w:type="dxa"/>
            <w:tcBorders>
              <w:top w:val="single" w:sz="6" w:space="0" w:color="000000"/>
              <w:left w:val="single" w:sz="6" w:space="0" w:color="000000"/>
              <w:bottom w:val="single" w:sz="6" w:space="0" w:color="000000"/>
              <w:right w:val="single" w:sz="6" w:space="0" w:color="000000"/>
            </w:tcBorders>
            <w:vAlign w:val="center"/>
          </w:tcPr>
          <w:p w14:paraId="0C2FF669" w14:textId="77777777" w:rsidR="00405D55" w:rsidRDefault="00C64A11">
            <w:pPr>
              <w:pStyle w:val="Szvegtrzs"/>
              <w:spacing w:after="160" w:line="240" w:lineRule="auto"/>
              <w:jc w:val="right"/>
            </w:pPr>
            <w:r>
              <w:t>143,75</w:t>
            </w:r>
          </w:p>
        </w:tc>
        <w:tc>
          <w:tcPr>
            <w:tcW w:w="1016" w:type="dxa"/>
            <w:tcBorders>
              <w:top w:val="single" w:sz="6" w:space="0" w:color="000000"/>
              <w:left w:val="single" w:sz="6" w:space="0" w:color="000000"/>
              <w:bottom w:val="single" w:sz="6" w:space="0" w:color="000000"/>
              <w:right w:val="single" w:sz="6" w:space="0" w:color="000000"/>
            </w:tcBorders>
            <w:vAlign w:val="center"/>
          </w:tcPr>
          <w:p w14:paraId="270CD80A" w14:textId="77777777" w:rsidR="00405D55" w:rsidRDefault="00C64A11">
            <w:pPr>
              <w:pStyle w:val="Szvegtrzs"/>
              <w:spacing w:after="160" w:line="240" w:lineRule="auto"/>
              <w:jc w:val="right"/>
            </w:pPr>
            <w:r>
              <w:t>20,45</w:t>
            </w:r>
          </w:p>
        </w:tc>
      </w:tr>
      <w:tr w:rsidR="00405D55" w14:paraId="09994F6F"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578CE084" w14:textId="77777777" w:rsidR="00405D55" w:rsidRDefault="00C64A11">
            <w:pPr>
              <w:pStyle w:val="Szvegtrzs"/>
              <w:spacing w:after="160" w:line="240" w:lineRule="auto"/>
              <w:jc w:val="center"/>
              <w:rPr>
                <w:b/>
                <w:bCs/>
              </w:rPr>
            </w:pPr>
            <w:r>
              <w:rPr>
                <w:b/>
                <w:bCs/>
              </w:rPr>
              <w:t>K6</w:t>
            </w:r>
          </w:p>
        </w:tc>
        <w:tc>
          <w:tcPr>
            <w:tcW w:w="2435" w:type="dxa"/>
            <w:tcBorders>
              <w:top w:val="single" w:sz="6" w:space="0" w:color="000000"/>
              <w:left w:val="single" w:sz="6" w:space="0" w:color="000000"/>
              <w:bottom w:val="single" w:sz="6" w:space="0" w:color="000000"/>
              <w:right w:val="single" w:sz="6" w:space="0" w:color="000000"/>
            </w:tcBorders>
            <w:vAlign w:val="center"/>
          </w:tcPr>
          <w:p w14:paraId="528E03E4" w14:textId="77777777" w:rsidR="00405D55" w:rsidRDefault="00C64A11">
            <w:pPr>
              <w:pStyle w:val="Szvegtrzs"/>
              <w:spacing w:after="160" w:line="240" w:lineRule="auto"/>
              <w:jc w:val="both"/>
            </w:pPr>
            <w:r>
              <w:t>Beruházási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2D3816CC" w14:textId="77777777" w:rsidR="00405D55" w:rsidRDefault="00C64A11">
            <w:pPr>
              <w:pStyle w:val="Szvegtrzs"/>
              <w:spacing w:after="160" w:line="240" w:lineRule="auto"/>
              <w:jc w:val="right"/>
            </w:pPr>
            <w:r>
              <w:t>616 539</w:t>
            </w:r>
          </w:p>
        </w:tc>
        <w:tc>
          <w:tcPr>
            <w:tcW w:w="913" w:type="dxa"/>
            <w:tcBorders>
              <w:top w:val="single" w:sz="6" w:space="0" w:color="000000"/>
              <w:left w:val="single" w:sz="6" w:space="0" w:color="000000"/>
              <w:bottom w:val="single" w:sz="6" w:space="0" w:color="000000"/>
              <w:right w:val="single" w:sz="6" w:space="0" w:color="000000"/>
            </w:tcBorders>
            <w:vAlign w:val="center"/>
          </w:tcPr>
          <w:p w14:paraId="5BCF6933" w14:textId="77777777" w:rsidR="00405D55" w:rsidRDefault="00C64A11">
            <w:pPr>
              <w:pStyle w:val="Szvegtrzs"/>
              <w:spacing w:after="160" w:line="240" w:lineRule="auto"/>
              <w:jc w:val="right"/>
            </w:pPr>
            <w:r>
              <w:t>805 414</w:t>
            </w:r>
          </w:p>
        </w:tc>
        <w:tc>
          <w:tcPr>
            <w:tcW w:w="912" w:type="dxa"/>
            <w:tcBorders>
              <w:top w:val="single" w:sz="6" w:space="0" w:color="000000"/>
              <w:left w:val="single" w:sz="6" w:space="0" w:color="000000"/>
              <w:bottom w:val="single" w:sz="6" w:space="0" w:color="000000"/>
              <w:right w:val="single" w:sz="6" w:space="0" w:color="000000"/>
            </w:tcBorders>
            <w:vAlign w:val="center"/>
          </w:tcPr>
          <w:p w14:paraId="3F03A23E" w14:textId="77777777" w:rsidR="00405D55" w:rsidRDefault="00C64A11">
            <w:pPr>
              <w:pStyle w:val="Szvegtrzs"/>
              <w:spacing w:after="160" w:line="240" w:lineRule="auto"/>
              <w:jc w:val="right"/>
            </w:pPr>
            <w:r>
              <w:t>435 159</w:t>
            </w:r>
          </w:p>
        </w:tc>
        <w:tc>
          <w:tcPr>
            <w:tcW w:w="913" w:type="dxa"/>
            <w:tcBorders>
              <w:top w:val="single" w:sz="6" w:space="0" w:color="000000"/>
              <w:left w:val="single" w:sz="6" w:space="0" w:color="000000"/>
              <w:bottom w:val="single" w:sz="6" w:space="0" w:color="000000"/>
              <w:right w:val="single" w:sz="6" w:space="0" w:color="000000"/>
            </w:tcBorders>
            <w:vAlign w:val="center"/>
          </w:tcPr>
          <w:p w14:paraId="097400C4" w14:textId="77777777" w:rsidR="00405D55" w:rsidRDefault="00C64A11">
            <w:pPr>
              <w:pStyle w:val="Szvegtrzs"/>
              <w:spacing w:after="160" w:line="240" w:lineRule="auto"/>
              <w:jc w:val="right"/>
            </w:pPr>
            <w:r>
              <w:t>737 796</w:t>
            </w:r>
          </w:p>
        </w:tc>
        <w:tc>
          <w:tcPr>
            <w:tcW w:w="913" w:type="dxa"/>
            <w:tcBorders>
              <w:top w:val="single" w:sz="6" w:space="0" w:color="000000"/>
              <w:left w:val="single" w:sz="6" w:space="0" w:color="000000"/>
              <w:bottom w:val="single" w:sz="6" w:space="0" w:color="000000"/>
              <w:right w:val="single" w:sz="6" w:space="0" w:color="000000"/>
            </w:tcBorders>
            <w:vAlign w:val="center"/>
          </w:tcPr>
          <w:p w14:paraId="424E0352" w14:textId="77777777" w:rsidR="00405D55" w:rsidRDefault="00C64A11">
            <w:pPr>
              <w:pStyle w:val="Szvegtrzs"/>
              <w:spacing w:after="160" w:line="240" w:lineRule="auto"/>
              <w:jc w:val="right"/>
            </w:pPr>
            <w:r>
              <w:t>783 028</w:t>
            </w:r>
          </w:p>
        </w:tc>
        <w:tc>
          <w:tcPr>
            <w:tcW w:w="1015" w:type="dxa"/>
            <w:tcBorders>
              <w:top w:val="single" w:sz="6" w:space="0" w:color="000000"/>
              <w:left w:val="single" w:sz="6" w:space="0" w:color="000000"/>
              <w:bottom w:val="single" w:sz="6" w:space="0" w:color="000000"/>
              <w:right w:val="single" w:sz="6" w:space="0" w:color="000000"/>
            </w:tcBorders>
            <w:vAlign w:val="center"/>
          </w:tcPr>
          <w:p w14:paraId="45E22965" w14:textId="77777777" w:rsidR="00405D55" w:rsidRDefault="00C64A11">
            <w:pPr>
              <w:pStyle w:val="Szvegtrzs"/>
              <w:spacing w:after="160" w:line="240" w:lineRule="auto"/>
              <w:jc w:val="right"/>
            </w:pPr>
            <w:r>
              <w:t>106,13</w:t>
            </w:r>
          </w:p>
        </w:tc>
        <w:tc>
          <w:tcPr>
            <w:tcW w:w="1016" w:type="dxa"/>
            <w:tcBorders>
              <w:top w:val="single" w:sz="6" w:space="0" w:color="000000"/>
              <w:left w:val="single" w:sz="6" w:space="0" w:color="000000"/>
              <w:bottom w:val="single" w:sz="6" w:space="0" w:color="000000"/>
              <w:right w:val="single" w:sz="6" w:space="0" w:color="000000"/>
            </w:tcBorders>
            <w:vAlign w:val="center"/>
          </w:tcPr>
          <w:p w14:paraId="105AE1E9" w14:textId="77777777" w:rsidR="00405D55" w:rsidRDefault="00C64A11">
            <w:pPr>
              <w:pStyle w:val="Szvegtrzs"/>
              <w:spacing w:after="160" w:line="240" w:lineRule="auto"/>
              <w:jc w:val="right"/>
            </w:pPr>
            <w:r>
              <w:t>8,44</w:t>
            </w:r>
          </w:p>
        </w:tc>
      </w:tr>
      <w:tr w:rsidR="00405D55" w14:paraId="4B678955"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59891A1B" w14:textId="77777777" w:rsidR="00405D55" w:rsidRDefault="00C64A11">
            <w:pPr>
              <w:pStyle w:val="Szvegtrzs"/>
              <w:spacing w:after="160" w:line="240" w:lineRule="auto"/>
              <w:jc w:val="center"/>
              <w:rPr>
                <w:b/>
                <w:bCs/>
              </w:rPr>
            </w:pPr>
            <w:r>
              <w:rPr>
                <w:b/>
                <w:bCs/>
              </w:rPr>
              <w:t>K7</w:t>
            </w:r>
          </w:p>
        </w:tc>
        <w:tc>
          <w:tcPr>
            <w:tcW w:w="2435" w:type="dxa"/>
            <w:tcBorders>
              <w:top w:val="single" w:sz="6" w:space="0" w:color="000000"/>
              <w:left w:val="single" w:sz="6" w:space="0" w:color="000000"/>
              <w:bottom w:val="single" w:sz="6" w:space="0" w:color="000000"/>
              <w:right w:val="single" w:sz="6" w:space="0" w:color="000000"/>
            </w:tcBorders>
            <w:vAlign w:val="center"/>
          </w:tcPr>
          <w:p w14:paraId="7BBB7444" w14:textId="77777777" w:rsidR="00405D55" w:rsidRDefault="00C64A11">
            <w:pPr>
              <w:pStyle w:val="Szvegtrzs"/>
              <w:spacing w:after="160" w:line="240" w:lineRule="auto"/>
              <w:jc w:val="both"/>
            </w:pPr>
            <w:r>
              <w:t>Felújítások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61685B93" w14:textId="77777777" w:rsidR="00405D55" w:rsidRDefault="00C64A11">
            <w:pPr>
              <w:pStyle w:val="Szvegtrzs"/>
              <w:spacing w:after="160" w:line="240" w:lineRule="auto"/>
              <w:jc w:val="right"/>
            </w:pPr>
            <w:r>
              <w:t>82 219</w:t>
            </w:r>
          </w:p>
        </w:tc>
        <w:tc>
          <w:tcPr>
            <w:tcW w:w="913" w:type="dxa"/>
            <w:tcBorders>
              <w:top w:val="single" w:sz="6" w:space="0" w:color="000000"/>
              <w:left w:val="single" w:sz="6" w:space="0" w:color="000000"/>
              <w:bottom w:val="single" w:sz="6" w:space="0" w:color="000000"/>
              <w:right w:val="single" w:sz="6" w:space="0" w:color="000000"/>
            </w:tcBorders>
            <w:vAlign w:val="center"/>
          </w:tcPr>
          <w:p w14:paraId="7B8DEE71" w14:textId="77777777" w:rsidR="00405D55" w:rsidRDefault="00C64A11">
            <w:pPr>
              <w:pStyle w:val="Szvegtrzs"/>
              <w:spacing w:after="160" w:line="240" w:lineRule="auto"/>
              <w:jc w:val="right"/>
            </w:pPr>
            <w:r>
              <w:t>303 153</w:t>
            </w:r>
          </w:p>
        </w:tc>
        <w:tc>
          <w:tcPr>
            <w:tcW w:w="912" w:type="dxa"/>
            <w:tcBorders>
              <w:top w:val="single" w:sz="6" w:space="0" w:color="000000"/>
              <w:left w:val="single" w:sz="6" w:space="0" w:color="000000"/>
              <w:bottom w:val="single" w:sz="6" w:space="0" w:color="000000"/>
              <w:right w:val="single" w:sz="6" w:space="0" w:color="000000"/>
            </w:tcBorders>
            <w:vAlign w:val="center"/>
          </w:tcPr>
          <w:p w14:paraId="0F014F4D" w14:textId="77777777" w:rsidR="00405D55" w:rsidRDefault="00C64A11">
            <w:pPr>
              <w:pStyle w:val="Szvegtrzs"/>
              <w:spacing w:after="160" w:line="240" w:lineRule="auto"/>
              <w:jc w:val="right"/>
            </w:pPr>
            <w:r>
              <w:t>605 015</w:t>
            </w:r>
          </w:p>
        </w:tc>
        <w:tc>
          <w:tcPr>
            <w:tcW w:w="913" w:type="dxa"/>
            <w:tcBorders>
              <w:top w:val="single" w:sz="6" w:space="0" w:color="000000"/>
              <w:left w:val="single" w:sz="6" w:space="0" w:color="000000"/>
              <w:bottom w:val="single" w:sz="6" w:space="0" w:color="000000"/>
              <w:right w:val="single" w:sz="6" w:space="0" w:color="000000"/>
            </w:tcBorders>
            <w:vAlign w:val="center"/>
          </w:tcPr>
          <w:p w14:paraId="404C0654" w14:textId="77777777" w:rsidR="00405D55" w:rsidRDefault="00C64A11">
            <w:pPr>
              <w:pStyle w:val="Szvegtrzs"/>
              <w:spacing w:after="160" w:line="240" w:lineRule="auto"/>
              <w:jc w:val="right"/>
            </w:pPr>
            <w:r>
              <w:t>140 668</w:t>
            </w:r>
          </w:p>
        </w:tc>
        <w:tc>
          <w:tcPr>
            <w:tcW w:w="913" w:type="dxa"/>
            <w:tcBorders>
              <w:top w:val="single" w:sz="6" w:space="0" w:color="000000"/>
              <w:left w:val="single" w:sz="6" w:space="0" w:color="000000"/>
              <w:bottom w:val="single" w:sz="6" w:space="0" w:color="000000"/>
              <w:right w:val="single" w:sz="6" w:space="0" w:color="000000"/>
            </w:tcBorders>
            <w:vAlign w:val="center"/>
          </w:tcPr>
          <w:p w14:paraId="3F9B97B0" w14:textId="77777777" w:rsidR="00405D55" w:rsidRDefault="00C64A11">
            <w:pPr>
              <w:pStyle w:val="Szvegtrzs"/>
              <w:spacing w:after="160" w:line="240" w:lineRule="auto"/>
              <w:jc w:val="right"/>
            </w:pPr>
            <w:r>
              <w:t>202 273</w:t>
            </w:r>
          </w:p>
        </w:tc>
        <w:tc>
          <w:tcPr>
            <w:tcW w:w="1015" w:type="dxa"/>
            <w:tcBorders>
              <w:top w:val="single" w:sz="6" w:space="0" w:color="000000"/>
              <w:left w:val="single" w:sz="6" w:space="0" w:color="000000"/>
              <w:bottom w:val="single" w:sz="6" w:space="0" w:color="000000"/>
              <w:right w:val="single" w:sz="6" w:space="0" w:color="000000"/>
            </w:tcBorders>
            <w:vAlign w:val="center"/>
          </w:tcPr>
          <w:p w14:paraId="4F17063D" w14:textId="77777777" w:rsidR="00405D55" w:rsidRDefault="00C64A11">
            <w:pPr>
              <w:pStyle w:val="Szvegtrzs"/>
              <w:spacing w:after="160" w:line="240" w:lineRule="auto"/>
              <w:jc w:val="right"/>
            </w:pPr>
            <w:r>
              <w:t>143,79</w:t>
            </w:r>
          </w:p>
        </w:tc>
        <w:tc>
          <w:tcPr>
            <w:tcW w:w="1016" w:type="dxa"/>
            <w:tcBorders>
              <w:top w:val="single" w:sz="6" w:space="0" w:color="000000"/>
              <w:left w:val="single" w:sz="6" w:space="0" w:color="000000"/>
              <w:bottom w:val="single" w:sz="6" w:space="0" w:color="000000"/>
              <w:right w:val="single" w:sz="6" w:space="0" w:color="000000"/>
            </w:tcBorders>
            <w:vAlign w:val="center"/>
          </w:tcPr>
          <w:p w14:paraId="4157410E" w14:textId="77777777" w:rsidR="00405D55" w:rsidRDefault="00C64A11">
            <w:pPr>
              <w:pStyle w:val="Szvegtrzs"/>
              <w:spacing w:after="160" w:line="240" w:lineRule="auto"/>
              <w:jc w:val="right"/>
            </w:pPr>
            <w:r>
              <w:t>2,18</w:t>
            </w:r>
          </w:p>
        </w:tc>
      </w:tr>
      <w:tr w:rsidR="00405D55" w14:paraId="7F85EDA6"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5E0C5426" w14:textId="77777777" w:rsidR="00405D55" w:rsidRDefault="00C64A11">
            <w:pPr>
              <w:pStyle w:val="Szvegtrzs"/>
              <w:spacing w:after="160" w:line="240" w:lineRule="auto"/>
              <w:jc w:val="center"/>
              <w:rPr>
                <w:b/>
                <w:bCs/>
              </w:rPr>
            </w:pPr>
            <w:r>
              <w:rPr>
                <w:b/>
                <w:bCs/>
              </w:rPr>
              <w:t>K8</w:t>
            </w:r>
          </w:p>
        </w:tc>
        <w:tc>
          <w:tcPr>
            <w:tcW w:w="2435" w:type="dxa"/>
            <w:tcBorders>
              <w:top w:val="single" w:sz="6" w:space="0" w:color="000000"/>
              <w:left w:val="single" w:sz="6" w:space="0" w:color="000000"/>
              <w:bottom w:val="single" w:sz="6" w:space="0" w:color="000000"/>
              <w:right w:val="single" w:sz="6" w:space="0" w:color="000000"/>
            </w:tcBorders>
            <w:vAlign w:val="center"/>
          </w:tcPr>
          <w:p w14:paraId="1A052095" w14:textId="77777777" w:rsidR="00405D55" w:rsidRDefault="00C64A11">
            <w:pPr>
              <w:pStyle w:val="Szvegtrzs"/>
              <w:spacing w:after="160" w:line="240" w:lineRule="auto"/>
              <w:jc w:val="both"/>
            </w:pPr>
            <w:r>
              <w:t>Támogatás értékű felhalmozási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51BFA163" w14:textId="77777777" w:rsidR="00405D55" w:rsidRDefault="00C64A11">
            <w:pPr>
              <w:pStyle w:val="Szvegtrzs"/>
              <w:spacing w:after="160" w:line="240" w:lineRule="auto"/>
              <w:jc w:val="right"/>
            </w:pPr>
            <w:r>
              <w:t>1 200</w:t>
            </w:r>
          </w:p>
        </w:tc>
        <w:tc>
          <w:tcPr>
            <w:tcW w:w="913" w:type="dxa"/>
            <w:tcBorders>
              <w:top w:val="single" w:sz="6" w:space="0" w:color="000000"/>
              <w:left w:val="single" w:sz="6" w:space="0" w:color="000000"/>
              <w:bottom w:val="single" w:sz="6" w:space="0" w:color="000000"/>
              <w:right w:val="single" w:sz="6" w:space="0" w:color="000000"/>
            </w:tcBorders>
            <w:vAlign w:val="center"/>
          </w:tcPr>
          <w:p w14:paraId="3F9F21B7" w14:textId="77777777" w:rsidR="00405D55" w:rsidRDefault="00C64A11">
            <w:pPr>
              <w:pStyle w:val="Szvegtrzs"/>
              <w:spacing w:after="160" w:line="240" w:lineRule="auto"/>
              <w:jc w:val="right"/>
            </w:pPr>
            <w:r>
              <w:t>0</w:t>
            </w:r>
          </w:p>
        </w:tc>
        <w:tc>
          <w:tcPr>
            <w:tcW w:w="912" w:type="dxa"/>
            <w:tcBorders>
              <w:top w:val="single" w:sz="6" w:space="0" w:color="000000"/>
              <w:left w:val="single" w:sz="6" w:space="0" w:color="000000"/>
              <w:bottom w:val="single" w:sz="6" w:space="0" w:color="000000"/>
              <w:right w:val="single" w:sz="6" w:space="0" w:color="000000"/>
            </w:tcBorders>
            <w:vAlign w:val="center"/>
          </w:tcPr>
          <w:p w14:paraId="56DD3FA6" w14:textId="77777777" w:rsidR="00405D55" w:rsidRDefault="00C64A11">
            <w:pPr>
              <w:pStyle w:val="Szvegtrzs"/>
              <w:spacing w:after="160" w:line="240" w:lineRule="auto"/>
              <w:jc w:val="right"/>
            </w:pPr>
            <w:r>
              <w:t>1 200</w:t>
            </w:r>
          </w:p>
        </w:tc>
        <w:tc>
          <w:tcPr>
            <w:tcW w:w="913" w:type="dxa"/>
            <w:tcBorders>
              <w:top w:val="single" w:sz="6" w:space="0" w:color="000000"/>
              <w:left w:val="single" w:sz="6" w:space="0" w:color="000000"/>
              <w:bottom w:val="single" w:sz="6" w:space="0" w:color="000000"/>
              <w:right w:val="single" w:sz="6" w:space="0" w:color="000000"/>
            </w:tcBorders>
            <w:vAlign w:val="center"/>
          </w:tcPr>
          <w:p w14:paraId="00DF98CD" w14:textId="77777777" w:rsidR="00405D55" w:rsidRDefault="00C64A11">
            <w:pPr>
              <w:pStyle w:val="Szvegtrzs"/>
              <w:spacing w:after="160" w:line="240" w:lineRule="auto"/>
              <w:jc w:val="right"/>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1CF5AD9E" w14:textId="77777777" w:rsidR="00405D55" w:rsidRDefault="00C64A11">
            <w:pPr>
              <w:pStyle w:val="Szvegtrzs"/>
              <w:spacing w:after="160" w:line="240" w:lineRule="auto"/>
              <w:jc w:val="right"/>
            </w:pPr>
            <w:r>
              <w:t> </w:t>
            </w:r>
          </w:p>
        </w:tc>
        <w:tc>
          <w:tcPr>
            <w:tcW w:w="1015" w:type="dxa"/>
            <w:tcBorders>
              <w:top w:val="single" w:sz="6" w:space="0" w:color="000000"/>
              <w:left w:val="single" w:sz="6" w:space="0" w:color="000000"/>
              <w:bottom w:val="single" w:sz="6" w:space="0" w:color="000000"/>
              <w:right w:val="single" w:sz="6" w:space="0" w:color="000000"/>
            </w:tcBorders>
            <w:vAlign w:val="center"/>
          </w:tcPr>
          <w:p w14:paraId="18124245" w14:textId="77777777" w:rsidR="00405D55" w:rsidRDefault="00C64A11">
            <w:pPr>
              <w:pStyle w:val="Szvegtrzs"/>
              <w:spacing w:after="160" w:line="240" w:lineRule="auto"/>
              <w:jc w:val="right"/>
            </w:pPr>
            <w:r>
              <w:t> </w:t>
            </w:r>
          </w:p>
        </w:tc>
        <w:tc>
          <w:tcPr>
            <w:tcW w:w="1016" w:type="dxa"/>
            <w:tcBorders>
              <w:top w:val="single" w:sz="6" w:space="0" w:color="000000"/>
              <w:left w:val="single" w:sz="6" w:space="0" w:color="000000"/>
              <w:bottom w:val="single" w:sz="6" w:space="0" w:color="000000"/>
              <w:right w:val="single" w:sz="6" w:space="0" w:color="000000"/>
            </w:tcBorders>
            <w:vAlign w:val="center"/>
          </w:tcPr>
          <w:p w14:paraId="0F851511" w14:textId="77777777" w:rsidR="00405D55" w:rsidRDefault="00C64A11">
            <w:pPr>
              <w:pStyle w:val="Szvegtrzs"/>
              <w:spacing w:after="160" w:line="240" w:lineRule="auto"/>
              <w:jc w:val="right"/>
            </w:pPr>
            <w:r>
              <w:t> </w:t>
            </w:r>
          </w:p>
        </w:tc>
      </w:tr>
      <w:tr w:rsidR="00405D55" w14:paraId="207119AC"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4FFAF1E7" w14:textId="77777777" w:rsidR="00405D55" w:rsidRDefault="00C64A11">
            <w:pPr>
              <w:pStyle w:val="Szvegtrzs"/>
              <w:spacing w:after="160" w:line="240" w:lineRule="auto"/>
              <w:jc w:val="center"/>
              <w:rPr>
                <w:b/>
                <w:bCs/>
              </w:rPr>
            </w:pPr>
            <w:r>
              <w:rPr>
                <w:b/>
                <w:bCs/>
              </w:rPr>
              <w:t>K9</w:t>
            </w:r>
          </w:p>
        </w:tc>
        <w:tc>
          <w:tcPr>
            <w:tcW w:w="2435" w:type="dxa"/>
            <w:tcBorders>
              <w:top w:val="single" w:sz="6" w:space="0" w:color="000000"/>
              <w:left w:val="single" w:sz="6" w:space="0" w:color="000000"/>
              <w:bottom w:val="single" w:sz="6" w:space="0" w:color="000000"/>
              <w:right w:val="single" w:sz="6" w:space="0" w:color="000000"/>
            </w:tcBorders>
            <w:vAlign w:val="center"/>
          </w:tcPr>
          <w:p w14:paraId="691EFF0F" w14:textId="77777777" w:rsidR="00405D55" w:rsidRDefault="00C64A11">
            <w:pPr>
              <w:pStyle w:val="Szvegtrzs"/>
              <w:spacing w:after="160" w:line="240" w:lineRule="auto"/>
              <w:jc w:val="both"/>
            </w:pPr>
            <w:r>
              <w:t>Pénzeszköz átadás felhalmozási célra</w:t>
            </w:r>
          </w:p>
        </w:tc>
        <w:tc>
          <w:tcPr>
            <w:tcW w:w="913" w:type="dxa"/>
            <w:tcBorders>
              <w:top w:val="single" w:sz="6" w:space="0" w:color="000000"/>
              <w:left w:val="single" w:sz="6" w:space="0" w:color="000000"/>
              <w:bottom w:val="single" w:sz="6" w:space="0" w:color="000000"/>
              <w:right w:val="single" w:sz="6" w:space="0" w:color="000000"/>
            </w:tcBorders>
            <w:vAlign w:val="center"/>
          </w:tcPr>
          <w:p w14:paraId="652BE1FA" w14:textId="77777777" w:rsidR="00405D55" w:rsidRDefault="00C64A11">
            <w:pPr>
              <w:pStyle w:val="Szvegtrzs"/>
              <w:spacing w:after="160" w:line="240" w:lineRule="auto"/>
              <w:jc w:val="right"/>
            </w:pPr>
            <w:r>
              <w:t>259 679</w:t>
            </w:r>
          </w:p>
        </w:tc>
        <w:tc>
          <w:tcPr>
            <w:tcW w:w="913" w:type="dxa"/>
            <w:tcBorders>
              <w:top w:val="single" w:sz="6" w:space="0" w:color="000000"/>
              <w:left w:val="single" w:sz="6" w:space="0" w:color="000000"/>
              <w:bottom w:val="single" w:sz="6" w:space="0" w:color="000000"/>
              <w:right w:val="single" w:sz="6" w:space="0" w:color="000000"/>
            </w:tcBorders>
            <w:vAlign w:val="center"/>
          </w:tcPr>
          <w:p w14:paraId="5F891381" w14:textId="77777777" w:rsidR="00405D55" w:rsidRDefault="00C64A11">
            <w:pPr>
              <w:pStyle w:val="Szvegtrzs"/>
              <w:spacing w:after="160" w:line="240" w:lineRule="auto"/>
              <w:jc w:val="right"/>
            </w:pPr>
            <w:r>
              <w:t>388 976</w:t>
            </w:r>
          </w:p>
        </w:tc>
        <w:tc>
          <w:tcPr>
            <w:tcW w:w="912" w:type="dxa"/>
            <w:tcBorders>
              <w:top w:val="single" w:sz="6" w:space="0" w:color="000000"/>
              <w:left w:val="single" w:sz="6" w:space="0" w:color="000000"/>
              <w:bottom w:val="single" w:sz="6" w:space="0" w:color="000000"/>
              <w:right w:val="single" w:sz="6" w:space="0" w:color="000000"/>
            </w:tcBorders>
            <w:vAlign w:val="center"/>
          </w:tcPr>
          <w:p w14:paraId="28BE13FB" w14:textId="77777777" w:rsidR="00405D55" w:rsidRDefault="00C64A11">
            <w:pPr>
              <w:pStyle w:val="Szvegtrzs"/>
              <w:spacing w:after="160" w:line="240" w:lineRule="auto"/>
              <w:jc w:val="right"/>
            </w:pPr>
            <w:r>
              <w:t>341 830</w:t>
            </w:r>
          </w:p>
        </w:tc>
        <w:tc>
          <w:tcPr>
            <w:tcW w:w="913" w:type="dxa"/>
            <w:tcBorders>
              <w:top w:val="single" w:sz="6" w:space="0" w:color="000000"/>
              <w:left w:val="single" w:sz="6" w:space="0" w:color="000000"/>
              <w:bottom w:val="single" w:sz="6" w:space="0" w:color="000000"/>
              <w:right w:val="single" w:sz="6" w:space="0" w:color="000000"/>
            </w:tcBorders>
            <w:vAlign w:val="center"/>
          </w:tcPr>
          <w:p w14:paraId="1F114F0A" w14:textId="77777777" w:rsidR="00405D55" w:rsidRDefault="00C64A11">
            <w:pPr>
              <w:pStyle w:val="Szvegtrzs"/>
              <w:spacing w:after="160" w:line="240" w:lineRule="auto"/>
              <w:jc w:val="right"/>
            </w:pPr>
            <w:r>
              <w:t>533 841</w:t>
            </w:r>
          </w:p>
        </w:tc>
        <w:tc>
          <w:tcPr>
            <w:tcW w:w="913" w:type="dxa"/>
            <w:tcBorders>
              <w:top w:val="single" w:sz="6" w:space="0" w:color="000000"/>
              <w:left w:val="single" w:sz="6" w:space="0" w:color="000000"/>
              <w:bottom w:val="single" w:sz="6" w:space="0" w:color="000000"/>
              <w:right w:val="single" w:sz="6" w:space="0" w:color="000000"/>
            </w:tcBorders>
            <w:vAlign w:val="center"/>
          </w:tcPr>
          <w:p w14:paraId="7611F7B7" w14:textId="77777777" w:rsidR="00405D55" w:rsidRDefault="00C64A11">
            <w:pPr>
              <w:pStyle w:val="Szvegtrzs"/>
              <w:spacing w:after="160" w:line="240" w:lineRule="auto"/>
              <w:jc w:val="right"/>
            </w:pPr>
            <w:r>
              <w:t>582 433</w:t>
            </w:r>
          </w:p>
        </w:tc>
        <w:tc>
          <w:tcPr>
            <w:tcW w:w="1015" w:type="dxa"/>
            <w:tcBorders>
              <w:top w:val="single" w:sz="6" w:space="0" w:color="000000"/>
              <w:left w:val="single" w:sz="6" w:space="0" w:color="000000"/>
              <w:bottom w:val="single" w:sz="6" w:space="0" w:color="000000"/>
              <w:right w:val="single" w:sz="6" w:space="0" w:color="000000"/>
            </w:tcBorders>
            <w:vAlign w:val="center"/>
          </w:tcPr>
          <w:p w14:paraId="2A591374" w14:textId="77777777" w:rsidR="00405D55" w:rsidRDefault="00C64A11">
            <w:pPr>
              <w:pStyle w:val="Szvegtrzs"/>
              <w:spacing w:after="160" w:line="240" w:lineRule="auto"/>
              <w:jc w:val="right"/>
            </w:pPr>
            <w:r>
              <w:t>109,10</w:t>
            </w:r>
          </w:p>
        </w:tc>
        <w:tc>
          <w:tcPr>
            <w:tcW w:w="1016" w:type="dxa"/>
            <w:tcBorders>
              <w:top w:val="single" w:sz="6" w:space="0" w:color="000000"/>
              <w:left w:val="single" w:sz="6" w:space="0" w:color="000000"/>
              <w:bottom w:val="single" w:sz="6" w:space="0" w:color="000000"/>
              <w:right w:val="single" w:sz="6" w:space="0" w:color="000000"/>
            </w:tcBorders>
            <w:vAlign w:val="center"/>
          </w:tcPr>
          <w:p w14:paraId="364C193D" w14:textId="77777777" w:rsidR="00405D55" w:rsidRDefault="00C64A11">
            <w:pPr>
              <w:pStyle w:val="Szvegtrzs"/>
              <w:spacing w:after="160" w:line="240" w:lineRule="auto"/>
              <w:jc w:val="right"/>
            </w:pPr>
            <w:r>
              <w:t>6,28</w:t>
            </w:r>
          </w:p>
        </w:tc>
      </w:tr>
      <w:tr w:rsidR="00405D55" w14:paraId="68E712D8"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2DF28D2A" w14:textId="77777777" w:rsidR="00405D55" w:rsidRDefault="00C64A11">
            <w:pPr>
              <w:pStyle w:val="Szvegtrzs"/>
              <w:spacing w:after="160" w:line="240" w:lineRule="auto"/>
              <w:jc w:val="center"/>
              <w:rPr>
                <w:b/>
                <w:bCs/>
              </w:rPr>
            </w:pPr>
            <w:r>
              <w:rPr>
                <w:b/>
                <w:bCs/>
              </w:rPr>
              <w:lastRenderedPageBreak/>
              <w:t>K10</w:t>
            </w:r>
          </w:p>
        </w:tc>
        <w:tc>
          <w:tcPr>
            <w:tcW w:w="2435" w:type="dxa"/>
            <w:tcBorders>
              <w:top w:val="single" w:sz="6" w:space="0" w:color="000000"/>
              <w:left w:val="single" w:sz="6" w:space="0" w:color="000000"/>
              <w:bottom w:val="single" w:sz="6" w:space="0" w:color="000000"/>
              <w:right w:val="single" w:sz="6" w:space="0" w:color="000000"/>
            </w:tcBorders>
            <w:vAlign w:val="center"/>
          </w:tcPr>
          <w:p w14:paraId="4D1E4824" w14:textId="77777777" w:rsidR="00405D55" w:rsidRDefault="00C64A11">
            <w:pPr>
              <w:pStyle w:val="Szvegtrzs"/>
              <w:spacing w:after="160" w:line="240" w:lineRule="auto"/>
              <w:jc w:val="both"/>
            </w:pPr>
            <w:r>
              <w:t>Pénzügyi befektetések</w:t>
            </w:r>
          </w:p>
        </w:tc>
        <w:tc>
          <w:tcPr>
            <w:tcW w:w="913" w:type="dxa"/>
            <w:tcBorders>
              <w:top w:val="single" w:sz="6" w:space="0" w:color="000000"/>
              <w:left w:val="single" w:sz="6" w:space="0" w:color="000000"/>
              <w:bottom w:val="single" w:sz="6" w:space="0" w:color="000000"/>
              <w:right w:val="single" w:sz="6" w:space="0" w:color="000000"/>
            </w:tcBorders>
            <w:vAlign w:val="center"/>
          </w:tcPr>
          <w:p w14:paraId="1DC27CA6" w14:textId="77777777" w:rsidR="00405D55" w:rsidRDefault="00C64A11">
            <w:pPr>
              <w:pStyle w:val="Szvegtrzs"/>
              <w:spacing w:after="160" w:line="240" w:lineRule="auto"/>
              <w:jc w:val="right"/>
            </w:pPr>
            <w:r>
              <w:t>0</w:t>
            </w:r>
          </w:p>
        </w:tc>
        <w:tc>
          <w:tcPr>
            <w:tcW w:w="913" w:type="dxa"/>
            <w:tcBorders>
              <w:top w:val="single" w:sz="6" w:space="0" w:color="000000"/>
              <w:left w:val="single" w:sz="6" w:space="0" w:color="000000"/>
              <w:bottom w:val="single" w:sz="6" w:space="0" w:color="000000"/>
              <w:right w:val="single" w:sz="6" w:space="0" w:color="000000"/>
            </w:tcBorders>
            <w:vAlign w:val="center"/>
          </w:tcPr>
          <w:p w14:paraId="4934B18A" w14:textId="77777777" w:rsidR="00405D55" w:rsidRDefault="00C64A11">
            <w:pPr>
              <w:pStyle w:val="Szvegtrzs"/>
              <w:spacing w:after="160" w:line="240" w:lineRule="auto"/>
              <w:jc w:val="right"/>
            </w:pPr>
            <w:r>
              <w:t>25 200</w:t>
            </w:r>
          </w:p>
        </w:tc>
        <w:tc>
          <w:tcPr>
            <w:tcW w:w="912" w:type="dxa"/>
            <w:tcBorders>
              <w:top w:val="single" w:sz="6" w:space="0" w:color="000000"/>
              <w:left w:val="single" w:sz="6" w:space="0" w:color="000000"/>
              <w:bottom w:val="single" w:sz="6" w:space="0" w:color="000000"/>
              <w:right w:val="single" w:sz="6" w:space="0" w:color="000000"/>
            </w:tcBorders>
            <w:vAlign w:val="center"/>
          </w:tcPr>
          <w:p w14:paraId="058BCEAF" w14:textId="77777777" w:rsidR="00405D55" w:rsidRDefault="00C64A11">
            <w:pPr>
              <w:pStyle w:val="Szvegtrzs"/>
              <w:spacing w:after="160" w:line="240" w:lineRule="auto"/>
              <w:jc w:val="right"/>
            </w:pPr>
            <w:r>
              <w:t>13 260</w:t>
            </w:r>
          </w:p>
        </w:tc>
        <w:tc>
          <w:tcPr>
            <w:tcW w:w="913" w:type="dxa"/>
            <w:tcBorders>
              <w:top w:val="single" w:sz="6" w:space="0" w:color="000000"/>
              <w:left w:val="single" w:sz="6" w:space="0" w:color="000000"/>
              <w:bottom w:val="single" w:sz="6" w:space="0" w:color="000000"/>
              <w:right w:val="single" w:sz="6" w:space="0" w:color="000000"/>
            </w:tcBorders>
            <w:vAlign w:val="center"/>
          </w:tcPr>
          <w:p w14:paraId="5F84B0FE" w14:textId="77777777" w:rsidR="00405D55" w:rsidRDefault="00C64A11">
            <w:pPr>
              <w:pStyle w:val="Szvegtrzs"/>
              <w:spacing w:after="160" w:line="240" w:lineRule="auto"/>
              <w:jc w:val="right"/>
            </w:pPr>
            <w:r>
              <w:t>2 005</w:t>
            </w:r>
          </w:p>
        </w:tc>
        <w:tc>
          <w:tcPr>
            <w:tcW w:w="913" w:type="dxa"/>
            <w:tcBorders>
              <w:top w:val="single" w:sz="6" w:space="0" w:color="000000"/>
              <w:left w:val="single" w:sz="6" w:space="0" w:color="000000"/>
              <w:bottom w:val="single" w:sz="6" w:space="0" w:color="000000"/>
              <w:right w:val="single" w:sz="6" w:space="0" w:color="000000"/>
            </w:tcBorders>
            <w:vAlign w:val="center"/>
          </w:tcPr>
          <w:p w14:paraId="0086DA91" w14:textId="77777777" w:rsidR="00405D55" w:rsidRDefault="00C64A11">
            <w:pPr>
              <w:pStyle w:val="Szvegtrzs"/>
              <w:spacing w:after="160" w:line="240" w:lineRule="auto"/>
              <w:jc w:val="right"/>
            </w:pPr>
            <w:r>
              <w:t>2 210</w:t>
            </w:r>
          </w:p>
        </w:tc>
        <w:tc>
          <w:tcPr>
            <w:tcW w:w="1015" w:type="dxa"/>
            <w:tcBorders>
              <w:top w:val="single" w:sz="6" w:space="0" w:color="000000"/>
              <w:left w:val="single" w:sz="6" w:space="0" w:color="000000"/>
              <w:bottom w:val="single" w:sz="6" w:space="0" w:color="000000"/>
              <w:right w:val="single" w:sz="6" w:space="0" w:color="000000"/>
            </w:tcBorders>
            <w:vAlign w:val="center"/>
          </w:tcPr>
          <w:p w14:paraId="507B9B6E" w14:textId="77777777" w:rsidR="00405D55" w:rsidRDefault="00C64A11">
            <w:pPr>
              <w:pStyle w:val="Szvegtrzs"/>
              <w:spacing w:after="160" w:line="240" w:lineRule="auto"/>
              <w:jc w:val="right"/>
            </w:pPr>
            <w:r>
              <w:t>110,22</w:t>
            </w:r>
          </w:p>
        </w:tc>
        <w:tc>
          <w:tcPr>
            <w:tcW w:w="1016" w:type="dxa"/>
            <w:tcBorders>
              <w:top w:val="single" w:sz="6" w:space="0" w:color="000000"/>
              <w:left w:val="single" w:sz="6" w:space="0" w:color="000000"/>
              <w:bottom w:val="single" w:sz="6" w:space="0" w:color="000000"/>
              <w:right w:val="single" w:sz="6" w:space="0" w:color="000000"/>
            </w:tcBorders>
            <w:vAlign w:val="center"/>
          </w:tcPr>
          <w:p w14:paraId="3106B1FD" w14:textId="77777777" w:rsidR="00405D55" w:rsidRDefault="00C64A11">
            <w:pPr>
              <w:pStyle w:val="Szvegtrzs"/>
              <w:spacing w:after="160" w:line="240" w:lineRule="auto"/>
              <w:jc w:val="right"/>
            </w:pPr>
            <w:r>
              <w:t>0,02</w:t>
            </w:r>
          </w:p>
        </w:tc>
      </w:tr>
      <w:tr w:rsidR="00405D55" w14:paraId="412ED47F"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03CAE3CE" w14:textId="77777777" w:rsidR="00405D55" w:rsidRDefault="00C64A11">
            <w:pPr>
              <w:pStyle w:val="Szvegtrzs"/>
              <w:spacing w:after="160" w:line="240" w:lineRule="auto"/>
              <w:jc w:val="center"/>
              <w:rPr>
                <w:b/>
                <w:bCs/>
              </w:rPr>
            </w:pPr>
            <w:r>
              <w:rPr>
                <w:b/>
                <w:bCs/>
              </w:rPr>
              <w:t>K8</w:t>
            </w:r>
          </w:p>
        </w:tc>
        <w:tc>
          <w:tcPr>
            <w:tcW w:w="2435" w:type="dxa"/>
            <w:tcBorders>
              <w:top w:val="single" w:sz="6" w:space="0" w:color="000000"/>
              <w:left w:val="single" w:sz="6" w:space="0" w:color="000000"/>
              <w:bottom w:val="single" w:sz="6" w:space="0" w:color="000000"/>
              <w:right w:val="single" w:sz="6" w:space="0" w:color="000000"/>
            </w:tcBorders>
            <w:vAlign w:val="center"/>
          </w:tcPr>
          <w:p w14:paraId="19920891" w14:textId="77777777" w:rsidR="00405D55" w:rsidRDefault="00C64A11">
            <w:pPr>
              <w:pStyle w:val="Szvegtrzs"/>
              <w:spacing w:after="160" w:line="240" w:lineRule="auto"/>
              <w:jc w:val="both"/>
            </w:pPr>
            <w:r>
              <w:t>Felhalmozási célú kölcsönök nyújtása államháztartáson kívülre</w:t>
            </w:r>
          </w:p>
        </w:tc>
        <w:tc>
          <w:tcPr>
            <w:tcW w:w="913" w:type="dxa"/>
            <w:tcBorders>
              <w:top w:val="single" w:sz="6" w:space="0" w:color="000000"/>
              <w:left w:val="single" w:sz="6" w:space="0" w:color="000000"/>
              <w:bottom w:val="single" w:sz="6" w:space="0" w:color="000000"/>
              <w:right w:val="single" w:sz="6" w:space="0" w:color="000000"/>
            </w:tcBorders>
            <w:vAlign w:val="center"/>
          </w:tcPr>
          <w:p w14:paraId="125F5508" w14:textId="77777777" w:rsidR="00405D55" w:rsidRDefault="00C64A11">
            <w:pPr>
              <w:pStyle w:val="Szvegtrzs"/>
              <w:spacing w:after="160" w:line="240" w:lineRule="auto"/>
              <w:jc w:val="right"/>
            </w:pPr>
            <w:r>
              <w:t>50 540</w:t>
            </w:r>
          </w:p>
        </w:tc>
        <w:tc>
          <w:tcPr>
            <w:tcW w:w="913" w:type="dxa"/>
            <w:tcBorders>
              <w:top w:val="single" w:sz="6" w:space="0" w:color="000000"/>
              <w:left w:val="single" w:sz="6" w:space="0" w:color="000000"/>
              <w:bottom w:val="single" w:sz="6" w:space="0" w:color="000000"/>
              <w:right w:val="single" w:sz="6" w:space="0" w:color="000000"/>
            </w:tcBorders>
            <w:vAlign w:val="center"/>
          </w:tcPr>
          <w:p w14:paraId="6E4DC9C7" w14:textId="77777777" w:rsidR="00405D55" w:rsidRDefault="00C64A11">
            <w:pPr>
              <w:pStyle w:val="Szvegtrzs"/>
              <w:spacing w:after="160" w:line="240" w:lineRule="auto"/>
              <w:jc w:val="right"/>
            </w:pPr>
            <w:r>
              <w:t>25 250</w:t>
            </w:r>
          </w:p>
        </w:tc>
        <w:tc>
          <w:tcPr>
            <w:tcW w:w="912" w:type="dxa"/>
            <w:tcBorders>
              <w:top w:val="single" w:sz="6" w:space="0" w:color="000000"/>
              <w:left w:val="single" w:sz="6" w:space="0" w:color="000000"/>
              <w:bottom w:val="single" w:sz="6" w:space="0" w:color="000000"/>
              <w:right w:val="single" w:sz="6" w:space="0" w:color="000000"/>
            </w:tcBorders>
            <w:vAlign w:val="center"/>
          </w:tcPr>
          <w:p w14:paraId="3942C823" w14:textId="77777777" w:rsidR="00405D55" w:rsidRDefault="00C64A11">
            <w:pPr>
              <w:pStyle w:val="Szvegtrzs"/>
              <w:spacing w:after="160" w:line="240" w:lineRule="auto"/>
              <w:jc w:val="right"/>
            </w:pPr>
            <w:r>
              <w:t>281 230</w:t>
            </w:r>
          </w:p>
        </w:tc>
        <w:tc>
          <w:tcPr>
            <w:tcW w:w="913" w:type="dxa"/>
            <w:tcBorders>
              <w:top w:val="single" w:sz="6" w:space="0" w:color="000000"/>
              <w:left w:val="single" w:sz="6" w:space="0" w:color="000000"/>
              <w:bottom w:val="single" w:sz="6" w:space="0" w:color="000000"/>
              <w:right w:val="single" w:sz="6" w:space="0" w:color="000000"/>
            </w:tcBorders>
            <w:vAlign w:val="center"/>
          </w:tcPr>
          <w:p w14:paraId="5204AF78" w14:textId="77777777" w:rsidR="00405D55" w:rsidRDefault="00C64A11">
            <w:pPr>
              <w:pStyle w:val="Szvegtrzs"/>
              <w:spacing w:after="160" w:line="240" w:lineRule="auto"/>
              <w:jc w:val="right"/>
            </w:pPr>
            <w:r>
              <w:t>147 486</w:t>
            </w:r>
          </w:p>
        </w:tc>
        <w:tc>
          <w:tcPr>
            <w:tcW w:w="913" w:type="dxa"/>
            <w:tcBorders>
              <w:top w:val="single" w:sz="6" w:space="0" w:color="000000"/>
              <w:left w:val="single" w:sz="6" w:space="0" w:color="000000"/>
              <w:bottom w:val="single" w:sz="6" w:space="0" w:color="000000"/>
              <w:right w:val="single" w:sz="6" w:space="0" w:color="000000"/>
            </w:tcBorders>
            <w:vAlign w:val="center"/>
          </w:tcPr>
          <w:p w14:paraId="18CC76BF" w14:textId="77777777" w:rsidR="00405D55" w:rsidRDefault="00C64A11">
            <w:pPr>
              <w:pStyle w:val="Szvegtrzs"/>
              <w:spacing w:after="160" w:line="240" w:lineRule="auto"/>
              <w:jc w:val="right"/>
            </w:pPr>
            <w:r>
              <w:t>59 535</w:t>
            </w:r>
          </w:p>
        </w:tc>
        <w:tc>
          <w:tcPr>
            <w:tcW w:w="1015" w:type="dxa"/>
            <w:tcBorders>
              <w:top w:val="single" w:sz="6" w:space="0" w:color="000000"/>
              <w:left w:val="single" w:sz="6" w:space="0" w:color="000000"/>
              <w:bottom w:val="single" w:sz="6" w:space="0" w:color="000000"/>
              <w:right w:val="single" w:sz="6" w:space="0" w:color="000000"/>
            </w:tcBorders>
            <w:vAlign w:val="center"/>
          </w:tcPr>
          <w:p w14:paraId="76F4434B" w14:textId="77777777" w:rsidR="00405D55" w:rsidRDefault="00C64A11">
            <w:pPr>
              <w:pStyle w:val="Szvegtrzs"/>
              <w:spacing w:after="160" w:line="240" w:lineRule="auto"/>
              <w:jc w:val="right"/>
            </w:pPr>
            <w:r>
              <w:t>40,37</w:t>
            </w:r>
          </w:p>
        </w:tc>
        <w:tc>
          <w:tcPr>
            <w:tcW w:w="1016" w:type="dxa"/>
            <w:tcBorders>
              <w:top w:val="single" w:sz="6" w:space="0" w:color="000000"/>
              <w:left w:val="single" w:sz="6" w:space="0" w:color="000000"/>
              <w:bottom w:val="single" w:sz="6" w:space="0" w:color="000000"/>
              <w:right w:val="single" w:sz="6" w:space="0" w:color="000000"/>
            </w:tcBorders>
            <w:vAlign w:val="center"/>
          </w:tcPr>
          <w:p w14:paraId="13C68025" w14:textId="77777777" w:rsidR="00405D55" w:rsidRDefault="00C64A11">
            <w:pPr>
              <w:pStyle w:val="Szvegtrzs"/>
              <w:spacing w:after="160" w:line="240" w:lineRule="auto"/>
              <w:jc w:val="right"/>
            </w:pPr>
            <w:r>
              <w:t>0,64</w:t>
            </w:r>
          </w:p>
        </w:tc>
      </w:tr>
      <w:tr w:rsidR="00405D55" w14:paraId="46CE0882" w14:textId="77777777">
        <w:tc>
          <w:tcPr>
            <w:tcW w:w="3043" w:type="dxa"/>
            <w:gridSpan w:val="2"/>
            <w:tcBorders>
              <w:top w:val="single" w:sz="6" w:space="0" w:color="000000"/>
              <w:left w:val="single" w:sz="6" w:space="0" w:color="000000"/>
              <w:bottom w:val="single" w:sz="6" w:space="0" w:color="000000"/>
              <w:right w:val="single" w:sz="6" w:space="0" w:color="000000"/>
            </w:tcBorders>
            <w:vAlign w:val="center"/>
          </w:tcPr>
          <w:p w14:paraId="3C9AE9CC" w14:textId="77777777" w:rsidR="00405D55" w:rsidRDefault="00C64A11">
            <w:pPr>
              <w:pStyle w:val="Szvegtrzs"/>
              <w:spacing w:after="160" w:line="240" w:lineRule="auto"/>
              <w:jc w:val="center"/>
              <w:rPr>
                <w:b/>
                <w:bCs/>
                <w:i/>
                <w:iCs/>
              </w:rPr>
            </w:pPr>
            <w:r>
              <w:rPr>
                <w:b/>
                <w:bCs/>
                <w:i/>
                <w:iCs/>
              </w:rPr>
              <w:t>Költségvetési kiadások</w:t>
            </w:r>
          </w:p>
        </w:tc>
        <w:tc>
          <w:tcPr>
            <w:tcW w:w="913" w:type="dxa"/>
            <w:tcBorders>
              <w:top w:val="single" w:sz="6" w:space="0" w:color="000000"/>
              <w:left w:val="single" w:sz="6" w:space="0" w:color="000000"/>
              <w:bottom w:val="single" w:sz="6" w:space="0" w:color="000000"/>
              <w:right w:val="single" w:sz="6" w:space="0" w:color="000000"/>
            </w:tcBorders>
            <w:vAlign w:val="center"/>
          </w:tcPr>
          <w:p w14:paraId="1E0812E6" w14:textId="77777777" w:rsidR="00405D55" w:rsidRDefault="00C64A11">
            <w:pPr>
              <w:pStyle w:val="Szvegtrzs"/>
              <w:spacing w:after="160" w:line="240" w:lineRule="auto"/>
              <w:jc w:val="right"/>
              <w:rPr>
                <w:b/>
                <w:bCs/>
                <w:i/>
                <w:iCs/>
              </w:rPr>
            </w:pPr>
            <w:r>
              <w:rPr>
                <w:b/>
                <w:bCs/>
                <w:i/>
                <w:iCs/>
              </w:rPr>
              <w:t>5 399 775</w:t>
            </w:r>
          </w:p>
        </w:tc>
        <w:tc>
          <w:tcPr>
            <w:tcW w:w="913" w:type="dxa"/>
            <w:tcBorders>
              <w:top w:val="single" w:sz="6" w:space="0" w:color="000000"/>
              <w:left w:val="single" w:sz="6" w:space="0" w:color="000000"/>
              <w:bottom w:val="single" w:sz="6" w:space="0" w:color="000000"/>
              <w:right w:val="single" w:sz="6" w:space="0" w:color="000000"/>
            </w:tcBorders>
            <w:vAlign w:val="center"/>
          </w:tcPr>
          <w:p w14:paraId="36C9C896" w14:textId="77777777" w:rsidR="00405D55" w:rsidRDefault="00C64A11">
            <w:pPr>
              <w:pStyle w:val="Szvegtrzs"/>
              <w:spacing w:after="160" w:line="240" w:lineRule="auto"/>
              <w:jc w:val="right"/>
              <w:rPr>
                <w:b/>
                <w:bCs/>
                <w:i/>
                <w:iCs/>
              </w:rPr>
            </w:pPr>
            <w:r>
              <w:rPr>
                <w:b/>
                <w:bCs/>
                <w:i/>
                <w:iCs/>
              </w:rPr>
              <w:t>6 544 738</w:t>
            </w:r>
          </w:p>
        </w:tc>
        <w:tc>
          <w:tcPr>
            <w:tcW w:w="912" w:type="dxa"/>
            <w:tcBorders>
              <w:top w:val="single" w:sz="6" w:space="0" w:color="000000"/>
              <w:left w:val="single" w:sz="6" w:space="0" w:color="000000"/>
              <w:bottom w:val="single" w:sz="6" w:space="0" w:color="000000"/>
              <w:right w:val="single" w:sz="6" w:space="0" w:color="000000"/>
            </w:tcBorders>
            <w:vAlign w:val="center"/>
          </w:tcPr>
          <w:p w14:paraId="762103D2" w14:textId="77777777" w:rsidR="00405D55" w:rsidRDefault="00C64A11">
            <w:pPr>
              <w:pStyle w:val="Szvegtrzs"/>
              <w:spacing w:after="160" w:line="240" w:lineRule="auto"/>
              <w:jc w:val="right"/>
              <w:rPr>
                <w:b/>
                <w:bCs/>
                <w:i/>
                <w:iCs/>
              </w:rPr>
            </w:pPr>
            <w:r>
              <w:rPr>
                <w:b/>
                <w:bCs/>
                <w:i/>
                <w:iCs/>
              </w:rPr>
              <w:t>6 714 458</w:t>
            </w:r>
          </w:p>
        </w:tc>
        <w:tc>
          <w:tcPr>
            <w:tcW w:w="913" w:type="dxa"/>
            <w:tcBorders>
              <w:top w:val="single" w:sz="6" w:space="0" w:color="000000"/>
              <w:left w:val="single" w:sz="6" w:space="0" w:color="000000"/>
              <w:bottom w:val="single" w:sz="6" w:space="0" w:color="000000"/>
              <w:right w:val="single" w:sz="6" w:space="0" w:color="000000"/>
            </w:tcBorders>
            <w:vAlign w:val="center"/>
          </w:tcPr>
          <w:p w14:paraId="6B9C8D9E" w14:textId="77777777" w:rsidR="00405D55" w:rsidRDefault="00C64A11">
            <w:pPr>
              <w:pStyle w:val="Szvegtrzs"/>
              <w:spacing w:after="160" w:line="240" w:lineRule="auto"/>
              <w:jc w:val="right"/>
              <w:rPr>
                <w:b/>
                <w:bCs/>
                <w:i/>
                <w:iCs/>
              </w:rPr>
            </w:pPr>
            <w:r>
              <w:rPr>
                <w:b/>
                <w:bCs/>
                <w:i/>
                <w:iCs/>
              </w:rPr>
              <w:t>7 204 503</w:t>
            </w:r>
          </w:p>
        </w:tc>
        <w:tc>
          <w:tcPr>
            <w:tcW w:w="913" w:type="dxa"/>
            <w:tcBorders>
              <w:top w:val="single" w:sz="6" w:space="0" w:color="000000"/>
              <w:left w:val="single" w:sz="6" w:space="0" w:color="000000"/>
              <w:bottom w:val="single" w:sz="6" w:space="0" w:color="000000"/>
              <w:right w:val="single" w:sz="6" w:space="0" w:color="000000"/>
            </w:tcBorders>
            <w:vAlign w:val="center"/>
          </w:tcPr>
          <w:p w14:paraId="6FF1C9D3" w14:textId="77777777" w:rsidR="00405D55" w:rsidRDefault="00C64A11">
            <w:pPr>
              <w:pStyle w:val="Szvegtrzs"/>
              <w:spacing w:after="160" w:line="240" w:lineRule="auto"/>
              <w:jc w:val="right"/>
              <w:rPr>
                <w:b/>
                <w:bCs/>
                <w:i/>
                <w:iCs/>
              </w:rPr>
            </w:pPr>
            <w:r>
              <w:rPr>
                <w:b/>
                <w:bCs/>
                <w:i/>
                <w:iCs/>
              </w:rPr>
              <w:t>8 251 698</w:t>
            </w:r>
          </w:p>
        </w:tc>
        <w:tc>
          <w:tcPr>
            <w:tcW w:w="1015" w:type="dxa"/>
            <w:tcBorders>
              <w:top w:val="single" w:sz="6" w:space="0" w:color="000000"/>
              <w:left w:val="single" w:sz="6" w:space="0" w:color="000000"/>
              <w:bottom w:val="single" w:sz="6" w:space="0" w:color="000000"/>
              <w:right w:val="single" w:sz="6" w:space="0" w:color="000000"/>
            </w:tcBorders>
            <w:vAlign w:val="center"/>
          </w:tcPr>
          <w:p w14:paraId="29D8A55B" w14:textId="77777777" w:rsidR="00405D55" w:rsidRDefault="00C64A11">
            <w:pPr>
              <w:pStyle w:val="Szvegtrzs"/>
              <w:spacing w:after="160" w:line="240" w:lineRule="auto"/>
              <w:jc w:val="right"/>
              <w:rPr>
                <w:b/>
                <w:bCs/>
              </w:rPr>
            </w:pPr>
            <w:r>
              <w:rPr>
                <w:b/>
                <w:bCs/>
              </w:rPr>
              <w:t>114,54</w:t>
            </w:r>
          </w:p>
        </w:tc>
        <w:tc>
          <w:tcPr>
            <w:tcW w:w="1016" w:type="dxa"/>
            <w:tcBorders>
              <w:top w:val="single" w:sz="6" w:space="0" w:color="000000"/>
              <w:left w:val="single" w:sz="6" w:space="0" w:color="000000"/>
              <w:bottom w:val="single" w:sz="6" w:space="0" w:color="000000"/>
              <w:right w:val="single" w:sz="6" w:space="0" w:color="000000"/>
            </w:tcBorders>
            <w:vAlign w:val="center"/>
          </w:tcPr>
          <w:p w14:paraId="774C57B7" w14:textId="77777777" w:rsidR="00405D55" w:rsidRDefault="00C64A11">
            <w:pPr>
              <w:pStyle w:val="Szvegtrzs"/>
              <w:spacing w:after="160" w:line="240" w:lineRule="auto"/>
              <w:jc w:val="right"/>
              <w:rPr>
                <w:b/>
                <w:bCs/>
                <w:i/>
                <w:iCs/>
              </w:rPr>
            </w:pPr>
            <w:r>
              <w:rPr>
                <w:b/>
                <w:bCs/>
                <w:i/>
                <w:iCs/>
              </w:rPr>
              <w:t>88,97</w:t>
            </w:r>
          </w:p>
        </w:tc>
      </w:tr>
      <w:tr w:rsidR="00405D55" w14:paraId="1358BACA" w14:textId="77777777">
        <w:tc>
          <w:tcPr>
            <w:tcW w:w="608" w:type="dxa"/>
            <w:tcBorders>
              <w:top w:val="single" w:sz="6" w:space="0" w:color="000000"/>
              <w:left w:val="single" w:sz="6" w:space="0" w:color="000000"/>
              <w:bottom w:val="single" w:sz="6" w:space="0" w:color="000000"/>
              <w:right w:val="single" w:sz="6" w:space="0" w:color="000000"/>
            </w:tcBorders>
            <w:vAlign w:val="center"/>
          </w:tcPr>
          <w:p w14:paraId="692934F9" w14:textId="77777777" w:rsidR="00405D55" w:rsidRDefault="00C64A11">
            <w:pPr>
              <w:pStyle w:val="Szvegtrzs"/>
              <w:spacing w:after="160" w:line="240" w:lineRule="auto"/>
              <w:jc w:val="center"/>
              <w:rPr>
                <w:b/>
                <w:bCs/>
              </w:rPr>
            </w:pPr>
            <w:r>
              <w:rPr>
                <w:b/>
                <w:bCs/>
              </w:rPr>
              <w:t>K9</w:t>
            </w:r>
          </w:p>
        </w:tc>
        <w:tc>
          <w:tcPr>
            <w:tcW w:w="2435" w:type="dxa"/>
            <w:tcBorders>
              <w:top w:val="single" w:sz="6" w:space="0" w:color="000000"/>
              <w:left w:val="single" w:sz="6" w:space="0" w:color="000000"/>
              <w:bottom w:val="single" w:sz="6" w:space="0" w:color="000000"/>
              <w:right w:val="single" w:sz="6" w:space="0" w:color="000000"/>
            </w:tcBorders>
            <w:vAlign w:val="center"/>
          </w:tcPr>
          <w:p w14:paraId="6CE214D0" w14:textId="77777777" w:rsidR="00405D55" w:rsidRDefault="00C64A11">
            <w:pPr>
              <w:pStyle w:val="Szvegtrzs"/>
              <w:spacing w:after="160" w:line="240" w:lineRule="auto"/>
              <w:jc w:val="both"/>
            </w:pPr>
            <w:r>
              <w:t>Finanszírozási kiadások (hiteltörlesztések)</w:t>
            </w:r>
          </w:p>
        </w:tc>
        <w:tc>
          <w:tcPr>
            <w:tcW w:w="913" w:type="dxa"/>
            <w:tcBorders>
              <w:top w:val="single" w:sz="6" w:space="0" w:color="000000"/>
              <w:left w:val="single" w:sz="6" w:space="0" w:color="000000"/>
              <w:bottom w:val="single" w:sz="6" w:space="0" w:color="000000"/>
              <w:right w:val="single" w:sz="6" w:space="0" w:color="000000"/>
            </w:tcBorders>
            <w:vAlign w:val="center"/>
          </w:tcPr>
          <w:p w14:paraId="38456008" w14:textId="77777777" w:rsidR="00405D55" w:rsidRDefault="00C64A11">
            <w:pPr>
              <w:pStyle w:val="Szvegtrzs"/>
              <w:spacing w:after="160" w:line="240" w:lineRule="auto"/>
              <w:jc w:val="right"/>
            </w:pPr>
            <w:r>
              <w:t>495 378</w:t>
            </w:r>
          </w:p>
        </w:tc>
        <w:tc>
          <w:tcPr>
            <w:tcW w:w="913" w:type="dxa"/>
            <w:tcBorders>
              <w:top w:val="single" w:sz="6" w:space="0" w:color="000000"/>
              <w:left w:val="single" w:sz="6" w:space="0" w:color="000000"/>
              <w:bottom w:val="single" w:sz="6" w:space="0" w:color="000000"/>
              <w:right w:val="single" w:sz="6" w:space="0" w:color="000000"/>
            </w:tcBorders>
            <w:vAlign w:val="center"/>
          </w:tcPr>
          <w:p w14:paraId="5881DF1B" w14:textId="77777777" w:rsidR="00405D55" w:rsidRDefault="00C64A11">
            <w:pPr>
              <w:pStyle w:val="Szvegtrzs"/>
              <w:spacing w:after="160" w:line="240" w:lineRule="auto"/>
              <w:jc w:val="right"/>
            </w:pPr>
            <w:r>
              <w:t>624 281</w:t>
            </w:r>
          </w:p>
        </w:tc>
        <w:tc>
          <w:tcPr>
            <w:tcW w:w="912" w:type="dxa"/>
            <w:tcBorders>
              <w:top w:val="single" w:sz="6" w:space="0" w:color="000000"/>
              <w:left w:val="single" w:sz="6" w:space="0" w:color="000000"/>
              <w:bottom w:val="single" w:sz="6" w:space="0" w:color="000000"/>
              <w:right w:val="single" w:sz="6" w:space="0" w:color="000000"/>
            </w:tcBorders>
            <w:vAlign w:val="center"/>
          </w:tcPr>
          <w:p w14:paraId="09590499" w14:textId="77777777" w:rsidR="00405D55" w:rsidRDefault="00C64A11">
            <w:pPr>
              <w:pStyle w:val="Szvegtrzs"/>
              <w:spacing w:after="160" w:line="240" w:lineRule="auto"/>
              <w:jc w:val="right"/>
            </w:pPr>
            <w:r>
              <w:t>953 678</w:t>
            </w:r>
          </w:p>
        </w:tc>
        <w:tc>
          <w:tcPr>
            <w:tcW w:w="913" w:type="dxa"/>
            <w:tcBorders>
              <w:top w:val="single" w:sz="6" w:space="0" w:color="000000"/>
              <w:left w:val="single" w:sz="6" w:space="0" w:color="000000"/>
              <w:bottom w:val="single" w:sz="6" w:space="0" w:color="000000"/>
              <w:right w:val="single" w:sz="6" w:space="0" w:color="000000"/>
            </w:tcBorders>
            <w:vAlign w:val="center"/>
          </w:tcPr>
          <w:p w14:paraId="371229BD" w14:textId="77777777" w:rsidR="00405D55" w:rsidRDefault="00C64A11">
            <w:pPr>
              <w:pStyle w:val="Szvegtrzs"/>
              <w:spacing w:after="160" w:line="240" w:lineRule="auto"/>
              <w:jc w:val="right"/>
            </w:pPr>
            <w:r>
              <w:t>750 415</w:t>
            </w:r>
          </w:p>
        </w:tc>
        <w:tc>
          <w:tcPr>
            <w:tcW w:w="913" w:type="dxa"/>
            <w:tcBorders>
              <w:top w:val="single" w:sz="6" w:space="0" w:color="000000"/>
              <w:left w:val="single" w:sz="6" w:space="0" w:color="000000"/>
              <w:bottom w:val="single" w:sz="6" w:space="0" w:color="000000"/>
              <w:right w:val="single" w:sz="6" w:space="0" w:color="000000"/>
            </w:tcBorders>
            <w:vAlign w:val="center"/>
          </w:tcPr>
          <w:p w14:paraId="4ED80E6D" w14:textId="77777777" w:rsidR="00405D55" w:rsidRDefault="00C64A11">
            <w:pPr>
              <w:pStyle w:val="Szvegtrzs"/>
              <w:spacing w:after="160" w:line="240" w:lineRule="auto"/>
              <w:jc w:val="right"/>
            </w:pPr>
            <w:r>
              <w:t>1 023 052</w:t>
            </w:r>
          </w:p>
        </w:tc>
        <w:tc>
          <w:tcPr>
            <w:tcW w:w="1015" w:type="dxa"/>
            <w:tcBorders>
              <w:top w:val="single" w:sz="6" w:space="0" w:color="000000"/>
              <w:left w:val="single" w:sz="6" w:space="0" w:color="000000"/>
              <w:bottom w:val="single" w:sz="6" w:space="0" w:color="000000"/>
              <w:right w:val="single" w:sz="6" w:space="0" w:color="000000"/>
            </w:tcBorders>
            <w:vAlign w:val="center"/>
          </w:tcPr>
          <w:p w14:paraId="51AE5279" w14:textId="77777777" w:rsidR="00405D55" w:rsidRDefault="00C64A11">
            <w:pPr>
              <w:pStyle w:val="Szvegtrzs"/>
              <w:spacing w:after="160" w:line="240" w:lineRule="auto"/>
              <w:jc w:val="right"/>
            </w:pPr>
            <w:r>
              <w:t>136,33</w:t>
            </w:r>
          </w:p>
        </w:tc>
        <w:tc>
          <w:tcPr>
            <w:tcW w:w="1016" w:type="dxa"/>
            <w:tcBorders>
              <w:top w:val="single" w:sz="6" w:space="0" w:color="000000"/>
              <w:left w:val="single" w:sz="6" w:space="0" w:color="000000"/>
              <w:bottom w:val="single" w:sz="6" w:space="0" w:color="000000"/>
              <w:right w:val="single" w:sz="6" w:space="0" w:color="000000"/>
            </w:tcBorders>
            <w:vAlign w:val="center"/>
          </w:tcPr>
          <w:p w14:paraId="279ED4DC" w14:textId="77777777" w:rsidR="00405D55" w:rsidRDefault="00C64A11">
            <w:pPr>
              <w:pStyle w:val="Szvegtrzs"/>
              <w:spacing w:after="160" w:line="240" w:lineRule="auto"/>
              <w:jc w:val="right"/>
            </w:pPr>
            <w:r>
              <w:t>11,03</w:t>
            </w:r>
          </w:p>
        </w:tc>
      </w:tr>
      <w:tr w:rsidR="00405D55" w14:paraId="60AD2DED" w14:textId="77777777">
        <w:tc>
          <w:tcPr>
            <w:tcW w:w="3043" w:type="dxa"/>
            <w:gridSpan w:val="2"/>
            <w:tcBorders>
              <w:top w:val="single" w:sz="6" w:space="0" w:color="000000"/>
              <w:left w:val="single" w:sz="6" w:space="0" w:color="000000"/>
              <w:bottom w:val="single" w:sz="6" w:space="0" w:color="000000"/>
              <w:right w:val="single" w:sz="6" w:space="0" w:color="000000"/>
            </w:tcBorders>
            <w:vAlign w:val="center"/>
          </w:tcPr>
          <w:p w14:paraId="4E029A12" w14:textId="77777777" w:rsidR="00405D55" w:rsidRDefault="00C64A11">
            <w:pPr>
              <w:pStyle w:val="Szvegtrzs"/>
              <w:spacing w:after="160" w:line="240" w:lineRule="auto"/>
              <w:jc w:val="center"/>
              <w:rPr>
                <w:b/>
                <w:bCs/>
              </w:rPr>
            </w:pPr>
            <w:r>
              <w:rPr>
                <w:b/>
                <w:bCs/>
              </w:rPr>
              <w:t>Kiadások összesen</w:t>
            </w:r>
          </w:p>
        </w:tc>
        <w:tc>
          <w:tcPr>
            <w:tcW w:w="913" w:type="dxa"/>
            <w:tcBorders>
              <w:top w:val="single" w:sz="6" w:space="0" w:color="000000"/>
              <w:left w:val="single" w:sz="6" w:space="0" w:color="000000"/>
              <w:bottom w:val="single" w:sz="6" w:space="0" w:color="000000"/>
              <w:right w:val="single" w:sz="6" w:space="0" w:color="000000"/>
            </w:tcBorders>
            <w:vAlign w:val="center"/>
          </w:tcPr>
          <w:p w14:paraId="54DD7157" w14:textId="77777777" w:rsidR="00405D55" w:rsidRDefault="00C64A11">
            <w:pPr>
              <w:pStyle w:val="Szvegtrzs"/>
              <w:spacing w:after="160" w:line="240" w:lineRule="auto"/>
              <w:jc w:val="right"/>
              <w:rPr>
                <w:b/>
                <w:bCs/>
              </w:rPr>
            </w:pPr>
            <w:r>
              <w:rPr>
                <w:b/>
                <w:bCs/>
              </w:rPr>
              <w:t>5 895 153</w:t>
            </w:r>
          </w:p>
        </w:tc>
        <w:tc>
          <w:tcPr>
            <w:tcW w:w="913" w:type="dxa"/>
            <w:tcBorders>
              <w:top w:val="single" w:sz="6" w:space="0" w:color="000000"/>
              <w:left w:val="single" w:sz="6" w:space="0" w:color="000000"/>
              <w:bottom w:val="single" w:sz="6" w:space="0" w:color="000000"/>
              <w:right w:val="single" w:sz="6" w:space="0" w:color="000000"/>
            </w:tcBorders>
            <w:vAlign w:val="center"/>
          </w:tcPr>
          <w:p w14:paraId="4E51F76A" w14:textId="77777777" w:rsidR="00405D55" w:rsidRDefault="00C64A11">
            <w:pPr>
              <w:pStyle w:val="Szvegtrzs"/>
              <w:spacing w:after="160" w:line="240" w:lineRule="auto"/>
              <w:jc w:val="right"/>
              <w:rPr>
                <w:b/>
                <w:bCs/>
              </w:rPr>
            </w:pPr>
            <w:r>
              <w:rPr>
                <w:b/>
                <w:bCs/>
              </w:rPr>
              <w:t>7 169 019</w:t>
            </w:r>
          </w:p>
        </w:tc>
        <w:tc>
          <w:tcPr>
            <w:tcW w:w="912" w:type="dxa"/>
            <w:tcBorders>
              <w:top w:val="single" w:sz="6" w:space="0" w:color="000000"/>
              <w:left w:val="single" w:sz="6" w:space="0" w:color="000000"/>
              <w:bottom w:val="single" w:sz="6" w:space="0" w:color="000000"/>
              <w:right w:val="single" w:sz="6" w:space="0" w:color="000000"/>
            </w:tcBorders>
            <w:vAlign w:val="center"/>
          </w:tcPr>
          <w:p w14:paraId="398D6B0F" w14:textId="77777777" w:rsidR="00405D55" w:rsidRDefault="00C64A11">
            <w:pPr>
              <w:pStyle w:val="Szvegtrzs"/>
              <w:spacing w:after="160" w:line="240" w:lineRule="auto"/>
              <w:jc w:val="right"/>
              <w:rPr>
                <w:b/>
                <w:bCs/>
              </w:rPr>
            </w:pPr>
            <w:r>
              <w:rPr>
                <w:b/>
                <w:bCs/>
              </w:rPr>
              <w:t>7 668 136</w:t>
            </w:r>
          </w:p>
        </w:tc>
        <w:tc>
          <w:tcPr>
            <w:tcW w:w="913" w:type="dxa"/>
            <w:tcBorders>
              <w:top w:val="single" w:sz="6" w:space="0" w:color="000000"/>
              <w:left w:val="single" w:sz="6" w:space="0" w:color="000000"/>
              <w:bottom w:val="single" w:sz="6" w:space="0" w:color="000000"/>
              <w:right w:val="single" w:sz="6" w:space="0" w:color="000000"/>
            </w:tcBorders>
            <w:vAlign w:val="center"/>
          </w:tcPr>
          <w:p w14:paraId="0150F838" w14:textId="77777777" w:rsidR="00405D55" w:rsidRDefault="00C64A11">
            <w:pPr>
              <w:pStyle w:val="Szvegtrzs"/>
              <w:spacing w:after="160" w:line="240" w:lineRule="auto"/>
              <w:jc w:val="right"/>
              <w:rPr>
                <w:b/>
                <w:bCs/>
              </w:rPr>
            </w:pPr>
            <w:r>
              <w:rPr>
                <w:b/>
                <w:bCs/>
              </w:rPr>
              <w:t>7 954 918</w:t>
            </w:r>
          </w:p>
        </w:tc>
        <w:tc>
          <w:tcPr>
            <w:tcW w:w="913" w:type="dxa"/>
            <w:tcBorders>
              <w:top w:val="single" w:sz="6" w:space="0" w:color="000000"/>
              <w:left w:val="single" w:sz="6" w:space="0" w:color="000000"/>
              <w:bottom w:val="single" w:sz="6" w:space="0" w:color="000000"/>
              <w:right w:val="single" w:sz="6" w:space="0" w:color="000000"/>
            </w:tcBorders>
            <w:vAlign w:val="center"/>
          </w:tcPr>
          <w:p w14:paraId="1A4F20B0" w14:textId="77777777" w:rsidR="00405D55" w:rsidRDefault="00C64A11">
            <w:pPr>
              <w:pStyle w:val="Szvegtrzs"/>
              <w:spacing w:after="160" w:line="240" w:lineRule="auto"/>
              <w:jc w:val="right"/>
              <w:rPr>
                <w:b/>
                <w:bCs/>
              </w:rPr>
            </w:pPr>
            <w:r>
              <w:rPr>
                <w:b/>
                <w:bCs/>
              </w:rPr>
              <w:t>9 274 750</w:t>
            </w:r>
          </w:p>
        </w:tc>
        <w:tc>
          <w:tcPr>
            <w:tcW w:w="1015" w:type="dxa"/>
            <w:tcBorders>
              <w:top w:val="single" w:sz="6" w:space="0" w:color="000000"/>
              <w:left w:val="single" w:sz="6" w:space="0" w:color="000000"/>
              <w:bottom w:val="single" w:sz="6" w:space="0" w:color="000000"/>
              <w:right w:val="single" w:sz="6" w:space="0" w:color="000000"/>
            </w:tcBorders>
            <w:vAlign w:val="center"/>
          </w:tcPr>
          <w:p w14:paraId="68A5B715" w14:textId="77777777" w:rsidR="00405D55" w:rsidRDefault="00C64A11">
            <w:pPr>
              <w:pStyle w:val="Szvegtrzs"/>
              <w:spacing w:after="160" w:line="240" w:lineRule="auto"/>
              <w:jc w:val="right"/>
              <w:rPr>
                <w:b/>
                <w:bCs/>
              </w:rPr>
            </w:pPr>
            <w:r>
              <w:rPr>
                <w:b/>
                <w:bCs/>
              </w:rPr>
              <w:t>116,59</w:t>
            </w:r>
          </w:p>
        </w:tc>
        <w:tc>
          <w:tcPr>
            <w:tcW w:w="1016" w:type="dxa"/>
            <w:tcBorders>
              <w:top w:val="single" w:sz="6" w:space="0" w:color="000000"/>
              <w:left w:val="single" w:sz="6" w:space="0" w:color="000000"/>
              <w:bottom w:val="single" w:sz="6" w:space="0" w:color="000000"/>
              <w:right w:val="single" w:sz="6" w:space="0" w:color="000000"/>
            </w:tcBorders>
            <w:vAlign w:val="center"/>
          </w:tcPr>
          <w:p w14:paraId="386DA058" w14:textId="77777777" w:rsidR="00405D55" w:rsidRDefault="00C64A11">
            <w:pPr>
              <w:pStyle w:val="Szvegtrzs"/>
              <w:spacing w:after="160" w:line="240" w:lineRule="auto"/>
              <w:jc w:val="right"/>
              <w:rPr>
                <w:b/>
                <w:bCs/>
              </w:rPr>
            </w:pPr>
            <w:r>
              <w:rPr>
                <w:b/>
                <w:bCs/>
              </w:rPr>
              <w:t>100,00</w:t>
            </w:r>
          </w:p>
        </w:tc>
      </w:tr>
    </w:tbl>
    <w:p w14:paraId="6EC7D4C1" w14:textId="77777777" w:rsidR="00405D55" w:rsidRDefault="00C64A11">
      <w:pPr>
        <w:pStyle w:val="Szvegtrzs"/>
        <w:spacing w:after="160" w:line="240" w:lineRule="auto"/>
        <w:jc w:val="center"/>
      </w:pPr>
      <w:r>
        <w:t> </w:t>
      </w:r>
    </w:p>
    <w:p w14:paraId="18C49AEC" w14:textId="77777777" w:rsidR="00405D55" w:rsidRDefault="00C64A11">
      <w:pPr>
        <w:pStyle w:val="Szvegtrzs"/>
        <w:spacing w:after="160" w:line="240" w:lineRule="auto"/>
        <w:jc w:val="center"/>
      </w:pPr>
      <w:r>
        <w:t> </w:t>
      </w:r>
    </w:p>
    <w:p w14:paraId="49781D23" w14:textId="77777777" w:rsidR="00405D55" w:rsidRDefault="00C64A11">
      <w:pPr>
        <w:pStyle w:val="Szvegtrzs"/>
        <w:spacing w:after="160" w:line="240" w:lineRule="auto"/>
        <w:jc w:val="both"/>
      </w:pPr>
      <w:r>
        <w:t>Az önkormányzat a 2022. évi tényleges kiadásait a módosított előirányzathoz képest az alábbiak szerint használta fel.</w:t>
      </w:r>
    </w:p>
    <w:p w14:paraId="2002938B" w14:textId="77777777" w:rsidR="00405D55" w:rsidRDefault="00C64A11">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291"/>
        <w:gridCol w:w="3404"/>
        <w:gridCol w:w="1167"/>
        <w:gridCol w:w="1167"/>
        <w:gridCol w:w="1168"/>
        <w:gridCol w:w="972"/>
        <w:gridCol w:w="1169"/>
      </w:tblGrid>
      <w:tr w:rsidR="00405D55" w14:paraId="7A8EEF6E" w14:textId="77777777">
        <w:trPr>
          <w:tblHeader/>
        </w:trPr>
        <w:tc>
          <w:tcPr>
            <w:tcW w:w="3695" w:type="dxa"/>
            <w:gridSpan w:val="2"/>
            <w:tcBorders>
              <w:top w:val="single" w:sz="6" w:space="0" w:color="000000"/>
              <w:left w:val="single" w:sz="6" w:space="0" w:color="000000"/>
              <w:bottom w:val="single" w:sz="6" w:space="0" w:color="000000"/>
              <w:right w:val="single" w:sz="6" w:space="0" w:color="000000"/>
            </w:tcBorders>
            <w:vAlign w:val="center"/>
          </w:tcPr>
          <w:p w14:paraId="1DE30E72" w14:textId="77777777" w:rsidR="00405D55" w:rsidRDefault="00C64A11">
            <w:pPr>
              <w:pStyle w:val="Szvegtrzs"/>
              <w:spacing w:after="160" w:line="240" w:lineRule="auto"/>
              <w:jc w:val="center"/>
              <w:rPr>
                <w:b/>
                <w:bCs/>
              </w:rPr>
            </w:pPr>
            <w:r>
              <w:rPr>
                <w:b/>
                <w:bCs/>
              </w:rPr>
              <w:t>Kiadási jogcímek</w:t>
            </w:r>
          </w:p>
        </w:tc>
        <w:tc>
          <w:tcPr>
            <w:tcW w:w="1167" w:type="dxa"/>
            <w:tcBorders>
              <w:top w:val="single" w:sz="6" w:space="0" w:color="000000"/>
              <w:left w:val="single" w:sz="6" w:space="0" w:color="000000"/>
              <w:bottom w:val="single" w:sz="6" w:space="0" w:color="000000"/>
              <w:right w:val="single" w:sz="6" w:space="0" w:color="000000"/>
            </w:tcBorders>
            <w:vAlign w:val="center"/>
          </w:tcPr>
          <w:p w14:paraId="2AADE1D0" w14:textId="77777777" w:rsidR="00405D55" w:rsidRDefault="00C64A11">
            <w:pPr>
              <w:pStyle w:val="Szvegtrzs"/>
              <w:spacing w:after="160" w:line="240" w:lineRule="auto"/>
              <w:jc w:val="center"/>
              <w:rPr>
                <w:b/>
                <w:bCs/>
              </w:rPr>
            </w:pPr>
            <w:r>
              <w:rPr>
                <w:b/>
                <w:bCs/>
              </w:rPr>
              <w:t>2021. évi előirányzatok (eFt-ban)</w:t>
            </w:r>
          </w:p>
        </w:tc>
        <w:tc>
          <w:tcPr>
            <w:tcW w:w="1167" w:type="dxa"/>
            <w:tcBorders>
              <w:top w:val="single" w:sz="6" w:space="0" w:color="000000"/>
              <w:left w:val="single" w:sz="6" w:space="0" w:color="000000"/>
              <w:bottom w:val="single" w:sz="6" w:space="0" w:color="000000"/>
              <w:right w:val="single" w:sz="6" w:space="0" w:color="000000"/>
            </w:tcBorders>
            <w:vAlign w:val="center"/>
          </w:tcPr>
          <w:p w14:paraId="6BBCBD74" w14:textId="77777777" w:rsidR="00405D55" w:rsidRDefault="00C64A11">
            <w:pPr>
              <w:pStyle w:val="Szvegtrzs"/>
              <w:spacing w:after="160" w:line="240" w:lineRule="auto"/>
              <w:jc w:val="center"/>
              <w:rPr>
                <w:b/>
                <w:bCs/>
              </w:rPr>
            </w:pPr>
            <w:r>
              <w:rPr>
                <w:b/>
                <w:bCs/>
              </w:rPr>
              <w:t>2021-ben teljesített kiadások (eFt-ban)</w:t>
            </w:r>
          </w:p>
        </w:tc>
        <w:tc>
          <w:tcPr>
            <w:tcW w:w="1168" w:type="dxa"/>
            <w:tcBorders>
              <w:top w:val="single" w:sz="6" w:space="0" w:color="000000"/>
              <w:left w:val="single" w:sz="6" w:space="0" w:color="000000"/>
              <w:bottom w:val="single" w:sz="6" w:space="0" w:color="000000"/>
              <w:right w:val="single" w:sz="6" w:space="0" w:color="000000"/>
            </w:tcBorders>
            <w:vAlign w:val="center"/>
          </w:tcPr>
          <w:p w14:paraId="42BD03A0" w14:textId="77777777" w:rsidR="00405D55" w:rsidRDefault="00C64A11">
            <w:pPr>
              <w:pStyle w:val="Szvegtrzs"/>
              <w:spacing w:after="160" w:line="240" w:lineRule="auto"/>
              <w:jc w:val="center"/>
              <w:rPr>
                <w:b/>
                <w:bCs/>
              </w:rPr>
            </w:pPr>
            <w:r>
              <w:rPr>
                <w:b/>
                <w:bCs/>
              </w:rPr>
              <w:t>2022. évi előirányzatok (eFt-ban)</w:t>
            </w:r>
          </w:p>
        </w:tc>
        <w:tc>
          <w:tcPr>
            <w:tcW w:w="972" w:type="dxa"/>
            <w:tcBorders>
              <w:top w:val="single" w:sz="6" w:space="0" w:color="000000"/>
              <w:left w:val="single" w:sz="6" w:space="0" w:color="000000"/>
              <w:bottom w:val="single" w:sz="6" w:space="0" w:color="000000"/>
              <w:right w:val="single" w:sz="6" w:space="0" w:color="000000"/>
            </w:tcBorders>
            <w:vAlign w:val="center"/>
          </w:tcPr>
          <w:p w14:paraId="6840EDF6" w14:textId="77777777" w:rsidR="00405D55" w:rsidRDefault="00C64A11">
            <w:pPr>
              <w:pStyle w:val="Szvegtrzs"/>
              <w:spacing w:after="160" w:line="240" w:lineRule="auto"/>
              <w:jc w:val="center"/>
              <w:rPr>
                <w:b/>
                <w:bCs/>
              </w:rPr>
            </w:pPr>
            <w:r>
              <w:rPr>
                <w:b/>
                <w:bCs/>
              </w:rPr>
              <w:t>2022-ben teljesített kiadások (eFt-ban)</w:t>
            </w:r>
          </w:p>
        </w:tc>
        <w:tc>
          <w:tcPr>
            <w:tcW w:w="1169" w:type="dxa"/>
            <w:tcBorders>
              <w:top w:val="single" w:sz="6" w:space="0" w:color="000000"/>
              <w:left w:val="single" w:sz="6" w:space="0" w:color="000000"/>
              <w:bottom w:val="single" w:sz="6" w:space="0" w:color="000000"/>
              <w:right w:val="single" w:sz="6" w:space="0" w:color="000000"/>
            </w:tcBorders>
            <w:vAlign w:val="center"/>
          </w:tcPr>
          <w:p w14:paraId="1DF5D23B" w14:textId="77777777" w:rsidR="00405D55" w:rsidRDefault="00C64A11">
            <w:pPr>
              <w:pStyle w:val="Szvegtrzs"/>
              <w:spacing w:after="160" w:line="240" w:lineRule="auto"/>
              <w:jc w:val="center"/>
              <w:rPr>
                <w:b/>
                <w:bCs/>
              </w:rPr>
            </w:pPr>
            <w:r>
              <w:rPr>
                <w:b/>
                <w:bCs/>
              </w:rPr>
              <w:t xml:space="preserve">2022.évi teljesítés az előirányzathoz viszonyítva % </w:t>
            </w:r>
          </w:p>
        </w:tc>
      </w:tr>
      <w:tr w:rsidR="00405D55" w14:paraId="71FA0763"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58845289" w14:textId="77777777" w:rsidR="00405D55" w:rsidRDefault="00C64A11">
            <w:pPr>
              <w:pStyle w:val="Szvegtrzs"/>
              <w:spacing w:after="160" w:line="240" w:lineRule="auto"/>
              <w:jc w:val="center"/>
              <w:rPr>
                <w:b/>
                <w:bCs/>
              </w:rPr>
            </w:pPr>
            <w:r>
              <w:rPr>
                <w:b/>
                <w:bCs/>
              </w:rPr>
              <w:t>K1</w:t>
            </w:r>
          </w:p>
        </w:tc>
        <w:tc>
          <w:tcPr>
            <w:tcW w:w="3404" w:type="dxa"/>
            <w:tcBorders>
              <w:top w:val="single" w:sz="6" w:space="0" w:color="000000"/>
              <w:left w:val="single" w:sz="6" w:space="0" w:color="000000"/>
              <w:bottom w:val="single" w:sz="6" w:space="0" w:color="000000"/>
              <w:right w:val="single" w:sz="6" w:space="0" w:color="000000"/>
            </w:tcBorders>
            <w:vAlign w:val="center"/>
          </w:tcPr>
          <w:p w14:paraId="675F2A1C" w14:textId="77777777" w:rsidR="00405D55" w:rsidRDefault="00C64A11">
            <w:pPr>
              <w:pStyle w:val="Szvegtrzs"/>
              <w:spacing w:after="160" w:line="240" w:lineRule="auto"/>
              <w:jc w:val="both"/>
            </w:pPr>
            <w:r>
              <w:t>Személyi juttatások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48DF53EE" w14:textId="77777777" w:rsidR="00405D55" w:rsidRDefault="00C64A11">
            <w:pPr>
              <w:pStyle w:val="Szvegtrzs"/>
              <w:spacing w:after="160" w:line="240" w:lineRule="auto"/>
              <w:jc w:val="right"/>
            </w:pPr>
            <w:r>
              <w:t>2 260 048</w:t>
            </w:r>
          </w:p>
        </w:tc>
        <w:tc>
          <w:tcPr>
            <w:tcW w:w="1167" w:type="dxa"/>
            <w:tcBorders>
              <w:top w:val="single" w:sz="6" w:space="0" w:color="000000"/>
              <w:left w:val="single" w:sz="6" w:space="0" w:color="000000"/>
              <w:bottom w:val="single" w:sz="6" w:space="0" w:color="000000"/>
              <w:right w:val="single" w:sz="6" w:space="0" w:color="000000"/>
            </w:tcBorders>
            <w:vAlign w:val="center"/>
          </w:tcPr>
          <w:p w14:paraId="3AA3B08C" w14:textId="77777777" w:rsidR="00405D55" w:rsidRDefault="00C64A11">
            <w:pPr>
              <w:pStyle w:val="Szvegtrzs"/>
              <w:spacing w:after="160" w:line="240" w:lineRule="auto"/>
              <w:jc w:val="right"/>
            </w:pPr>
            <w:r>
              <w:t>1 953 458</w:t>
            </w:r>
          </w:p>
        </w:tc>
        <w:tc>
          <w:tcPr>
            <w:tcW w:w="1168" w:type="dxa"/>
            <w:tcBorders>
              <w:top w:val="single" w:sz="6" w:space="0" w:color="000000"/>
              <w:left w:val="single" w:sz="6" w:space="0" w:color="000000"/>
              <w:bottom w:val="single" w:sz="6" w:space="0" w:color="000000"/>
              <w:right w:val="single" w:sz="6" w:space="0" w:color="000000"/>
            </w:tcBorders>
            <w:vAlign w:val="center"/>
          </w:tcPr>
          <w:p w14:paraId="34B8B198" w14:textId="77777777" w:rsidR="00405D55" w:rsidRDefault="00C64A11">
            <w:pPr>
              <w:pStyle w:val="Szvegtrzs"/>
              <w:spacing w:after="160" w:line="240" w:lineRule="auto"/>
              <w:jc w:val="right"/>
            </w:pPr>
            <w:r>
              <w:t>2 543 551</w:t>
            </w:r>
          </w:p>
        </w:tc>
        <w:tc>
          <w:tcPr>
            <w:tcW w:w="972" w:type="dxa"/>
            <w:tcBorders>
              <w:top w:val="single" w:sz="6" w:space="0" w:color="000000"/>
              <w:left w:val="single" w:sz="6" w:space="0" w:color="000000"/>
              <w:bottom w:val="single" w:sz="6" w:space="0" w:color="000000"/>
              <w:right w:val="single" w:sz="6" w:space="0" w:color="000000"/>
            </w:tcBorders>
            <w:vAlign w:val="center"/>
          </w:tcPr>
          <w:p w14:paraId="2C81D9AE" w14:textId="77777777" w:rsidR="00405D55" w:rsidRDefault="00C64A11">
            <w:pPr>
              <w:pStyle w:val="Szvegtrzs"/>
              <w:spacing w:after="160" w:line="240" w:lineRule="auto"/>
              <w:jc w:val="right"/>
            </w:pPr>
            <w:r>
              <w:t>2 296 664</w:t>
            </w:r>
          </w:p>
        </w:tc>
        <w:tc>
          <w:tcPr>
            <w:tcW w:w="1169" w:type="dxa"/>
            <w:tcBorders>
              <w:top w:val="single" w:sz="6" w:space="0" w:color="000000"/>
              <w:left w:val="single" w:sz="6" w:space="0" w:color="000000"/>
              <w:bottom w:val="single" w:sz="6" w:space="0" w:color="000000"/>
              <w:right w:val="single" w:sz="6" w:space="0" w:color="000000"/>
            </w:tcBorders>
            <w:vAlign w:val="center"/>
          </w:tcPr>
          <w:p w14:paraId="0C88AA4D" w14:textId="77777777" w:rsidR="00405D55" w:rsidRDefault="00C64A11">
            <w:pPr>
              <w:pStyle w:val="Szvegtrzs"/>
              <w:spacing w:after="160" w:line="240" w:lineRule="auto"/>
              <w:jc w:val="right"/>
            </w:pPr>
            <w:r>
              <w:t>90,29</w:t>
            </w:r>
          </w:p>
        </w:tc>
      </w:tr>
      <w:tr w:rsidR="00405D55" w14:paraId="5E3F9A51"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1FFA62BE" w14:textId="77777777" w:rsidR="00405D55" w:rsidRDefault="00C64A11">
            <w:pPr>
              <w:pStyle w:val="Szvegtrzs"/>
              <w:spacing w:after="160" w:line="240" w:lineRule="auto"/>
              <w:jc w:val="center"/>
              <w:rPr>
                <w:b/>
                <w:bCs/>
              </w:rPr>
            </w:pPr>
            <w:r>
              <w:rPr>
                <w:b/>
                <w:bCs/>
              </w:rPr>
              <w:t>K2</w:t>
            </w:r>
          </w:p>
        </w:tc>
        <w:tc>
          <w:tcPr>
            <w:tcW w:w="3404" w:type="dxa"/>
            <w:tcBorders>
              <w:top w:val="single" w:sz="6" w:space="0" w:color="000000"/>
              <w:left w:val="single" w:sz="6" w:space="0" w:color="000000"/>
              <w:bottom w:val="single" w:sz="6" w:space="0" w:color="000000"/>
              <w:right w:val="single" w:sz="6" w:space="0" w:color="000000"/>
            </w:tcBorders>
            <w:vAlign w:val="center"/>
          </w:tcPr>
          <w:p w14:paraId="63AADD93" w14:textId="77777777" w:rsidR="00405D55" w:rsidRDefault="00C64A11">
            <w:pPr>
              <w:pStyle w:val="Szvegtrzs"/>
              <w:spacing w:after="160" w:line="240" w:lineRule="auto"/>
              <w:jc w:val="both"/>
            </w:pPr>
            <w:r>
              <w:t>Munkaadókat terhelő járulékok és szociális hozzájárulási adó</w:t>
            </w:r>
          </w:p>
        </w:tc>
        <w:tc>
          <w:tcPr>
            <w:tcW w:w="1167" w:type="dxa"/>
            <w:tcBorders>
              <w:top w:val="single" w:sz="6" w:space="0" w:color="000000"/>
              <w:left w:val="single" w:sz="6" w:space="0" w:color="000000"/>
              <w:bottom w:val="single" w:sz="6" w:space="0" w:color="000000"/>
              <w:right w:val="single" w:sz="6" w:space="0" w:color="000000"/>
            </w:tcBorders>
            <w:vAlign w:val="center"/>
          </w:tcPr>
          <w:p w14:paraId="2D034657" w14:textId="77777777" w:rsidR="00405D55" w:rsidRDefault="00C64A11">
            <w:pPr>
              <w:pStyle w:val="Szvegtrzs"/>
              <w:spacing w:after="160" w:line="240" w:lineRule="auto"/>
              <w:jc w:val="right"/>
            </w:pPr>
            <w:r>
              <w:t>399 927</w:t>
            </w:r>
          </w:p>
        </w:tc>
        <w:tc>
          <w:tcPr>
            <w:tcW w:w="1167" w:type="dxa"/>
            <w:tcBorders>
              <w:top w:val="single" w:sz="6" w:space="0" w:color="000000"/>
              <w:left w:val="single" w:sz="6" w:space="0" w:color="000000"/>
              <w:bottom w:val="single" w:sz="6" w:space="0" w:color="000000"/>
              <w:right w:val="single" w:sz="6" w:space="0" w:color="000000"/>
            </w:tcBorders>
            <w:vAlign w:val="center"/>
          </w:tcPr>
          <w:p w14:paraId="71AE4DB2" w14:textId="77777777" w:rsidR="00405D55" w:rsidRDefault="00C64A11">
            <w:pPr>
              <w:pStyle w:val="Szvegtrzs"/>
              <w:spacing w:after="160" w:line="240" w:lineRule="auto"/>
              <w:jc w:val="right"/>
            </w:pPr>
            <w:r>
              <w:t>302 423</w:t>
            </w:r>
          </w:p>
        </w:tc>
        <w:tc>
          <w:tcPr>
            <w:tcW w:w="1168" w:type="dxa"/>
            <w:tcBorders>
              <w:top w:val="single" w:sz="6" w:space="0" w:color="000000"/>
              <w:left w:val="single" w:sz="6" w:space="0" w:color="000000"/>
              <w:bottom w:val="single" w:sz="6" w:space="0" w:color="000000"/>
              <w:right w:val="single" w:sz="6" w:space="0" w:color="000000"/>
            </w:tcBorders>
            <w:vAlign w:val="center"/>
          </w:tcPr>
          <w:p w14:paraId="46E79A8D" w14:textId="77777777" w:rsidR="00405D55" w:rsidRDefault="00C64A11">
            <w:pPr>
              <w:pStyle w:val="Szvegtrzs"/>
              <w:spacing w:after="160" w:line="240" w:lineRule="auto"/>
              <w:jc w:val="right"/>
            </w:pPr>
            <w:r>
              <w:t>383 715</w:t>
            </w:r>
          </w:p>
        </w:tc>
        <w:tc>
          <w:tcPr>
            <w:tcW w:w="972" w:type="dxa"/>
            <w:tcBorders>
              <w:top w:val="single" w:sz="6" w:space="0" w:color="000000"/>
              <w:left w:val="single" w:sz="6" w:space="0" w:color="000000"/>
              <w:bottom w:val="single" w:sz="6" w:space="0" w:color="000000"/>
              <w:right w:val="single" w:sz="6" w:space="0" w:color="000000"/>
            </w:tcBorders>
            <w:vAlign w:val="center"/>
          </w:tcPr>
          <w:p w14:paraId="3E20FAD9" w14:textId="77777777" w:rsidR="00405D55" w:rsidRDefault="00C64A11">
            <w:pPr>
              <w:pStyle w:val="Szvegtrzs"/>
              <w:spacing w:after="160" w:line="240" w:lineRule="auto"/>
              <w:jc w:val="right"/>
            </w:pPr>
            <w:r>
              <w:t>316 234</w:t>
            </w:r>
          </w:p>
        </w:tc>
        <w:tc>
          <w:tcPr>
            <w:tcW w:w="1169" w:type="dxa"/>
            <w:tcBorders>
              <w:top w:val="single" w:sz="6" w:space="0" w:color="000000"/>
              <w:left w:val="single" w:sz="6" w:space="0" w:color="000000"/>
              <w:bottom w:val="single" w:sz="6" w:space="0" w:color="000000"/>
              <w:right w:val="single" w:sz="6" w:space="0" w:color="000000"/>
            </w:tcBorders>
            <w:vAlign w:val="center"/>
          </w:tcPr>
          <w:p w14:paraId="124438B1" w14:textId="77777777" w:rsidR="00405D55" w:rsidRDefault="00C64A11">
            <w:pPr>
              <w:pStyle w:val="Szvegtrzs"/>
              <w:spacing w:after="160" w:line="240" w:lineRule="auto"/>
              <w:jc w:val="right"/>
            </w:pPr>
            <w:r>
              <w:t>82,41</w:t>
            </w:r>
          </w:p>
        </w:tc>
      </w:tr>
      <w:tr w:rsidR="00405D55" w14:paraId="7792AF87"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49100239" w14:textId="77777777" w:rsidR="00405D55" w:rsidRDefault="00C64A11">
            <w:pPr>
              <w:pStyle w:val="Szvegtrzs"/>
              <w:spacing w:after="160" w:line="240" w:lineRule="auto"/>
              <w:jc w:val="center"/>
              <w:rPr>
                <w:b/>
                <w:bCs/>
              </w:rPr>
            </w:pPr>
            <w:r>
              <w:rPr>
                <w:b/>
                <w:bCs/>
              </w:rPr>
              <w:t>K3</w:t>
            </w:r>
          </w:p>
        </w:tc>
        <w:tc>
          <w:tcPr>
            <w:tcW w:w="3404" w:type="dxa"/>
            <w:tcBorders>
              <w:top w:val="single" w:sz="6" w:space="0" w:color="000000"/>
              <w:left w:val="single" w:sz="6" w:space="0" w:color="000000"/>
              <w:bottom w:val="single" w:sz="6" w:space="0" w:color="000000"/>
              <w:right w:val="single" w:sz="6" w:space="0" w:color="000000"/>
            </w:tcBorders>
            <w:vAlign w:val="center"/>
          </w:tcPr>
          <w:p w14:paraId="063214A9" w14:textId="77777777" w:rsidR="00405D55" w:rsidRDefault="00C64A11">
            <w:pPr>
              <w:pStyle w:val="Szvegtrzs"/>
              <w:spacing w:after="160" w:line="240" w:lineRule="auto"/>
              <w:jc w:val="both"/>
            </w:pPr>
            <w:r>
              <w:t>Dologi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4A4F439A" w14:textId="77777777" w:rsidR="00405D55" w:rsidRDefault="00C64A11">
            <w:pPr>
              <w:pStyle w:val="Szvegtrzs"/>
              <w:spacing w:after="160" w:line="240" w:lineRule="auto"/>
              <w:jc w:val="right"/>
            </w:pPr>
            <w:r>
              <w:t>21 229 678</w:t>
            </w:r>
          </w:p>
        </w:tc>
        <w:tc>
          <w:tcPr>
            <w:tcW w:w="1167" w:type="dxa"/>
            <w:tcBorders>
              <w:top w:val="single" w:sz="6" w:space="0" w:color="000000"/>
              <w:left w:val="single" w:sz="6" w:space="0" w:color="000000"/>
              <w:bottom w:val="single" w:sz="6" w:space="0" w:color="000000"/>
              <w:right w:val="single" w:sz="6" w:space="0" w:color="000000"/>
            </w:tcBorders>
            <w:vAlign w:val="center"/>
          </w:tcPr>
          <w:p w14:paraId="5DE14B3A" w14:textId="77777777" w:rsidR="00405D55" w:rsidRDefault="00C64A11">
            <w:pPr>
              <w:pStyle w:val="Szvegtrzs"/>
              <w:spacing w:after="160" w:line="240" w:lineRule="auto"/>
              <w:jc w:val="right"/>
            </w:pPr>
            <w:r>
              <w:t>1 680 199</w:t>
            </w:r>
          </w:p>
        </w:tc>
        <w:tc>
          <w:tcPr>
            <w:tcW w:w="1168" w:type="dxa"/>
            <w:tcBorders>
              <w:top w:val="single" w:sz="6" w:space="0" w:color="000000"/>
              <w:left w:val="single" w:sz="6" w:space="0" w:color="000000"/>
              <w:bottom w:val="single" w:sz="6" w:space="0" w:color="000000"/>
              <w:right w:val="single" w:sz="6" w:space="0" w:color="000000"/>
            </w:tcBorders>
            <w:vAlign w:val="center"/>
          </w:tcPr>
          <w:p w14:paraId="270FD992" w14:textId="77777777" w:rsidR="00405D55" w:rsidRDefault="00C64A11">
            <w:pPr>
              <w:pStyle w:val="Szvegtrzs"/>
              <w:spacing w:after="160" w:line="240" w:lineRule="auto"/>
              <w:jc w:val="right"/>
            </w:pPr>
            <w:r>
              <w:t>2 307 299</w:t>
            </w:r>
          </w:p>
        </w:tc>
        <w:tc>
          <w:tcPr>
            <w:tcW w:w="972" w:type="dxa"/>
            <w:tcBorders>
              <w:top w:val="single" w:sz="6" w:space="0" w:color="000000"/>
              <w:left w:val="single" w:sz="6" w:space="0" w:color="000000"/>
              <w:bottom w:val="single" w:sz="6" w:space="0" w:color="000000"/>
              <w:right w:val="single" w:sz="6" w:space="0" w:color="000000"/>
            </w:tcBorders>
            <w:vAlign w:val="center"/>
          </w:tcPr>
          <w:p w14:paraId="261A864A" w14:textId="77777777" w:rsidR="00405D55" w:rsidRDefault="00C64A11">
            <w:pPr>
              <w:pStyle w:val="Szvegtrzs"/>
              <w:spacing w:after="160" w:line="240" w:lineRule="auto"/>
              <w:jc w:val="right"/>
            </w:pPr>
            <w:r>
              <w:t>1 733 744</w:t>
            </w:r>
          </w:p>
        </w:tc>
        <w:tc>
          <w:tcPr>
            <w:tcW w:w="1169" w:type="dxa"/>
            <w:tcBorders>
              <w:top w:val="single" w:sz="6" w:space="0" w:color="000000"/>
              <w:left w:val="single" w:sz="6" w:space="0" w:color="000000"/>
              <w:bottom w:val="single" w:sz="6" w:space="0" w:color="000000"/>
              <w:right w:val="single" w:sz="6" w:space="0" w:color="000000"/>
            </w:tcBorders>
            <w:vAlign w:val="center"/>
          </w:tcPr>
          <w:p w14:paraId="629E8CF6" w14:textId="77777777" w:rsidR="00405D55" w:rsidRDefault="00C64A11">
            <w:pPr>
              <w:pStyle w:val="Szvegtrzs"/>
              <w:spacing w:after="160" w:line="240" w:lineRule="auto"/>
              <w:jc w:val="right"/>
            </w:pPr>
            <w:r>
              <w:t>75,14</w:t>
            </w:r>
          </w:p>
        </w:tc>
      </w:tr>
      <w:tr w:rsidR="00405D55" w14:paraId="5F066056"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5164B90A" w14:textId="77777777" w:rsidR="00405D55" w:rsidRDefault="00C64A11">
            <w:pPr>
              <w:pStyle w:val="Szvegtrzs"/>
              <w:spacing w:after="160" w:line="240" w:lineRule="auto"/>
              <w:jc w:val="center"/>
              <w:rPr>
                <w:b/>
                <w:bCs/>
              </w:rPr>
            </w:pPr>
            <w:r>
              <w:rPr>
                <w:b/>
                <w:bCs/>
              </w:rPr>
              <w:t>K4</w:t>
            </w:r>
          </w:p>
        </w:tc>
        <w:tc>
          <w:tcPr>
            <w:tcW w:w="3404" w:type="dxa"/>
            <w:tcBorders>
              <w:top w:val="single" w:sz="6" w:space="0" w:color="000000"/>
              <w:left w:val="single" w:sz="6" w:space="0" w:color="000000"/>
              <w:bottom w:val="single" w:sz="6" w:space="0" w:color="000000"/>
              <w:right w:val="single" w:sz="6" w:space="0" w:color="000000"/>
            </w:tcBorders>
            <w:vAlign w:val="center"/>
          </w:tcPr>
          <w:p w14:paraId="201B9D29" w14:textId="77777777" w:rsidR="00405D55" w:rsidRDefault="00C64A11">
            <w:pPr>
              <w:pStyle w:val="Szvegtrzs"/>
              <w:spacing w:after="160" w:line="240" w:lineRule="auto"/>
              <w:jc w:val="both"/>
            </w:pPr>
            <w:r>
              <w:t>Ellátottak pénzbeli juttatásai</w:t>
            </w:r>
          </w:p>
        </w:tc>
        <w:tc>
          <w:tcPr>
            <w:tcW w:w="1167" w:type="dxa"/>
            <w:tcBorders>
              <w:top w:val="single" w:sz="6" w:space="0" w:color="000000"/>
              <w:left w:val="single" w:sz="6" w:space="0" w:color="000000"/>
              <w:bottom w:val="single" w:sz="6" w:space="0" w:color="000000"/>
              <w:right w:val="single" w:sz="6" w:space="0" w:color="000000"/>
            </w:tcBorders>
            <w:vAlign w:val="center"/>
          </w:tcPr>
          <w:p w14:paraId="5E68F048" w14:textId="77777777" w:rsidR="00405D55" w:rsidRDefault="00C64A11">
            <w:pPr>
              <w:pStyle w:val="Szvegtrzs"/>
              <w:spacing w:after="160" w:line="240" w:lineRule="auto"/>
              <w:jc w:val="right"/>
            </w:pPr>
            <w:r>
              <w:t>8 500</w:t>
            </w:r>
          </w:p>
        </w:tc>
        <w:tc>
          <w:tcPr>
            <w:tcW w:w="1167" w:type="dxa"/>
            <w:tcBorders>
              <w:top w:val="single" w:sz="6" w:space="0" w:color="000000"/>
              <w:left w:val="single" w:sz="6" w:space="0" w:color="000000"/>
              <w:bottom w:val="single" w:sz="6" w:space="0" w:color="000000"/>
              <w:right w:val="single" w:sz="6" w:space="0" w:color="000000"/>
            </w:tcBorders>
            <w:vAlign w:val="center"/>
          </w:tcPr>
          <w:p w14:paraId="7AD6D172" w14:textId="77777777" w:rsidR="00405D55" w:rsidRDefault="00C64A11">
            <w:pPr>
              <w:pStyle w:val="Szvegtrzs"/>
              <w:spacing w:after="160" w:line="240" w:lineRule="auto"/>
              <w:jc w:val="right"/>
            </w:pPr>
            <w:r>
              <w:t>5 986</w:t>
            </w:r>
          </w:p>
        </w:tc>
        <w:tc>
          <w:tcPr>
            <w:tcW w:w="1168" w:type="dxa"/>
            <w:tcBorders>
              <w:top w:val="single" w:sz="6" w:space="0" w:color="000000"/>
              <w:left w:val="single" w:sz="6" w:space="0" w:color="000000"/>
              <w:bottom w:val="single" w:sz="6" w:space="0" w:color="000000"/>
              <w:right w:val="single" w:sz="6" w:space="0" w:color="000000"/>
            </w:tcBorders>
            <w:vAlign w:val="center"/>
          </w:tcPr>
          <w:p w14:paraId="1E2DF3B5" w14:textId="77777777" w:rsidR="00405D55" w:rsidRDefault="00C64A11">
            <w:pPr>
              <w:pStyle w:val="Szvegtrzs"/>
              <w:spacing w:after="160" w:line="240" w:lineRule="auto"/>
              <w:jc w:val="right"/>
            </w:pPr>
            <w:r>
              <w:t>9 056</w:t>
            </w:r>
          </w:p>
        </w:tc>
        <w:tc>
          <w:tcPr>
            <w:tcW w:w="972" w:type="dxa"/>
            <w:tcBorders>
              <w:top w:val="single" w:sz="6" w:space="0" w:color="000000"/>
              <w:left w:val="single" w:sz="6" w:space="0" w:color="000000"/>
              <w:bottom w:val="single" w:sz="6" w:space="0" w:color="000000"/>
              <w:right w:val="single" w:sz="6" w:space="0" w:color="000000"/>
            </w:tcBorders>
            <w:vAlign w:val="center"/>
          </w:tcPr>
          <w:p w14:paraId="63EB32CE" w14:textId="77777777" w:rsidR="00405D55" w:rsidRDefault="00C64A11">
            <w:pPr>
              <w:pStyle w:val="Szvegtrzs"/>
              <w:spacing w:after="160" w:line="240" w:lineRule="auto"/>
              <w:jc w:val="right"/>
            </w:pPr>
            <w:r>
              <w:t>5 401</w:t>
            </w:r>
          </w:p>
        </w:tc>
        <w:tc>
          <w:tcPr>
            <w:tcW w:w="1169" w:type="dxa"/>
            <w:tcBorders>
              <w:top w:val="single" w:sz="6" w:space="0" w:color="000000"/>
              <w:left w:val="single" w:sz="6" w:space="0" w:color="000000"/>
              <w:bottom w:val="single" w:sz="6" w:space="0" w:color="000000"/>
              <w:right w:val="single" w:sz="6" w:space="0" w:color="000000"/>
            </w:tcBorders>
            <w:vAlign w:val="center"/>
          </w:tcPr>
          <w:p w14:paraId="5108F0B0" w14:textId="77777777" w:rsidR="00405D55" w:rsidRDefault="00C64A11">
            <w:pPr>
              <w:pStyle w:val="Szvegtrzs"/>
              <w:spacing w:after="160" w:line="240" w:lineRule="auto"/>
              <w:jc w:val="right"/>
            </w:pPr>
            <w:r>
              <w:t>59,64</w:t>
            </w:r>
          </w:p>
        </w:tc>
      </w:tr>
      <w:tr w:rsidR="00405D55" w14:paraId="7BC9180C"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12AA9943" w14:textId="77777777" w:rsidR="00405D55" w:rsidRDefault="00C64A11">
            <w:pPr>
              <w:pStyle w:val="Szvegtrzs"/>
              <w:spacing w:after="160" w:line="240" w:lineRule="auto"/>
              <w:jc w:val="center"/>
              <w:rPr>
                <w:b/>
                <w:bCs/>
              </w:rPr>
            </w:pPr>
            <w:r>
              <w:rPr>
                <w:b/>
                <w:bCs/>
              </w:rPr>
              <w:lastRenderedPageBreak/>
              <w:t>K5</w:t>
            </w:r>
          </w:p>
        </w:tc>
        <w:tc>
          <w:tcPr>
            <w:tcW w:w="3404" w:type="dxa"/>
            <w:tcBorders>
              <w:top w:val="single" w:sz="6" w:space="0" w:color="000000"/>
              <w:left w:val="single" w:sz="6" w:space="0" w:color="000000"/>
              <w:bottom w:val="single" w:sz="6" w:space="0" w:color="000000"/>
              <w:right w:val="single" w:sz="6" w:space="0" w:color="000000"/>
            </w:tcBorders>
            <w:vAlign w:val="center"/>
          </w:tcPr>
          <w:p w14:paraId="35C666E6" w14:textId="77777777" w:rsidR="00405D55" w:rsidRDefault="00C64A11">
            <w:pPr>
              <w:pStyle w:val="Szvegtrzs"/>
              <w:spacing w:after="160" w:line="240" w:lineRule="auto"/>
              <w:jc w:val="both"/>
            </w:pPr>
            <w:r>
              <w:t>Egyéb működési célú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17664AF1" w14:textId="77777777" w:rsidR="00405D55" w:rsidRDefault="00C64A11">
            <w:pPr>
              <w:pStyle w:val="Szvegtrzs"/>
              <w:spacing w:after="160" w:line="240" w:lineRule="auto"/>
              <w:jc w:val="right"/>
            </w:pPr>
            <w:r>
              <w:t>2 589 761</w:t>
            </w:r>
          </w:p>
        </w:tc>
        <w:tc>
          <w:tcPr>
            <w:tcW w:w="1167" w:type="dxa"/>
            <w:tcBorders>
              <w:top w:val="single" w:sz="6" w:space="0" w:color="000000"/>
              <w:left w:val="single" w:sz="6" w:space="0" w:color="000000"/>
              <w:bottom w:val="single" w:sz="6" w:space="0" w:color="000000"/>
              <w:right w:val="single" w:sz="6" w:space="0" w:color="000000"/>
            </w:tcBorders>
            <w:vAlign w:val="center"/>
          </w:tcPr>
          <w:p w14:paraId="4A55BAAB" w14:textId="77777777" w:rsidR="00405D55" w:rsidRDefault="00C64A11">
            <w:pPr>
              <w:pStyle w:val="Szvegtrzs"/>
              <w:spacing w:after="160" w:line="240" w:lineRule="auto"/>
              <w:jc w:val="right"/>
            </w:pPr>
            <w:r>
              <w:t>1 700 642</w:t>
            </w:r>
          </w:p>
        </w:tc>
        <w:tc>
          <w:tcPr>
            <w:tcW w:w="1168" w:type="dxa"/>
            <w:tcBorders>
              <w:top w:val="single" w:sz="6" w:space="0" w:color="000000"/>
              <w:left w:val="single" w:sz="6" w:space="0" w:color="000000"/>
              <w:bottom w:val="single" w:sz="6" w:space="0" w:color="000000"/>
              <w:right w:val="single" w:sz="6" w:space="0" w:color="000000"/>
            </w:tcBorders>
            <w:vAlign w:val="center"/>
          </w:tcPr>
          <w:p w14:paraId="55E71806" w14:textId="77777777" w:rsidR="00405D55" w:rsidRDefault="00C64A11">
            <w:pPr>
              <w:pStyle w:val="Szvegtrzs"/>
              <w:spacing w:after="160" w:line="240" w:lineRule="auto"/>
              <w:jc w:val="right"/>
            </w:pPr>
            <w:r>
              <w:t>3 514 606</w:t>
            </w:r>
          </w:p>
        </w:tc>
        <w:tc>
          <w:tcPr>
            <w:tcW w:w="972" w:type="dxa"/>
            <w:tcBorders>
              <w:top w:val="single" w:sz="6" w:space="0" w:color="000000"/>
              <w:left w:val="single" w:sz="6" w:space="0" w:color="000000"/>
              <w:bottom w:val="single" w:sz="6" w:space="0" w:color="000000"/>
              <w:right w:val="single" w:sz="6" w:space="0" w:color="000000"/>
            </w:tcBorders>
            <w:vAlign w:val="center"/>
          </w:tcPr>
          <w:p w14:paraId="1D917938" w14:textId="77777777" w:rsidR="00405D55" w:rsidRDefault="00C64A11">
            <w:pPr>
              <w:pStyle w:val="Szvegtrzs"/>
              <w:spacing w:after="160" w:line="240" w:lineRule="auto"/>
              <w:jc w:val="right"/>
            </w:pPr>
            <w:r>
              <w:t>2 270 176</w:t>
            </w:r>
          </w:p>
        </w:tc>
        <w:tc>
          <w:tcPr>
            <w:tcW w:w="1169" w:type="dxa"/>
            <w:tcBorders>
              <w:top w:val="single" w:sz="6" w:space="0" w:color="000000"/>
              <w:left w:val="single" w:sz="6" w:space="0" w:color="000000"/>
              <w:bottom w:val="single" w:sz="6" w:space="0" w:color="000000"/>
              <w:right w:val="single" w:sz="6" w:space="0" w:color="000000"/>
            </w:tcBorders>
            <w:vAlign w:val="center"/>
          </w:tcPr>
          <w:p w14:paraId="70E4276B" w14:textId="77777777" w:rsidR="00405D55" w:rsidRDefault="00C64A11">
            <w:pPr>
              <w:pStyle w:val="Szvegtrzs"/>
              <w:spacing w:after="160" w:line="240" w:lineRule="auto"/>
              <w:jc w:val="right"/>
            </w:pPr>
            <w:r>
              <w:t>64,59</w:t>
            </w:r>
          </w:p>
        </w:tc>
      </w:tr>
      <w:tr w:rsidR="00405D55" w14:paraId="69F2840B"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6CAC7F04" w14:textId="77777777" w:rsidR="00405D55" w:rsidRDefault="00C64A11">
            <w:pPr>
              <w:pStyle w:val="Szvegtrzs"/>
              <w:spacing w:after="160" w:line="240" w:lineRule="auto"/>
              <w:jc w:val="center"/>
              <w:rPr>
                <w:b/>
                <w:bCs/>
              </w:rPr>
            </w:pPr>
            <w:r>
              <w:rPr>
                <w:b/>
                <w:bCs/>
              </w:rPr>
              <w:t>K6</w:t>
            </w:r>
          </w:p>
        </w:tc>
        <w:tc>
          <w:tcPr>
            <w:tcW w:w="3404" w:type="dxa"/>
            <w:tcBorders>
              <w:top w:val="single" w:sz="6" w:space="0" w:color="000000"/>
              <w:left w:val="single" w:sz="6" w:space="0" w:color="000000"/>
              <w:bottom w:val="single" w:sz="6" w:space="0" w:color="000000"/>
              <w:right w:val="single" w:sz="6" w:space="0" w:color="000000"/>
            </w:tcBorders>
            <w:vAlign w:val="center"/>
          </w:tcPr>
          <w:p w14:paraId="3091A3A1" w14:textId="77777777" w:rsidR="00405D55" w:rsidRDefault="00C64A11">
            <w:pPr>
              <w:pStyle w:val="Szvegtrzs"/>
              <w:spacing w:after="160" w:line="240" w:lineRule="auto"/>
              <w:jc w:val="both"/>
            </w:pPr>
            <w:r>
              <w:t>Beruházások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5E3F35F9" w14:textId="77777777" w:rsidR="00405D55" w:rsidRDefault="00C64A11">
            <w:pPr>
              <w:pStyle w:val="Szvegtrzs"/>
              <w:spacing w:after="160" w:line="240" w:lineRule="auto"/>
              <w:jc w:val="right"/>
            </w:pPr>
            <w:r>
              <w:t>1 065 888</w:t>
            </w:r>
          </w:p>
        </w:tc>
        <w:tc>
          <w:tcPr>
            <w:tcW w:w="1167" w:type="dxa"/>
            <w:tcBorders>
              <w:top w:val="single" w:sz="6" w:space="0" w:color="000000"/>
              <w:left w:val="single" w:sz="6" w:space="0" w:color="000000"/>
              <w:bottom w:val="single" w:sz="6" w:space="0" w:color="000000"/>
              <w:right w:val="single" w:sz="6" w:space="0" w:color="000000"/>
            </w:tcBorders>
            <w:vAlign w:val="center"/>
          </w:tcPr>
          <w:p w14:paraId="3A066D2C" w14:textId="77777777" w:rsidR="00405D55" w:rsidRDefault="00C64A11">
            <w:pPr>
              <w:pStyle w:val="Szvegtrzs"/>
              <w:spacing w:after="160" w:line="240" w:lineRule="auto"/>
              <w:jc w:val="right"/>
            </w:pPr>
            <w:r>
              <w:t>739 801</w:t>
            </w:r>
          </w:p>
        </w:tc>
        <w:tc>
          <w:tcPr>
            <w:tcW w:w="1168" w:type="dxa"/>
            <w:tcBorders>
              <w:top w:val="single" w:sz="6" w:space="0" w:color="000000"/>
              <w:left w:val="single" w:sz="6" w:space="0" w:color="000000"/>
              <w:bottom w:val="single" w:sz="6" w:space="0" w:color="000000"/>
              <w:right w:val="single" w:sz="6" w:space="0" w:color="000000"/>
            </w:tcBorders>
            <w:vAlign w:val="center"/>
          </w:tcPr>
          <w:p w14:paraId="2396F10D" w14:textId="77777777" w:rsidR="00405D55" w:rsidRDefault="00C64A11">
            <w:pPr>
              <w:pStyle w:val="Szvegtrzs"/>
              <w:spacing w:after="160" w:line="240" w:lineRule="auto"/>
              <w:jc w:val="right"/>
            </w:pPr>
            <w:r>
              <w:t>1 719 535</w:t>
            </w:r>
          </w:p>
        </w:tc>
        <w:tc>
          <w:tcPr>
            <w:tcW w:w="972" w:type="dxa"/>
            <w:tcBorders>
              <w:top w:val="single" w:sz="6" w:space="0" w:color="000000"/>
              <w:left w:val="single" w:sz="6" w:space="0" w:color="000000"/>
              <w:bottom w:val="single" w:sz="6" w:space="0" w:color="000000"/>
              <w:right w:val="single" w:sz="6" w:space="0" w:color="000000"/>
            </w:tcBorders>
            <w:vAlign w:val="center"/>
          </w:tcPr>
          <w:p w14:paraId="70AA3ECF" w14:textId="77777777" w:rsidR="00405D55" w:rsidRDefault="00C64A11">
            <w:pPr>
              <w:pStyle w:val="Szvegtrzs"/>
              <w:spacing w:after="160" w:line="240" w:lineRule="auto"/>
              <w:jc w:val="right"/>
            </w:pPr>
            <w:r>
              <w:t>785 238</w:t>
            </w:r>
          </w:p>
        </w:tc>
        <w:tc>
          <w:tcPr>
            <w:tcW w:w="1169" w:type="dxa"/>
            <w:tcBorders>
              <w:top w:val="single" w:sz="6" w:space="0" w:color="000000"/>
              <w:left w:val="single" w:sz="6" w:space="0" w:color="000000"/>
              <w:bottom w:val="single" w:sz="6" w:space="0" w:color="000000"/>
              <w:right w:val="single" w:sz="6" w:space="0" w:color="000000"/>
            </w:tcBorders>
            <w:vAlign w:val="center"/>
          </w:tcPr>
          <w:p w14:paraId="4E388927" w14:textId="77777777" w:rsidR="00405D55" w:rsidRDefault="00C64A11">
            <w:pPr>
              <w:pStyle w:val="Szvegtrzs"/>
              <w:spacing w:after="160" w:line="240" w:lineRule="auto"/>
              <w:jc w:val="right"/>
            </w:pPr>
            <w:r>
              <w:t>45,67</w:t>
            </w:r>
          </w:p>
        </w:tc>
      </w:tr>
      <w:tr w:rsidR="00405D55" w14:paraId="50C77D81"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17C082E6" w14:textId="77777777" w:rsidR="00405D55" w:rsidRDefault="00C64A11">
            <w:pPr>
              <w:pStyle w:val="Szvegtrzs"/>
              <w:spacing w:after="160" w:line="240" w:lineRule="auto"/>
              <w:jc w:val="center"/>
              <w:rPr>
                <w:b/>
                <w:bCs/>
              </w:rPr>
            </w:pPr>
            <w:r>
              <w:rPr>
                <w:b/>
                <w:bCs/>
              </w:rPr>
              <w:t>K7</w:t>
            </w:r>
          </w:p>
        </w:tc>
        <w:tc>
          <w:tcPr>
            <w:tcW w:w="3404" w:type="dxa"/>
            <w:tcBorders>
              <w:top w:val="single" w:sz="6" w:space="0" w:color="000000"/>
              <w:left w:val="single" w:sz="6" w:space="0" w:color="000000"/>
              <w:bottom w:val="single" w:sz="6" w:space="0" w:color="000000"/>
              <w:right w:val="single" w:sz="6" w:space="0" w:color="000000"/>
            </w:tcBorders>
            <w:vAlign w:val="center"/>
          </w:tcPr>
          <w:p w14:paraId="4F6A706B" w14:textId="77777777" w:rsidR="00405D55" w:rsidRDefault="00C64A11">
            <w:pPr>
              <w:pStyle w:val="Szvegtrzs"/>
              <w:spacing w:after="160" w:line="240" w:lineRule="auto"/>
              <w:jc w:val="both"/>
            </w:pPr>
            <w:r>
              <w:t>Felújítások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4167A1EC" w14:textId="77777777" w:rsidR="00405D55" w:rsidRDefault="00C64A11">
            <w:pPr>
              <w:pStyle w:val="Szvegtrzs"/>
              <w:spacing w:after="160" w:line="240" w:lineRule="auto"/>
              <w:jc w:val="right"/>
            </w:pPr>
            <w:r>
              <w:t>535 144</w:t>
            </w:r>
          </w:p>
        </w:tc>
        <w:tc>
          <w:tcPr>
            <w:tcW w:w="1167" w:type="dxa"/>
            <w:tcBorders>
              <w:top w:val="single" w:sz="6" w:space="0" w:color="000000"/>
              <w:left w:val="single" w:sz="6" w:space="0" w:color="000000"/>
              <w:bottom w:val="single" w:sz="6" w:space="0" w:color="000000"/>
              <w:right w:val="single" w:sz="6" w:space="0" w:color="000000"/>
            </w:tcBorders>
            <w:vAlign w:val="center"/>
          </w:tcPr>
          <w:p w14:paraId="3FBBA789" w14:textId="77777777" w:rsidR="00405D55" w:rsidRDefault="00C64A11">
            <w:pPr>
              <w:pStyle w:val="Szvegtrzs"/>
              <w:spacing w:after="160" w:line="240" w:lineRule="auto"/>
              <w:jc w:val="right"/>
            </w:pPr>
            <w:r>
              <w:t>140 668</w:t>
            </w:r>
          </w:p>
        </w:tc>
        <w:tc>
          <w:tcPr>
            <w:tcW w:w="1168" w:type="dxa"/>
            <w:tcBorders>
              <w:top w:val="single" w:sz="6" w:space="0" w:color="000000"/>
              <w:left w:val="single" w:sz="6" w:space="0" w:color="000000"/>
              <w:bottom w:val="single" w:sz="6" w:space="0" w:color="000000"/>
              <w:right w:val="single" w:sz="6" w:space="0" w:color="000000"/>
            </w:tcBorders>
            <w:vAlign w:val="center"/>
          </w:tcPr>
          <w:p w14:paraId="1D171394" w14:textId="77777777" w:rsidR="00405D55" w:rsidRDefault="00C64A11">
            <w:pPr>
              <w:pStyle w:val="Szvegtrzs"/>
              <w:spacing w:after="160" w:line="240" w:lineRule="auto"/>
              <w:jc w:val="right"/>
            </w:pPr>
            <w:r>
              <w:t>554 885</w:t>
            </w:r>
          </w:p>
        </w:tc>
        <w:tc>
          <w:tcPr>
            <w:tcW w:w="972" w:type="dxa"/>
            <w:tcBorders>
              <w:top w:val="single" w:sz="6" w:space="0" w:color="000000"/>
              <w:left w:val="single" w:sz="6" w:space="0" w:color="000000"/>
              <w:bottom w:val="single" w:sz="6" w:space="0" w:color="000000"/>
              <w:right w:val="single" w:sz="6" w:space="0" w:color="000000"/>
            </w:tcBorders>
            <w:vAlign w:val="center"/>
          </w:tcPr>
          <w:p w14:paraId="1956E252" w14:textId="77777777" w:rsidR="00405D55" w:rsidRDefault="00C64A11">
            <w:pPr>
              <w:pStyle w:val="Szvegtrzs"/>
              <w:spacing w:after="160" w:line="240" w:lineRule="auto"/>
              <w:jc w:val="right"/>
            </w:pPr>
            <w:r>
              <w:t>202 273</w:t>
            </w:r>
          </w:p>
        </w:tc>
        <w:tc>
          <w:tcPr>
            <w:tcW w:w="1169" w:type="dxa"/>
            <w:tcBorders>
              <w:top w:val="single" w:sz="6" w:space="0" w:color="000000"/>
              <w:left w:val="single" w:sz="6" w:space="0" w:color="000000"/>
              <w:bottom w:val="single" w:sz="6" w:space="0" w:color="000000"/>
              <w:right w:val="single" w:sz="6" w:space="0" w:color="000000"/>
            </w:tcBorders>
            <w:vAlign w:val="center"/>
          </w:tcPr>
          <w:p w14:paraId="35351731" w14:textId="77777777" w:rsidR="00405D55" w:rsidRDefault="00C64A11">
            <w:pPr>
              <w:pStyle w:val="Szvegtrzs"/>
              <w:spacing w:after="160" w:line="240" w:lineRule="auto"/>
              <w:jc w:val="right"/>
            </w:pPr>
            <w:r>
              <w:t>36,45</w:t>
            </w:r>
          </w:p>
        </w:tc>
      </w:tr>
      <w:tr w:rsidR="00405D55" w14:paraId="21EB4468"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10269B61" w14:textId="77777777" w:rsidR="00405D55" w:rsidRDefault="00C64A11">
            <w:pPr>
              <w:pStyle w:val="Szvegtrzs"/>
              <w:spacing w:after="160" w:line="240" w:lineRule="auto"/>
              <w:jc w:val="center"/>
              <w:rPr>
                <w:b/>
                <w:bCs/>
              </w:rPr>
            </w:pPr>
            <w:r>
              <w:rPr>
                <w:b/>
                <w:bCs/>
              </w:rPr>
              <w:t>K8</w:t>
            </w:r>
          </w:p>
        </w:tc>
        <w:tc>
          <w:tcPr>
            <w:tcW w:w="3404" w:type="dxa"/>
            <w:tcBorders>
              <w:top w:val="single" w:sz="6" w:space="0" w:color="000000"/>
              <w:left w:val="single" w:sz="6" w:space="0" w:color="000000"/>
              <w:bottom w:val="single" w:sz="6" w:space="0" w:color="000000"/>
              <w:right w:val="single" w:sz="6" w:space="0" w:color="000000"/>
            </w:tcBorders>
            <w:vAlign w:val="center"/>
          </w:tcPr>
          <w:p w14:paraId="34237FBA" w14:textId="77777777" w:rsidR="00405D55" w:rsidRDefault="00C64A11">
            <w:pPr>
              <w:pStyle w:val="Szvegtrzs"/>
              <w:spacing w:after="160" w:line="240" w:lineRule="auto"/>
              <w:jc w:val="both"/>
            </w:pPr>
            <w:r>
              <w:t>Egyéb felhalmozási célú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50E7D1D8" w14:textId="77777777" w:rsidR="00405D55" w:rsidRDefault="00C64A11">
            <w:pPr>
              <w:pStyle w:val="Szvegtrzs"/>
              <w:spacing w:after="160" w:line="240" w:lineRule="auto"/>
              <w:jc w:val="right"/>
            </w:pPr>
            <w:r>
              <w:t>1 217 224</w:t>
            </w:r>
          </w:p>
        </w:tc>
        <w:tc>
          <w:tcPr>
            <w:tcW w:w="1167" w:type="dxa"/>
            <w:tcBorders>
              <w:top w:val="single" w:sz="6" w:space="0" w:color="000000"/>
              <w:left w:val="single" w:sz="6" w:space="0" w:color="000000"/>
              <w:bottom w:val="single" w:sz="6" w:space="0" w:color="000000"/>
              <w:right w:val="single" w:sz="6" w:space="0" w:color="000000"/>
            </w:tcBorders>
            <w:vAlign w:val="center"/>
          </w:tcPr>
          <w:p w14:paraId="686A2C0D" w14:textId="77777777" w:rsidR="00405D55" w:rsidRDefault="00C64A11">
            <w:pPr>
              <w:pStyle w:val="Szvegtrzs"/>
              <w:spacing w:after="160" w:line="240" w:lineRule="auto"/>
              <w:jc w:val="right"/>
            </w:pPr>
            <w:r>
              <w:t>681 326</w:t>
            </w:r>
          </w:p>
        </w:tc>
        <w:tc>
          <w:tcPr>
            <w:tcW w:w="1168" w:type="dxa"/>
            <w:tcBorders>
              <w:top w:val="single" w:sz="6" w:space="0" w:color="000000"/>
              <w:left w:val="single" w:sz="6" w:space="0" w:color="000000"/>
              <w:bottom w:val="single" w:sz="6" w:space="0" w:color="000000"/>
              <w:right w:val="single" w:sz="6" w:space="0" w:color="000000"/>
            </w:tcBorders>
            <w:vAlign w:val="center"/>
          </w:tcPr>
          <w:p w14:paraId="4C28CDBB" w14:textId="77777777" w:rsidR="00405D55" w:rsidRDefault="00C64A11">
            <w:pPr>
              <w:pStyle w:val="Szvegtrzs"/>
              <w:spacing w:after="160" w:line="240" w:lineRule="auto"/>
              <w:jc w:val="right"/>
            </w:pPr>
            <w:r>
              <w:t>1 100 311</w:t>
            </w:r>
          </w:p>
        </w:tc>
        <w:tc>
          <w:tcPr>
            <w:tcW w:w="972" w:type="dxa"/>
            <w:tcBorders>
              <w:top w:val="single" w:sz="6" w:space="0" w:color="000000"/>
              <w:left w:val="single" w:sz="6" w:space="0" w:color="000000"/>
              <w:bottom w:val="single" w:sz="6" w:space="0" w:color="000000"/>
              <w:right w:val="single" w:sz="6" w:space="0" w:color="000000"/>
            </w:tcBorders>
            <w:vAlign w:val="center"/>
          </w:tcPr>
          <w:p w14:paraId="5469650F" w14:textId="77777777" w:rsidR="00405D55" w:rsidRDefault="00C64A11">
            <w:pPr>
              <w:pStyle w:val="Szvegtrzs"/>
              <w:spacing w:after="160" w:line="240" w:lineRule="auto"/>
              <w:jc w:val="right"/>
            </w:pPr>
            <w:r>
              <w:t>641 968</w:t>
            </w:r>
          </w:p>
        </w:tc>
        <w:tc>
          <w:tcPr>
            <w:tcW w:w="1169" w:type="dxa"/>
            <w:tcBorders>
              <w:top w:val="single" w:sz="6" w:space="0" w:color="000000"/>
              <w:left w:val="single" w:sz="6" w:space="0" w:color="000000"/>
              <w:bottom w:val="single" w:sz="6" w:space="0" w:color="000000"/>
              <w:right w:val="single" w:sz="6" w:space="0" w:color="000000"/>
            </w:tcBorders>
            <w:vAlign w:val="center"/>
          </w:tcPr>
          <w:p w14:paraId="6A56E064" w14:textId="77777777" w:rsidR="00405D55" w:rsidRDefault="00C64A11">
            <w:pPr>
              <w:pStyle w:val="Szvegtrzs"/>
              <w:spacing w:after="160" w:line="240" w:lineRule="auto"/>
              <w:jc w:val="right"/>
            </w:pPr>
            <w:r>
              <w:t>58,34</w:t>
            </w:r>
          </w:p>
        </w:tc>
      </w:tr>
      <w:tr w:rsidR="00405D55" w14:paraId="66153B65" w14:textId="77777777">
        <w:tc>
          <w:tcPr>
            <w:tcW w:w="3695" w:type="dxa"/>
            <w:gridSpan w:val="2"/>
            <w:tcBorders>
              <w:top w:val="single" w:sz="6" w:space="0" w:color="000000"/>
              <w:left w:val="single" w:sz="6" w:space="0" w:color="000000"/>
              <w:bottom w:val="single" w:sz="6" w:space="0" w:color="000000"/>
              <w:right w:val="single" w:sz="6" w:space="0" w:color="000000"/>
            </w:tcBorders>
            <w:vAlign w:val="center"/>
          </w:tcPr>
          <w:p w14:paraId="59AC08B8" w14:textId="77777777" w:rsidR="00405D55" w:rsidRDefault="00C64A11">
            <w:pPr>
              <w:pStyle w:val="Szvegtrzs"/>
              <w:spacing w:after="160" w:line="240" w:lineRule="auto"/>
              <w:jc w:val="center"/>
              <w:rPr>
                <w:b/>
                <w:bCs/>
              </w:rPr>
            </w:pPr>
            <w:r>
              <w:rPr>
                <w:b/>
                <w:bCs/>
              </w:rPr>
              <w:t>Költségvetési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37D76ADD" w14:textId="77777777" w:rsidR="00405D55" w:rsidRDefault="00C64A11">
            <w:pPr>
              <w:pStyle w:val="Szvegtrzs"/>
              <w:spacing w:after="160" w:line="240" w:lineRule="auto"/>
              <w:jc w:val="right"/>
              <w:rPr>
                <w:b/>
                <w:bCs/>
              </w:rPr>
            </w:pPr>
            <w:r>
              <w:rPr>
                <w:b/>
                <w:bCs/>
              </w:rPr>
              <w:t>29 306 170</w:t>
            </w:r>
          </w:p>
        </w:tc>
        <w:tc>
          <w:tcPr>
            <w:tcW w:w="1167" w:type="dxa"/>
            <w:tcBorders>
              <w:top w:val="single" w:sz="6" w:space="0" w:color="000000"/>
              <w:left w:val="single" w:sz="6" w:space="0" w:color="000000"/>
              <w:bottom w:val="single" w:sz="6" w:space="0" w:color="000000"/>
              <w:right w:val="single" w:sz="6" w:space="0" w:color="000000"/>
            </w:tcBorders>
            <w:vAlign w:val="center"/>
          </w:tcPr>
          <w:p w14:paraId="5E2B68F7" w14:textId="77777777" w:rsidR="00405D55" w:rsidRDefault="00C64A11">
            <w:pPr>
              <w:pStyle w:val="Szvegtrzs"/>
              <w:spacing w:after="160" w:line="240" w:lineRule="auto"/>
              <w:jc w:val="right"/>
              <w:rPr>
                <w:b/>
                <w:bCs/>
              </w:rPr>
            </w:pPr>
            <w:r>
              <w:rPr>
                <w:b/>
                <w:bCs/>
              </w:rPr>
              <w:t>7 204 503</w:t>
            </w:r>
          </w:p>
        </w:tc>
        <w:tc>
          <w:tcPr>
            <w:tcW w:w="1168" w:type="dxa"/>
            <w:tcBorders>
              <w:top w:val="single" w:sz="6" w:space="0" w:color="000000"/>
              <w:left w:val="single" w:sz="6" w:space="0" w:color="000000"/>
              <w:bottom w:val="single" w:sz="6" w:space="0" w:color="000000"/>
              <w:right w:val="single" w:sz="6" w:space="0" w:color="000000"/>
            </w:tcBorders>
            <w:vAlign w:val="center"/>
          </w:tcPr>
          <w:p w14:paraId="4266ACEA" w14:textId="77777777" w:rsidR="00405D55" w:rsidRDefault="00C64A11">
            <w:pPr>
              <w:pStyle w:val="Szvegtrzs"/>
              <w:spacing w:after="160" w:line="240" w:lineRule="auto"/>
              <w:jc w:val="right"/>
              <w:rPr>
                <w:b/>
                <w:bCs/>
              </w:rPr>
            </w:pPr>
            <w:r>
              <w:rPr>
                <w:b/>
                <w:bCs/>
              </w:rPr>
              <w:t>12 132 958</w:t>
            </w:r>
          </w:p>
        </w:tc>
        <w:tc>
          <w:tcPr>
            <w:tcW w:w="972" w:type="dxa"/>
            <w:tcBorders>
              <w:top w:val="single" w:sz="6" w:space="0" w:color="000000"/>
              <w:left w:val="single" w:sz="6" w:space="0" w:color="000000"/>
              <w:bottom w:val="single" w:sz="6" w:space="0" w:color="000000"/>
              <w:right w:val="single" w:sz="6" w:space="0" w:color="000000"/>
            </w:tcBorders>
            <w:vAlign w:val="center"/>
          </w:tcPr>
          <w:p w14:paraId="78045709" w14:textId="77777777" w:rsidR="00405D55" w:rsidRDefault="00C64A11">
            <w:pPr>
              <w:pStyle w:val="Szvegtrzs"/>
              <w:spacing w:after="160" w:line="240" w:lineRule="auto"/>
              <w:jc w:val="right"/>
              <w:rPr>
                <w:b/>
                <w:bCs/>
              </w:rPr>
            </w:pPr>
            <w:r>
              <w:rPr>
                <w:b/>
                <w:bCs/>
              </w:rPr>
              <w:t>8 251 698</w:t>
            </w:r>
          </w:p>
        </w:tc>
        <w:tc>
          <w:tcPr>
            <w:tcW w:w="1169" w:type="dxa"/>
            <w:tcBorders>
              <w:top w:val="single" w:sz="6" w:space="0" w:color="000000"/>
              <w:left w:val="single" w:sz="6" w:space="0" w:color="000000"/>
              <w:bottom w:val="single" w:sz="6" w:space="0" w:color="000000"/>
              <w:right w:val="single" w:sz="6" w:space="0" w:color="000000"/>
            </w:tcBorders>
            <w:vAlign w:val="center"/>
          </w:tcPr>
          <w:p w14:paraId="598BDFCA" w14:textId="77777777" w:rsidR="00405D55" w:rsidRDefault="00C64A11">
            <w:pPr>
              <w:pStyle w:val="Szvegtrzs"/>
              <w:spacing w:after="160" w:line="240" w:lineRule="auto"/>
              <w:jc w:val="right"/>
              <w:rPr>
                <w:b/>
                <w:bCs/>
              </w:rPr>
            </w:pPr>
            <w:r>
              <w:rPr>
                <w:b/>
                <w:bCs/>
              </w:rPr>
              <w:t>68,01</w:t>
            </w:r>
          </w:p>
        </w:tc>
      </w:tr>
      <w:tr w:rsidR="00405D55" w14:paraId="3CF3FE58" w14:textId="77777777">
        <w:tc>
          <w:tcPr>
            <w:tcW w:w="291" w:type="dxa"/>
            <w:tcBorders>
              <w:top w:val="single" w:sz="6" w:space="0" w:color="000000"/>
              <w:left w:val="single" w:sz="6" w:space="0" w:color="000000"/>
              <w:bottom w:val="single" w:sz="6" w:space="0" w:color="000000"/>
              <w:right w:val="single" w:sz="6" w:space="0" w:color="000000"/>
            </w:tcBorders>
            <w:vAlign w:val="center"/>
          </w:tcPr>
          <w:p w14:paraId="57948AED" w14:textId="77777777" w:rsidR="00405D55" w:rsidRDefault="00C64A11">
            <w:pPr>
              <w:pStyle w:val="Szvegtrzs"/>
              <w:spacing w:after="160" w:line="240" w:lineRule="auto"/>
              <w:jc w:val="center"/>
              <w:rPr>
                <w:b/>
                <w:bCs/>
              </w:rPr>
            </w:pPr>
            <w:r>
              <w:rPr>
                <w:b/>
                <w:bCs/>
              </w:rPr>
              <w:t>K9</w:t>
            </w:r>
          </w:p>
        </w:tc>
        <w:tc>
          <w:tcPr>
            <w:tcW w:w="3404" w:type="dxa"/>
            <w:tcBorders>
              <w:top w:val="single" w:sz="6" w:space="0" w:color="000000"/>
              <w:left w:val="single" w:sz="6" w:space="0" w:color="000000"/>
              <w:bottom w:val="single" w:sz="6" w:space="0" w:color="000000"/>
              <w:right w:val="single" w:sz="6" w:space="0" w:color="000000"/>
            </w:tcBorders>
            <w:vAlign w:val="center"/>
          </w:tcPr>
          <w:p w14:paraId="78A27BE3" w14:textId="77777777" w:rsidR="00405D55" w:rsidRDefault="00C64A11">
            <w:pPr>
              <w:pStyle w:val="Szvegtrzs"/>
              <w:spacing w:after="160" w:line="240" w:lineRule="auto"/>
              <w:jc w:val="both"/>
            </w:pPr>
            <w:r>
              <w:t>Finanszírozási kiadások</w:t>
            </w:r>
          </w:p>
        </w:tc>
        <w:tc>
          <w:tcPr>
            <w:tcW w:w="1167" w:type="dxa"/>
            <w:tcBorders>
              <w:top w:val="single" w:sz="6" w:space="0" w:color="000000"/>
              <w:left w:val="single" w:sz="6" w:space="0" w:color="000000"/>
              <w:bottom w:val="single" w:sz="6" w:space="0" w:color="000000"/>
              <w:right w:val="single" w:sz="6" w:space="0" w:color="000000"/>
            </w:tcBorders>
            <w:vAlign w:val="center"/>
          </w:tcPr>
          <w:p w14:paraId="0C77B2D9" w14:textId="77777777" w:rsidR="00405D55" w:rsidRDefault="00C64A11">
            <w:pPr>
              <w:pStyle w:val="Szvegtrzs"/>
              <w:spacing w:after="160" w:line="240" w:lineRule="auto"/>
              <w:jc w:val="right"/>
            </w:pPr>
            <w:r>
              <w:t>872 993</w:t>
            </w:r>
          </w:p>
        </w:tc>
        <w:tc>
          <w:tcPr>
            <w:tcW w:w="1167" w:type="dxa"/>
            <w:tcBorders>
              <w:top w:val="single" w:sz="6" w:space="0" w:color="000000"/>
              <w:left w:val="single" w:sz="6" w:space="0" w:color="000000"/>
              <w:bottom w:val="single" w:sz="6" w:space="0" w:color="000000"/>
              <w:right w:val="single" w:sz="6" w:space="0" w:color="000000"/>
            </w:tcBorders>
            <w:vAlign w:val="center"/>
          </w:tcPr>
          <w:p w14:paraId="6714DA37" w14:textId="77777777" w:rsidR="00405D55" w:rsidRDefault="00C64A11">
            <w:pPr>
              <w:pStyle w:val="Szvegtrzs"/>
              <w:spacing w:after="160" w:line="240" w:lineRule="auto"/>
              <w:jc w:val="right"/>
            </w:pPr>
            <w:r>
              <w:t>850 415</w:t>
            </w:r>
          </w:p>
        </w:tc>
        <w:tc>
          <w:tcPr>
            <w:tcW w:w="1168" w:type="dxa"/>
            <w:tcBorders>
              <w:top w:val="single" w:sz="6" w:space="0" w:color="000000"/>
              <w:left w:val="single" w:sz="6" w:space="0" w:color="000000"/>
              <w:bottom w:val="single" w:sz="6" w:space="0" w:color="000000"/>
              <w:right w:val="single" w:sz="6" w:space="0" w:color="000000"/>
            </w:tcBorders>
            <w:vAlign w:val="center"/>
          </w:tcPr>
          <w:p w14:paraId="26045057" w14:textId="77777777" w:rsidR="00405D55" w:rsidRDefault="00C64A11">
            <w:pPr>
              <w:pStyle w:val="Szvegtrzs"/>
              <w:spacing w:after="160" w:line="240" w:lineRule="auto"/>
              <w:jc w:val="right"/>
            </w:pPr>
            <w:r>
              <w:t>1 023 130</w:t>
            </w:r>
          </w:p>
        </w:tc>
        <w:tc>
          <w:tcPr>
            <w:tcW w:w="972" w:type="dxa"/>
            <w:tcBorders>
              <w:top w:val="single" w:sz="6" w:space="0" w:color="000000"/>
              <w:left w:val="single" w:sz="6" w:space="0" w:color="000000"/>
              <w:bottom w:val="single" w:sz="6" w:space="0" w:color="000000"/>
              <w:right w:val="single" w:sz="6" w:space="0" w:color="000000"/>
            </w:tcBorders>
            <w:vAlign w:val="center"/>
          </w:tcPr>
          <w:p w14:paraId="0E8AE3B7" w14:textId="77777777" w:rsidR="00405D55" w:rsidRDefault="00C64A11">
            <w:pPr>
              <w:pStyle w:val="Szvegtrzs"/>
              <w:spacing w:after="160" w:line="240" w:lineRule="auto"/>
              <w:jc w:val="right"/>
            </w:pPr>
            <w:r>
              <w:t>1 023 052</w:t>
            </w:r>
          </w:p>
        </w:tc>
        <w:tc>
          <w:tcPr>
            <w:tcW w:w="1169" w:type="dxa"/>
            <w:tcBorders>
              <w:top w:val="single" w:sz="6" w:space="0" w:color="000000"/>
              <w:left w:val="single" w:sz="6" w:space="0" w:color="000000"/>
              <w:bottom w:val="single" w:sz="6" w:space="0" w:color="000000"/>
              <w:right w:val="single" w:sz="6" w:space="0" w:color="000000"/>
            </w:tcBorders>
            <w:vAlign w:val="center"/>
          </w:tcPr>
          <w:p w14:paraId="014E8940" w14:textId="77777777" w:rsidR="00405D55" w:rsidRDefault="00C64A11">
            <w:pPr>
              <w:pStyle w:val="Szvegtrzs"/>
              <w:spacing w:after="160" w:line="240" w:lineRule="auto"/>
              <w:jc w:val="right"/>
            </w:pPr>
            <w:r>
              <w:t>99,99</w:t>
            </w:r>
          </w:p>
        </w:tc>
      </w:tr>
      <w:tr w:rsidR="00405D55" w14:paraId="1DFAD2EE" w14:textId="77777777">
        <w:tc>
          <w:tcPr>
            <w:tcW w:w="3695" w:type="dxa"/>
            <w:gridSpan w:val="2"/>
            <w:tcBorders>
              <w:top w:val="single" w:sz="6" w:space="0" w:color="000000"/>
              <w:left w:val="single" w:sz="6" w:space="0" w:color="000000"/>
              <w:bottom w:val="single" w:sz="6" w:space="0" w:color="000000"/>
              <w:right w:val="single" w:sz="6" w:space="0" w:color="000000"/>
            </w:tcBorders>
            <w:vAlign w:val="center"/>
          </w:tcPr>
          <w:p w14:paraId="7771423E" w14:textId="77777777" w:rsidR="00405D55" w:rsidRDefault="00C64A11">
            <w:pPr>
              <w:pStyle w:val="Szvegtrzs"/>
              <w:spacing w:after="160" w:line="240" w:lineRule="auto"/>
              <w:jc w:val="center"/>
              <w:rPr>
                <w:b/>
                <w:bCs/>
              </w:rPr>
            </w:pPr>
            <w:r>
              <w:rPr>
                <w:b/>
                <w:bCs/>
              </w:rPr>
              <w:t>Kiadások összesen</w:t>
            </w:r>
          </w:p>
        </w:tc>
        <w:tc>
          <w:tcPr>
            <w:tcW w:w="1167" w:type="dxa"/>
            <w:tcBorders>
              <w:top w:val="single" w:sz="6" w:space="0" w:color="000000"/>
              <w:left w:val="single" w:sz="6" w:space="0" w:color="000000"/>
              <w:bottom w:val="single" w:sz="6" w:space="0" w:color="000000"/>
              <w:right w:val="single" w:sz="6" w:space="0" w:color="000000"/>
            </w:tcBorders>
            <w:vAlign w:val="center"/>
          </w:tcPr>
          <w:p w14:paraId="4F074CBE" w14:textId="77777777" w:rsidR="00405D55" w:rsidRDefault="00C64A11">
            <w:pPr>
              <w:pStyle w:val="Szvegtrzs"/>
              <w:spacing w:after="160" w:line="240" w:lineRule="auto"/>
              <w:jc w:val="right"/>
              <w:rPr>
                <w:b/>
                <w:bCs/>
              </w:rPr>
            </w:pPr>
            <w:r>
              <w:rPr>
                <w:b/>
                <w:bCs/>
              </w:rPr>
              <w:t>30 179 163</w:t>
            </w:r>
          </w:p>
        </w:tc>
        <w:tc>
          <w:tcPr>
            <w:tcW w:w="1167" w:type="dxa"/>
            <w:tcBorders>
              <w:top w:val="single" w:sz="6" w:space="0" w:color="000000"/>
              <w:left w:val="single" w:sz="6" w:space="0" w:color="000000"/>
              <w:bottom w:val="single" w:sz="6" w:space="0" w:color="000000"/>
              <w:right w:val="single" w:sz="6" w:space="0" w:color="000000"/>
            </w:tcBorders>
            <w:vAlign w:val="center"/>
          </w:tcPr>
          <w:p w14:paraId="6617F78D" w14:textId="77777777" w:rsidR="00405D55" w:rsidRDefault="00C64A11">
            <w:pPr>
              <w:pStyle w:val="Szvegtrzs"/>
              <w:spacing w:after="160" w:line="240" w:lineRule="auto"/>
              <w:jc w:val="right"/>
              <w:rPr>
                <w:b/>
                <w:bCs/>
              </w:rPr>
            </w:pPr>
            <w:r>
              <w:rPr>
                <w:b/>
                <w:bCs/>
              </w:rPr>
              <w:t>8 054 918</w:t>
            </w:r>
          </w:p>
        </w:tc>
        <w:tc>
          <w:tcPr>
            <w:tcW w:w="1168" w:type="dxa"/>
            <w:tcBorders>
              <w:top w:val="single" w:sz="6" w:space="0" w:color="000000"/>
              <w:left w:val="single" w:sz="6" w:space="0" w:color="000000"/>
              <w:bottom w:val="single" w:sz="6" w:space="0" w:color="000000"/>
              <w:right w:val="single" w:sz="6" w:space="0" w:color="000000"/>
            </w:tcBorders>
            <w:vAlign w:val="center"/>
          </w:tcPr>
          <w:p w14:paraId="4080D6F5" w14:textId="77777777" w:rsidR="00405D55" w:rsidRDefault="00C64A11">
            <w:pPr>
              <w:pStyle w:val="Szvegtrzs"/>
              <w:spacing w:after="160" w:line="240" w:lineRule="auto"/>
              <w:jc w:val="right"/>
              <w:rPr>
                <w:b/>
                <w:bCs/>
              </w:rPr>
            </w:pPr>
            <w:r>
              <w:rPr>
                <w:b/>
                <w:bCs/>
              </w:rPr>
              <w:t>13 156 088</w:t>
            </w:r>
          </w:p>
        </w:tc>
        <w:tc>
          <w:tcPr>
            <w:tcW w:w="972" w:type="dxa"/>
            <w:tcBorders>
              <w:top w:val="single" w:sz="6" w:space="0" w:color="000000"/>
              <w:left w:val="single" w:sz="6" w:space="0" w:color="000000"/>
              <w:bottom w:val="single" w:sz="6" w:space="0" w:color="000000"/>
              <w:right w:val="single" w:sz="6" w:space="0" w:color="000000"/>
            </w:tcBorders>
            <w:vAlign w:val="center"/>
          </w:tcPr>
          <w:p w14:paraId="29C33CB6" w14:textId="77777777" w:rsidR="00405D55" w:rsidRDefault="00C64A11">
            <w:pPr>
              <w:pStyle w:val="Szvegtrzs"/>
              <w:spacing w:after="160" w:line="240" w:lineRule="auto"/>
              <w:jc w:val="right"/>
              <w:rPr>
                <w:b/>
                <w:bCs/>
              </w:rPr>
            </w:pPr>
            <w:r>
              <w:rPr>
                <w:b/>
                <w:bCs/>
              </w:rPr>
              <w:t>9 274 750</w:t>
            </w:r>
          </w:p>
        </w:tc>
        <w:tc>
          <w:tcPr>
            <w:tcW w:w="1169" w:type="dxa"/>
            <w:tcBorders>
              <w:top w:val="single" w:sz="6" w:space="0" w:color="000000"/>
              <w:left w:val="single" w:sz="6" w:space="0" w:color="000000"/>
              <w:bottom w:val="single" w:sz="6" w:space="0" w:color="000000"/>
              <w:right w:val="single" w:sz="6" w:space="0" w:color="000000"/>
            </w:tcBorders>
            <w:vAlign w:val="center"/>
          </w:tcPr>
          <w:p w14:paraId="41FCE570" w14:textId="77777777" w:rsidR="00405D55" w:rsidRDefault="00C64A11">
            <w:pPr>
              <w:pStyle w:val="Szvegtrzs"/>
              <w:spacing w:after="160" w:line="240" w:lineRule="auto"/>
              <w:jc w:val="right"/>
              <w:rPr>
                <w:b/>
                <w:bCs/>
              </w:rPr>
            </w:pPr>
            <w:r>
              <w:rPr>
                <w:b/>
                <w:bCs/>
              </w:rPr>
              <w:t>70,50</w:t>
            </w:r>
          </w:p>
        </w:tc>
      </w:tr>
    </w:tbl>
    <w:p w14:paraId="3A7AB4C0" w14:textId="77777777" w:rsidR="00405D55" w:rsidRDefault="00C64A11">
      <w:pPr>
        <w:pStyle w:val="Szvegtrzs"/>
        <w:spacing w:after="160" w:line="240" w:lineRule="auto"/>
        <w:jc w:val="both"/>
      </w:pPr>
      <w:r>
        <w:t> </w:t>
      </w:r>
    </w:p>
    <w:p w14:paraId="1074FDBF" w14:textId="77777777" w:rsidR="00405D55" w:rsidRDefault="00C64A11">
      <w:pPr>
        <w:pStyle w:val="Szvegtrzs"/>
        <w:spacing w:after="160" w:line="240" w:lineRule="auto"/>
        <w:jc w:val="both"/>
        <w:rPr>
          <w:b/>
          <w:bCs/>
        </w:rPr>
      </w:pPr>
      <w:r>
        <w:rPr>
          <w:b/>
          <w:bCs/>
        </w:rPr>
        <w:t>Működési kiadások</w:t>
      </w:r>
    </w:p>
    <w:p w14:paraId="7337539D" w14:textId="77777777" w:rsidR="00405D55" w:rsidRDefault="00C64A11">
      <w:pPr>
        <w:pStyle w:val="Szvegtrzs"/>
        <w:spacing w:after="160" w:line="240" w:lineRule="auto"/>
        <w:jc w:val="both"/>
      </w:pPr>
      <w:r>
        <w:t>A 2022. évi működési kiadások 34,68 %-át a személyi juttatások, 4,77 %-át a munkaadókat terhelő járulékok, 26,18 %-át a dologi kiadások teszik ki. A költségvetés főösszegéhez viszonyítva jelentős 46,86 %-os a három kiemelt működési előirányzat kiadási igénye.</w:t>
      </w:r>
    </w:p>
    <w:p w14:paraId="2C8F95F6" w14:textId="77777777" w:rsidR="00405D55" w:rsidRDefault="00C64A11">
      <w:pPr>
        <w:pStyle w:val="Szvegtrzs"/>
        <w:spacing w:after="160" w:line="240" w:lineRule="auto"/>
        <w:jc w:val="both"/>
      </w:pPr>
      <w:r>
        <w:t> </w:t>
      </w:r>
    </w:p>
    <w:p w14:paraId="1B78D5D0" w14:textId="77777777" w:rsidR="00405D55" w:rsidRDefault="00C64A11">
      <w:pPr>
        <w:pStyle w:val="Szvegtrzs"/>
        <w:spacing w:after="160" w:line="240" w:lineRule="auto"/>
        <w:jc w:val="both"/>
      </w:pPr>
      <w:r>
        <w:t>A képviselő-testület biztosította a jogszabály által előírt illetményeket. Önkormányzati szinten a személyi juttatások kiadásai és a járulékok előirányzatainak felhasználása időarányosan alakult. Részletesen vizsgálva a költségvetési intézmények személyi juttatásainak és járulékainak kiadásait, szintén jóváhagyott előirányzaton belül, ütemezetten teljesültek.</w:t>
      </w:r>
    </w:p>
    <w:p w14:paraId="05AF3F11" w14:textId="77777777" w:rsidR="00405D55" w:rsidRDefault="00C64A11">
      <w:pPr>
        <w:pStyle w:val="Szvegtrzs"/>
        <w:spacing w:after="160" w:line="240" w:lineRule="auto"/>
        <w:jc w:val="both"/>
      </w:pPr>
      <w:r>
        <w:t>A dologi kiadások előirányzata biztosította a racionális és takarékos működtetést, a kiadások önkormányzati szinten 75,14 %-os arányban teljesültek.</w:t>
      </w:r>
    </w:p>
    <w:p w14:paraId="2F1332FD" w14:textId="77777777" w:rsidR="00405D55" w:rsidRDefault="00C64A11">
      <w:pPr>
        <w:pStyle w:val="Szvegtrzs"/>
        <w:spacing w:after="160" w:line="240" w:lineRule="auto"/>
        <w:jc w:val="both"/>
      </w:pPr>
      <w:r>
        <w:t>A képviselő-testület az intézményfinanszírozáson túl támogatást biztosított az önszerveződő közösségek részére is. Az ajkai székhelyű társadalmi önszerveződő közösségek, sportegyesületek, együttesek részére pénzbeli és természetbeli támogatást nyújtott, a részletes teljesítéseket az 5. mellékletben mutatjuk be.</w:t>
      </w:r>
    </w:p>
    <w:p w14:paraId="0E97D626" w14:textId="77777777" w:rsidR="00405D55" w:rsidRDefault="00C64A11">
      <w:pPr>
        <w:pStyle w:val="Szvegtrzs"/>
        <w:spacing w:after="160" w:line="240" w:lineRule="auto"/>
        <w:jc w:val="both"/>
      </w:pPr>
      <w:r>
        <w:t> </w:t>
      </w:r>
    </w:p>
    <w:p w14:paraId="71FF3928" w14:textId="77777777" w:rsidR="00405D55" w:rsidRDefault="00C64A11">
      <w:pPr>
        <w:pStyle w:val="Szvegtrzs"/>
        <w:spacing w:after="160" w:line="240" w:lineRule="auto"/>
        <w:jc w:val="both"/>
      </w:pPr>
      <w:r>
        <w:t> </w:t>
      </w:r>
    </w:p>
    <w:p w14:paraId="6740AD10" w14:textId="77777777" w:rsidR="00405D55" w:rsidRDefault="00C64A11">
      <w:pPr>
        <w:pStyle w:val="Szvegtrzs"/>
        <w:spacing w:after="160" w:line="240" w:lineRule="auto"/>
        <w:jc w:val="both"/>
        <w:rPr>
          <w:b/>
          <w:bCs/>
        </w:rPr>
      </w:pPr>
      <w:r>
        <w:rPr>
          <w:b/>
          <w:bCs/>
        </w:rPr>
        <w:lastRenderedPageBreak/>
        <w:t>ÁLLAMI FELADAT</w:t>
      </w:r>
    </w:p>
    <w:p w14:paraId="373C30A1" w14:textId="77777777" w:rsidR="00405D55" w:rsidRDefault="00C64A11" w:rsidP="00211D9F">
      <w:pPr>
        <w:pStyle w:val="Szvegtrzs"/>
        <w:spacing w:after="0" w:line="240" w:lineRule="auto"/>
        <w:jc w:val="both"/>
        <w:rPr>
          <w:b/>
          <w:bCs/>
        </w:rPr>
      </w:pPr>
      <w:r>
        <w:rPr>
          <w:b/>
          <w:bCs/>
        </w:rPr>
        <w:t>107053 jelzőrendszeres házi segítségnyújtás</w:t>
      </w:r>
    </w:p>
    <w:p w14:paraId="1B2266F5" w14:textId="7AE7B660" w:rsidR="00405D55" w:rsidRDefault="00C64A11" w:rsidP="00211D9F">
      <w:pPr>
        <w:pStyle w:val="Szvegtrzs"/>
        <w:spacing w:after="0" w:line="240" w:lineRule="auto"/>
        <w:jc w:val="both"/>
      </w:pPr>
      <w:r>
        <w:t>A Szoctv. 122/A §-ában meghatározott jelzőrendszeres házi segítségnyújtás feladatainak ellátása 2013. július 1. naptól állami feladata, melyre a 316/2012. (XI.13.) Korm.rendelet 4/A §-a alapján a Slachta Margit Nemzeti Szociálpolitikai Intézet van kijelölve. Ezen kötelezettségének úgy tesz eleget, hogy a korábbi szolgáltatókkal szerződést kötött, így Ajka Város Önkormányzatával is, aki a Szociális Szolgáltató és Gondozási Központ intézményen belül biztosítja az ellátást 90 készülékkel. Az Intézet a feladat ellátásáért 500.000.-Ft alaptámogatást, 2.214.000.-Ft teljesítménytámogatást</w:t>
      </w:r>
      <w:r>
        <w:rPr>
          <w:b/>
          <w:bCs/>
        </w:rPr>
        <w:t>, összesen: 2.714.000.-Ft-ot</w:t>
      </w:r>
      <w:r>
        <w:t xml:space="preserve"> fizet- a támogatási szerződés alapján- az önkormányzat számára, amely továbbadásra került az ellátást végző intézmény felé.</w:t>
      </w:r>
    </w:p>
    <w:p w14:paraId="264C6B93" w14:textId="77777777" w:rsidR="00211D9F" w:rsidRDefault="00211D9F">
      <w:pPr>
        <w:pStyle w:val="Szvegtrzs"/>
        <w:spacing w:after="160" w:line="240" w:lineRule="auto"/>
        <w:jc w:val="both"/>
      </w:pPr>
    </w:p>
    <w:p w14:paraId="11D49003" w14:textId="77777777" w:rsidR="00405D55" w:rsidRDefault="00C64A11">
      <w:pPr>
        <w:pStyle w:val="Szvegtrzs"/>
        <w:spacing w:after="160" w:line="240" w:lineRule="auto"/>
        <w:jc w:val="center"/>
        <w:rPr>
          <w:b/>
          <w:bCs/>
        </w:rPr>
      </w:pPr>
      <w:r>
        <w:rPr>
          <w:b/>
          <w:bCs/>
        </w:rPr>
        <w:t>INTÉZMÉNYEKRŐL</w:t>
      </w:r>
    </w:p>
    <w:p w14:paraId="3FBCD61E" w14:textId="77777777" w:rsidR="00405D55" w:rsidRDefault="00C64A11">
      <w:pPr>
        <w:pStyle w:val="Szvegtrzs"/>
        <w:spacing w:after="160" w:line="240" w:lineRule="auto"/>
        <w:jc w:val="both"/>
      </w:pPr>
      <w:r>
        <w:t>A költségvetési intézmények vezetőitől, gazdasági vezetőitől roppant érdekes, értékes és színes szakmai beszámolókat kaptunk. Az elemzések terjedelme miatt, sajnos az indokolásba nem kerültek be, de a Pénzügyi irodán bárki számára elérhető, betekinthető.</w:t>
      </w:r>
    </w:p>
    <w:p w14:paraId="5391E37F" w14:textId="77777777" w:rsidR="00405D55" w:rsidRDefault="00C64A11">
      <w:pPr>
        <w:pStyle w:val="Szvegtrzs"/>
        <w:spacing w:after="160" w:line="240" w:lineRule="auto"/>
        <w:jc w:val="both"/>
        <w:rPr>
          <w:b/>
          <w:bCs/>
        </w:rPr>
      </w:pPr>
      <w:r>
        <w:rPr>
          <w:b/>
          <w:bCs/>
        </w:rPr>
        <w:t>Oktatási intézmények</w:t>
      </w:r>
    </w:p>
    <w:p w14:paraId="1ED16CC2" w14:textId="77777777" w:rsidR="00405D55" w:rsidRDefault="00C64A11" w:rsidP="00211D9F">
      <w:pPr>
        <w:pStyle w:val="Szvegtrzs"/>
        <w:spacing w:after="0" w:line="240" w:lineRule="auto"/>
        <w:jc w:val="both"/>
      </w:pPr>
      <w:r>
        <w:t>Az óvodainevelést a város, az Ajka Városi Óvodában és a Regenbogen Német Nemzetiségi Óvodában biztosítja.</w:t>
      </w:r>
    </w:p>
    <w:p w14:paraId="63461E59" w14:textId="77777777" w:rsidR="00405D55" w:rsidRDefault="00C64A11" w:rsidP="00211D9F">
      <w:pPr>
        <w:pStyle w:val="Szvegtrzs"/>
        <w:spacing w:after="0" w:line="240" w:lineRule="auto"/>
        <w:jc w:val="both"/>
      </w:pPr>
      <w:r>
        <w:t xml:space="preserve">Az </w:t>
      </w:r>
      <w:r>
        <w:rPr>
          <w:b/>
          <w:bCs/>
        </w:rPr>
        <w:t>Ajka Városi Óvoda</w:t>
      </w:r>
      <w:r>
        <w:t xml:space="preserve"> 2021. évi feladatait 479.831 eFt-ból látta el, az előző évi kiadásaihoz képest 9,27 % -al több (abszolút értékben 44.481 eFt) volt a felhasználás.</w:t>
      </w:r>
    </w:p>
    <w:p w14:paraId="7287FE03" w14:textId="77777777" w:rsidR="00405D55" w:rsidRDefault="00C64A11" w:rsidP="00211D9F">
      <w:pPr>
        <w:pStyle w:val="Szvegtrzs"/>
        <w:spacing w:before="159" w:after="159" w:line="240" w:lineRule="auto"/>
        <w:ind w:right="159"/>
        <w:jc w:val="both"/>
        <w:rPr>
          <w:b/>
          <w:bCs/>
        </w:rPr>
      </w:pPr>
      <w:r>
        <w:rPr>
          <w:b/>
          <w:bCs/>
        </w:rPr>
        <w:t>Ajka Városi Óvoda intézményeinek kihasználtsága 2022. évben</w:t>
      </w:r>
    </w:p>
    <w:tbl>
      <w:tblPr>
        <w:tblW w:w="96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37"/>
        <w:gridCol w:w="1319"/>
        <w:gridCol w:w="1420"/>
        <w:gridCol w:w="2131"/>
        <w:gridCol w:w="2131"/>
      </w:tblGrid>
      <w:tr w:rsidR="00405D55" w14:paraId="212E3966" w14:textId="77777777" w:rsidTr="00AA21BB">
        <w:tc>
          <w:tcPr>
            <w:tcW w:w="2637" w:type="dxa"/>
            <w:shd w:val="clear" w:color="auto" w:fill="E0E0E0"/>
            <w:vAlign w:val="center"/>
          </w:tcPr>
          <w:p w14:paraId="3FE3EBD3" w14:textId="77777777" w:rsidR="00405D55" w:rsidRDefault="00C64A11">
            <w:pPr>
              <w:pStyle w:val="Szvegtrzs"/>
              <w:spacing w:after="160" w:line="240" w:lineRule="auto"/>
              <w:jc w:val="center"/>
              <w:rPr>
                <w:b/>
                <w:bCs/>
                <w:shd w:val="clear" w:color="auto" w:fill="E0E0E0"/>
              </w:rPr>
            </w:pPr>
            <w:r>
              <w:rPr>
                <w:b/>
                <w:bCs/>
                <w:shd w:val="clear" w:color="auto" w:fill="E0E0E0"/>
              </w:rPr>
              <w:t>Óvodai telep-helyek</w:t>
            </w:r>
          </w:p>
        </w:tc>
        <w:tc>
          <w:tcPr>
            <w:tcW w:w="1319" w:type="dxa"/>
            <w:shd w:val="clear" w:color="auto" w:fill="E0E0E0"/>
            <w:vAlign w:val="center"/>
          </w:tcPr>
          <w:p w14:paraId="25DAE14F" w14:textId="77777777" w:rsidR="00405D55" w:rsidRDefault="00C64A11">
            <w:pPr>
              <w:pStyle w:val="Szvegtrzs"/>
              <w:spacing w:after="160" w:line="240" w:lineRule="auto"/>
              <w:jc w:val="center"/>
              <w:rPr>
                <w:b/>
                <w:bCs/>
                <w:shd w:val="clear" w:color="auto" w:fill="E0E0E0"/>
              </w:rPr>
            </w:pPr>
            <w:r>
              <w:rPr>
                <w:b/>
                <w:bCs/>
                <w:shd w:val="clear" w:color="auto" w:fill="E0E0E0"/>
              </w:rPr>
              <w:t>Férő-hely szám (fő)</w:t>
            </w:r>
          </w:p>
        </w:tc>
        <w:tc>
          <w:tcPr>
            <w:tcW w:w="1420" w:type="dxa"/>
            <w:shd w:val="clear" w:color="auto" w:fill="E0E0E0"/>
            <w:vAlign w:val="center"/>
          </w:tcPr>
          <w:p w14:paraId="59025D81" w14:textId="77777777" w:rsidR="00405D55" w:rsidRDefault="00C64A11">
            <w:pPr>
              <w:pStyle w:val="Szvegtrzs"/>
              <w:spacing w:after="160" w:line="240" w:lineRule="auto"/>
              <w:jc w:val="center"/>
              <w:rPr>
                <w:b/>
                <w:bCs/>
                <w:shd w:val="clear" w:color="auto" w:fill="E0E0E0"/>
              </w:rPr>
            </w:pPr>
            <w:r>
              <w:rPr>
                <w:b/>
                <w:bCs/>
                <w:shd w:val="clear" w:color="auto" w:fill="E0E0E0"/>
              </w:rPr>
              <w:t>Működő csoportok szerinti férőhely</w:t>
            </w:r>
          </w:p>
        </w:tc>
        <w:tc>
          <w:tcPr>
            <w:tcW w:w="2131" w:type="dxa"/>
            <w:shd w:val="clear" w:color="auto" w:fill="E0E0E0"/>
            <w:vAlign w:val="center"/>
          </w:tcPr>
          <w:p w14:paraId="4AC9F47B" w14:textId="77777777" w:rsidR="00405D55" w:rsidRDefault="00C64A11">
            <w:pPr>
              <w:pStyle w:val="Szvegtrzs"/>
              <w:spacing w:after="160" w:line="240" w:lineRule="auto"/>
              <w:jc w:val="center"/>
              <w:rPr>
                <w:b/>
                <w:bCs/>
                <w:shd w:val="clear" w:color="auto" w:fill="E0E0E0"/>
              </w:rPr>
            </w:pPr>
            <w:r>
              <w:rPr>
                <w:b/>
                <w:bCs/>
                <w:shd w:val="clear" w:color="auto" w:fill="E0E0E0"/>
              </w:rPr>
              <w:t>Ellátást igénybe vevők száma (fő)</w:t>
            </w:r>
          </w:p>
          <w:p w14:paraId="40B4EBA0" w14:textId="77777777" w:rsidR="00405D55" w:rsidRDefault="00C64A11">
            <w:pPr>
              <w:pStyle w:val="Szvegtrzs"/>
              <w:spacing w:after="160" w:line="240" w:lineRule="auto"/>
              <w:jc w:val="center"/>
              <w:rPr>
                <w:shd w:val="clear" w:color="auto" w:fill="E0E0E0"/>
              </w:rPr>
            </w:pPr>
            <w:r>
              <w:rPr>
                <w:b/>
                <w:bCs/>
                <w:shd w:val="clear" w:color="auto" w:fill="E0E0E0"/>
              </w:rPr>
              <w:t>2022. december 31.</w:t>
            </w:r>
            <w:r>
              <w:rPr>
                <w:shd w:val="clear" w:color="auto" w:fill="E0E0E0"/>
              </w:rPr>
              <w:t>[1]</w:t>
            </w:r>
          </w:p>
        </w:tc>
        <w:tc>
          <w:tcPr>
            <w:tcW w:w="2131" w:type="dxa"/>
            <w:shd w:val="clear" w:color="auto" w:fill="E0E0E0"/>
            <w:vAlign w:val="center"/>
          </w:tcPr>
          <w:p w14:paraId="77C023E6" w14:textId="77777777" w:rsidR="00405D55" w:rsidRDefault="00C64A11">
            <w:pPr>
              <w:pStyle w:val="Szvegtrzs"/>
              <w:spacing w:after="160" w:line="240" w:lineRule="auto"/>
              <w:jc w:val="center"/>
              <w:rPr>
                <w:b/>
                <w:bCs/>
                <w:shd w:val="clear" w:color="auto" w:fill="E0E0E0"/>
              </w:rPr>
            </w:pPr>
            <w:r>
              <w:rPr>
                <w:b/>
                <w:bCs/>
                <w:shd w:val="clear" w:color="auto" w:fill="E0E0E0"/>
              </w:rPr>
              <w:t>Kihasználtság férőhelyhez viszonyítva (%)</w:t>
            </w:r>
          </w:p>
        </w:tc>
      </w:tr>
      <w:tr w:rsidR="00405D55" w14:paraId="600BD1C5" w14:textId="77777777" w:rsidTr="00AA21BB">
        <w:tc>
          <w:tcPr>
            <w:tcW w:w="2637" w:type="dxa"/>
            <w:vAlign w:val="center"/>
          </w:tcPr>
          <w:p w14:paraId="055CC7DD" w14:textId="77777777" w:rsidR="00405D55" w:rsidRDefault="00C64A11">
            <w:pPr>
              <w:pStyle w:val="Szvegtrzs"/>
              <w:spacing w:after="160" w:line="240" w:lineRule="auto"/>
              <w:jc w:val="both"/>
              <w:rPr>
                <w:b/>
                <w:bCs/>
              </w:rPr>
            </w:pPr>
            <w:r>
              <w:rPr>
                <w:b/>
                <w:bCs/>
              </w:rPr>
              <w:t>Katica óvoda Bródy Imre u. 7.</w:t>
            </w:r>
          </w:p>
        </w:tc>
        <w:tc>
          <w:tcPr>
            <w:tcW w:w="1319" w:type="dxa"/>
            <w:vAlign w:val="center"/>
          </w:tcPr>
          <w:p w14:paraId="536C198A" w14:textId="77777777" w:rsidR="00405D55" w:rsidRDefault="00C64A11">
            <w:pPr>
              <w:pStyle w:val="Szvegtrzs"/>
              <w:spacing w:after="160" w:line="240" w:lineRule="auto"/>
              <w:jc w:val="right"/>
            </w:pPr>
            <w:r>
              <w:t>125</w:t>
            </w:r>
          </w:p>
        </w:tc>
        <w:tc>
          <w:tcPr>
            <w:tcW w:w="1420" w:type="dxa"/>
            <w:vAlign w:val="center"/>
          </w:tcPr>
          <w:p w14:paraId="751C9C12" w14:textId="77777777" w:rsidR="00405D55" w:rsidRDefault="00C64A11">
            <w:pPr>
              <w:pStyle w:val="Szvegtrzs"/>
              <w:spacing w:after="160" w:line="240" w:lineRule="auto"/>
              <w:jc w:val="right"/>
            </w:pPr>
            <w:r>
              <w:t>100</w:t>
            </w:r>
          </w:p>
        </w:tc>
        <w:tc>
          <w:tcPr>
            <w:tcW w:w="2131" w:type="dxa"/>
            <w:vAlign w:val="center"/>
          </w:tcPr>
          <w:p w14:paraId="659C4FAE" w14:textId="77777777" w:rsidR="00405D55" w:rsidRDefault="00C64A11">
            <w:pPr>
              <w:pStyle w:val="Szvegtrzs"/>
              <w:spacing w:after="160" w:line="240" w:lineRule="auto"/>
              <w:jc w:val="right"/>
            </w:pPr>
            <w:r>
              <w:t>101</w:t>
            </w:r>
          </w:p>
        </w:tc>
        <w:tc>
          <w:tcPr>
            <w:tcW w:w="2131" w:type="dxa"/>
            <w:vAlign w:val="center"/>
          </w:tcPr>
          <w:p w14:paraId="38A9AAD7" w14:textId="77777777" w:rsidR="00405D55" w:rsidRDefault="00C64A11">
            <w:pPr>
              <w:pStyle w:val="Szvegtrzs"/>
              <w:spacing w:after="160" w:line="240" w:lineRule="auto"/>
              <w:jc w:val="right"/>
            </w:pPr>
            <w:r>
              <w:t>101 %</w:t>
            </w:r>
          </w:p>
        </w:tc>
      </w:tr>
      <w:tr w:rsidR="00405D55" w14:paraId="2C8F9667" w14:textId="77777777" w:rsidTr="00AA21BB">
        <w:tc>
          <w:tcPr>
            <w:tcW w:w="2637" w:type="dxa"/>
            <w:vAlign w:val="center"/>
          </w:tcPr>
          <w:p w14:paraId="407B6056" w14:textId="77777777" w:rsidR="00405D55" w:rsidRDefault="00C64A11">
            <w:pPr>
              <w:pStyle w:val="Szvegtrzs"/>
              <w:spacing w:after="160" w:line="240" w:lineRule="auto"/>
              <w:jc w:val="both"/>
              <w:rPr>
                <w:b/>
                <w:bCs/>
              </w:rPr>
            </w:pPr>
            <w:r>
              <w:rPr>
                <w:b/>
                <w:bCs/>
              </w:rPr>
              <w:t>Hétszínvirág óvoda Béke u. 6/A.</w:t>
            </w:r>
          </w:p>
        </w:tc>
        <w:tc>
          <w:tcPr>
            <w:tcW w:w="1319" w:type="dxa"/>
            <w:vAlign w:val="center"/>
          </w:tcPr>
          <w:p w14:paraId="582BA10D" w14:textId="77777777" w:rsidR="00405D55" w:rsidRDefault="00C64A11">
            <w:pPr>
              <w:pStyle w:val="Szvegtrzs"/>
              <w:spacing w:after="160" w:line="240" w:lineRule="auto"/>
              <w:jc w:val="right"/>
            </w:pPr>
            <w:r>
              <w:t>200</w:t>
            </w:r>
          </w:p>
        </w:tc>
        <w:tc>
          <w:tcPr>
            <w:tcW w:w="1420" w:type="dxa"/>
            <w:vAlign w:val="center"/>
          </w:tcPr>
          <w:p w14:paraId="1CCE5973" w14:textId="77777777" w:rsidR="00405D55" w:rsidRDefault="00C64A11">
            <w:pPr>
              <w:pStyle w:val="Szvegtrzs"/>
              <w:spacing w:after="160" w:line="240" w:lineRule="auto"/>
              <w:jc w:val="right"/>
            </w:pPr>
            <w:r>
              <w:t>150</w:t>
            </w:r>
          </w:p>
        </w:tc>
        <w:tc>
          <w:tcPr>
            <w:tcW w:w="2131" w:type="dxa"/>
            <w:vAlign w:val="center"/>
          </w:tcPr>
          <w:p w14:paraId="334A4F91" w14:textId="77777777" w:rsidR="00405D55" w:rsidRDefault="00C64A11">
            <w:pPr>
              <w:pStyle w:val="Szvegtrzs"/>
              <w:spacing w:after="160" w:line="240" w:lineRule="auto"/>
              <w:jc w:val="right"/>
            </w:pPr>
            <w:r>
              <w:t>148</w:t>
            </w:r>
          </w:p>
        </w:tc>
        <w:tc>
          <w:tcPr>
            <w:tcW w:w="2131" w:type="dxa"/>
            <w:vAlign w:val="center"/>
          </w:tcPr>
          <w:p w14:paraId="44DB4FC2" w14:textId="77777777" w:rsidR="00405D55" w:rsidRDefault="00C64A11">
            <w:pPr>
              <w:pStyle w:val="Szvegtrzs"/>
              <w:spacing w:after="160" w:line="240" w:lineRule="auto"/>
              <w:jc w:val="right"/>
            </w:pPr>
            <w:r>
              <w:t>98,6 %</w:t>
            </w:r>
          </w:p>
        </w:tc>
      </w:tr>
      <w:tr w:rsidR="00405D55" w14:paraId="51BB14C6" w14:textId="77777777" w:rsidTr="00AA21BB">
        <w:tc>
          <w:tcPr>
            <w:tcW w:w="2637" w:type="dxa"/>
            <w:vAlign w:val="center"/>
          </w:tcPr>
          <w:p w14:paraId="1B89A77D" w14:textId="77777777" w:rsidR="00405D55" w:rsidRDefault="00C64A11">
            <w:pPr>
              <w:pStyle w:val="Szvegtrzs"/>
              <w:spacing w:after="160" w:line="240" w:lineRule="auto"/>
              <w:jc w:val="both"/>
              <w:rPr>
                <w:b/>
                <w:bCs/>
              </w:rPr>
            </w:pPr>
            <w:r>
              <w:rPr>
                <w:b/>
                <w:bCs/>
              </w:rPr>
              <w:t>Patakparti óvoda Béke u. 33.</w:t>
            </w:r>
          </w:p>
        </w:tc>
        <w:tc>
          <w:tcPr>
            <w:tcW w:w="1319" w:type="dxa"/>
            <w:vAlign w:val="center"/>
          </w:tcPr>
          <w:p w14:paraId="0AEB377C" w14:textId="77777777" w:rsidR="00405D55" w:rsidRDefault="00C64A11">
            <w:pPr>
              <w:pStyle w:val="Szvegtrzs"/>
              <w:spacing w:after="160" w:line="240" w:lineRule="auto"/>
              <w:jc w:val="right"/>
            </w:pPr>
            <w:r>
              <w:t>200</w:t>
            </w:r>
          </w:p>
        </w:tc>
        <w:tc>
          <w:tcPr>
            <w:tcW w:w="1420" w:type="dxa"/>
            <w:vAlign w:val="center"/>
          </w:tcPr>
          <w:p w14:paraId="7CBC580D" w14:textId="77777777" w:rsidR="00405D55" w:rsidRDefault="00C64A11">
            <w:pPr>
              <w:pStyle w:val="Szvegtrzs"/>
              <w:spacing w:after="160" w:line="240" w:lineRule="auto"/>
              <w:jc w:val="right"/>
            </w:pPr>
            <w:r>
              <w:t>175</w:t>
            </w:r>
          </w:p>
        </w:tc>
        <w:tc>
          <w:tcPr>
            <w:tcW w:w="2131" w:type="dxa"/>
            <w:vAlign w:val="center"/>
          </w:tcPr>
          <w:p w14:paraId="608AD9EA" w14:textId="77777777" w:rsidR="00405D55" w:rsidRDefault="00C64A11">
            <w:pPr>
              <w:pStyle w:val="Szvegtrzs"/>
              <w:spacing w:after="160" w:line="240" w:lineRule="auto"/>
              <w:jc w:val="right"/>
            </w:pPr>
            <w:r>
              <w:t>170</w:t>
            </w:r>
          </w:p>
        </w:tc>
        <w:tc>
          <w:tcPr>
            <w:tcW w:w="2131" w:type="dxa"/>
            <w:vAlign w:val="center"/>
          </w:tcPr>
          <w:p w14:paraId="49D6D520" w14:textId="77777777" w:rsidR="00405D55" w:rsidRDefault="00C64A11">
            <w:pPr>
              <w:pStyle w:val="Szvegtrzs"/>
              <w:spacing w:after="160" w:line="240" w:lineRule="auto"/>
              <w:jc w:val="right"/>
            </w:pPr>
            <w:r>
              <w:t>97 %</w:t>
            </w:r>
          </w:p>
        </w:tc>
      </w:tr>
      <w:tr w:rsidR="00405D55" w14:paraId="24182FAB" w14:textId="77777777" w:rsidTr="00AA21BB">
        <w:tc>
          <w:tcPr>
            <w:tcW w:w="2637" w:type="dxa"/>
            <w:vAlign w:val="center"/>
          </w:tcPr>
          <w:p w14:paraId="1118DC34" w14:textId="77777777" w:rsidR="00405D55" w:rsidRDefault="00C64A11">
            <w:pPr>
              <w:pStyle w:val="Szvegtrzs"/>
              <w:spacing w:after="160" w:line="240" w:lineRule="auto"/>
              <w:jc w:val="both"/>
              <w:rPr>
                <w:b/>
                <w:bCs/>
              </w:rPr>
            </w:pPr>
            <w:r>
              <w:rPr>
                <w:b/>
                <w:bCs/>
              </w:rPr>
              <w:t>Vizikék óvoda Sport u. 10.</w:t>
            </w:r>
          </w:p>
        </w:tc>
        <w:tc>
          <w:tcPr>
            <w:tcW w:w="1319" w:type="dxa"/>
            <w:vAlign w:val="center"/>
          </w:tcPr>
          <w:p w14:paraId="01C47C6E" w14:textId="77777777" w:rsidR="00405D55" w:rsidRDefault="00C64A11">
            <w:pPr>
              <w:pStyle w:val="Szvegtrzs"/>
              <w:spacing w:after="160" w:line="240" w:lineRule="auto"/>
              <w:jc w:val="right"/>
            </w:pPr>
            <w:r>
              <w:t>150</w:t>
            </w:r>
          </w:p>
        </w:tc>
        <w:tc>
          <w:tcPr>
            <w:tcW w:w="1420" w:type="dxa"/>
            <w:vAlign w:val="center"/>
          </w:tcPr>
          <w:p w14:paraId="69E62AA7" w14:textId="77777777" w:rsidR="00405D55" w:rsidRDefault="00C64A11">
            <w:pPr>
              <w:pStyle w:val="Szvegtrzs"/>
              <w:spacing w:after="160" w:line="240" w:lineRule="auto"/>
              <w:jc w:val="right"/>
            </w:pPr>
            <w:r>
              <w:t>150</w:t>
            </w:r>
          </w:p>
        </w:tc>
        <w:tc>
          <w:tcPr>
            <w:tcW w:w="2131" w:type="dxa"/>
            <w:vAlign w:val="center"/>
          </w:tcPr>
          <w:p w14:paraId="3DFF2655" w14:textId="77777777" w:rsidR="00405D55" w:rsidRDefault="00C64A11">
            <w:pPr>
              <w:pStyle w:val="Szvegtrzs"/>
              <w:spacing w:after="160" w:line="240" w:lineRule="auto"/>
              <w:jc w:val="right"/>
            </w:pPr>
            <w:r>
              <w:t>152</w:t>
            </w:r>
          </w:p>
        </w:tc>
        <w:tc>
          <w:tcPr>
            <w:tcW w:w="2131" w:type="dxa"/>
            <w:vAlign w:val="center"/>
          </w:tcPr>
          <w:p w14:paraId="006E574F" w14:textId="77777777" w:rsidR="00405D55" w:rsidRDefault="00C64A11">
            <w:pPr>
              <w:pStyle w:val="Szvegtrzs"/>
              <w:spacing w:after="160" w:line="240" w:lineRule="auto"/>
              <w:jc w:val="right"/>
            </w:pPr>
            <w:r>
              <w:t>101 %</w:t>
            </w:r>
          </w:p>
        </w:tc>
      </w:tr>
      <w:tr w:rsidR="00405D55" w14:paraId="07377A62" w14:textId="77777777" w:rsidTr="00AA21BB">
        <w:tc>
          <w:tcPr>
            <w:tcW w:w="2637" w:type="dxa"/>
            <w:vAlign w:val="center"/>
          </w:tcPr>
          <w:p w14:paraId="4EE96EEA" w14:textId="77777777" w:rsidR="00405D55" w:rsidRDefault="00C64A11">
            <w:pPr>
              <w:pStyle w:val="Szvegtrzs"/>
              <w:spacing w:after="160" w:line="240" w:lineRule="auto"/>
              <w:jc w:val="both"/>
              <w:rPr>
                <w:b/>
                <w:bCs/>
              </w:rPr>
            </w:pPr>
            <w:r>
              <w:rPr>
                <w:b/>
                <w:bCs/>
              </w:rPr>
              <w:t>Zöldikék óvoda Úttörő u. 1/A</w:t>
            </w:r>
          </w:p>
        </w:tc>
        <w:tc>
          <w:tcPr>
            <w:tcW w:w="1319" w:type="dxa"/>
            <w:vAlign w:val="center"/>
          </w:tcPr>
          <w:p w14:paraId="6C50EA66" w14:textId="77777777" w:rsidR="00405D55" w:rsidRDefault="00C64A11">
            <w:pPr>
              <w:pStyle w:val="Szvegtrzs"/>
              <w:spacing w:after="160" w:line="240" w:lineRule="auto"/>
              <w:jc w:val="right"/>
            </w:pPr>
            <w:r>
              <w:t>125</w:t>
            </w:r>
          </w:p>
        </w:tc>
        <w:tc>
          <w:tcPr>
            <w:tcW w:w="1420" w:type="dxa"/>
            <w:vAlign w:val="center"/>
          </w:tcPr>
          <w:p w14:paraId="773D360D" w14:textId="77777777" w:rsidR="00405D55" w:rsidRDefault="00C64A11">
            <w:pPr>
              <w:pStyle w:val="Szvegtrzs"/>
              <w:spacing w:after="160" w:line="240" w:lineRule="auto"/>
              <w:jc w:val="right"/>
            </w:pPr>
            <w:r>
              <w:t>100</w:t>
            </w:r>
          </w:p>
        </w:tc>
        <w:tc>
          <w:tcPr>
            <w:tcW w:w="2131" w:type="dxa"/>
            <w:vAlign w:val="center"/>
          </w:tcPr>
          <w:p w14:paraId="024F7940" w14:textId="77777777" w:rsidR="00405D55" w:rsidRDefault="00C64A11">
            <w:pPr>
              <w:pStyle w:val="Szvegtrzs"/>
              <w:spacing w:after="160" w:line="240" w:lineRule="auto"/>
              <w:jc w:val="right"/>
            </w:pPr>
            <w:r>
              <w:t>103</w:t>
            </w:r>
          </w:p>
        </w:tc>
        <w:tc>
          <w:tcPr>
            <w:tcW w:w="2131" w:type="dxa"/>
            <w:vAlign w:val="center"/>
          </w:tcPr>
          <w:p w14:paraId="3DEB4EB6" w14:textId="77777777" w:rsidR="00405D55" w:rsidRDefault="00C64A11">
            <w:pPr>
              <w:pStyle w:val="Szvegtrzs"/>
              <w:spacing w:after="160" w:line="240" w:lineRule="auto"/>
              <w:jc w:val="right"/>
            </w:pPr>
            <w:r>
              <w:t>103 %</w:t>
            </w:r>
          </w:p>
        </w:tc>
      </w:tr>
      <w:tr w:rsidR="00405D55" w14:paraId="281472C5" w14:textId="77777777" w:rsidTr="00211D9F">
        <w:trPr>
          <w:trHeight w:val="454"/>
        </w:trPr>
        <w:tc>
          <w:tcPr>
            <w:tcW w:w="2637" w:type="dxa"/>
            <w:vAlign w:val="center"/>
          </w:tcPr>
          <w:p w14:paraId="765EB90C" w14:textId="77777777" w:rsidR="00405D55" w:rsidRDefault="00C64A11">
            <w:pPr>
              <w:pStyle w:val="Szvegtrzs"/>
              <w:spacing w:after="160" w:line="240" w:lineRule="auto"/>
              <w:jc w:val="both"/>
              <w:rPr>
                <w:b/>
                <w:bCs/>
              </w:rPr>
            </w:pPr>
            <w:r>
              <w:rPr>
                <w:b/>
                <w:bCs/>
              </w:rPr>
              <w:t>Szivárvány óvoda Padragi u.198</w:t>
            </w:r>
          </w:p>
        </w:tc>
        <w:tc>
          <w:tcPr>
            <w:tcW w:w="1319" w:type="dxa"/>
            <w:vAlign w:val="center"/>
          </w:tcPr>
          <w:p w14:paraId="2AEDEB16" w14:textId="77777777" w:rsidR="00405D55" w:rsidRDefault="00C64A11">
            <w:pPr>
              <w:pStyle w:val="Szvegtrzs"/>
              <w:spacing w:after="160" w:line="240" w:lineRule="auto"/>
              <w:jc w:val="right"/>
            </w:pPr>
            <w:r>
              <w:t>50</w:t>
            </w:r>
          </w:p>
        </w:tc>
        <w:tc>
          <w:tcPr>
            <w:tcW w:w="1420" w:type="dxa"/>
            <w:vAlign w:val="center"/>
          </w:tcPr>
          <w:p w14:paraId="046069DC" w14:textId="77777777" w:rsidR="00405D55" w:rsidRDefault="00C64A11">
            <w:pPr>
              <w:pStyle w:val="Szvegtrzs"/>
              <w:spacing w:after="160" w:line="240" w:lineRule="auto"/>
              <w:jc w:val="right"/>
            </w:pPr>
            <w:r>
              <w:t>50</w:t>
            </w:r>
          </w:p>
        </w:tc>
        <w:tc>
          <w:tcPr>
            <w:tcW w:w="2131" w:type="dxa"/>
            <w:vAlign w:val="center"/>
          </w:tcPr>
          <w:p w14:paraId="01C9DF9D" w14:textId="77777777" w:rsidR="00405D55" w:rsidRDefault="00C64A11">
            <w:pPr>
              <w:pStyle w:val="Szvegtrzs"/>
              <w:spacing w:after="160" w:line="240" w:lineRule="auto"/>
              <w:jc w:val="right"/>
            </w:pPr>
            <w:r>
              <w:t>28</w:t>
            </w:r>
          </w:p>
        </w:tc>
        <w:tc>
          <w:tcPr>
            <w:tcW w:w="2131" w:type="dxa"/>
            <w:vAlign w:val="center"/>
          </w:tcPr>
          <w:p w14:paraId="38943079" w14:textId="77777777" w:rsidR="00405D55" w:rsidRDefault="00C64A11">
            <w:pPr>
              <w:pStyle w:val="Szvegtrzs"/>
              <w:spacing w:after="160" w:line="240" w:lineRule="auto"/>
              <w:jc w:val="right"/>
            </w:pPr>
            <w:r>
              <w:t>56 %</w:t>
            </w:r>
          </w:p>
        </w:tc>
      </w:tr>
      <w:tr w:rsidR="00405D55" w14:paraId="479239C1" w14:textId="77777777" w:rsidTr="00211D9F">
        <w:trPr>
          <w:trHeight w:val="521"/>
        </w:trPr>
        <w:tc>
          <w:tcPr>
            <w:tcW w:w="2637" w:type="dxa"/>
            <w:shd w:val="clear" w:color="auto" w:fill="E0E0E0"/>
            <w:vAlign w:val="center"/>
          </w:tcPr>
          <w:p w14:paraId="3383ADC2" w14:textId="77777777" w:rsidR="00405D55" w:rsidRDefault="00C64A11">
            <w:pPr>
              <w:pStyle w:val="Szvegtrzs"/>
              <w:spacing w:after="160" w:line="240" w:lineRule="auto"/>
              <w:jc w:val="both"/>
              <w:rPr>
                <w:b/>
                <w:bCs/>
                <w:shd w:val="clear" w:color="auto" w:fill="E0E0E0"/>
              </w:rPr>
            </w:pPr>
            <w:r>
              <w:rPr>
                <w:b/>
                <w:bCs/>
                <w:shd w:val="clear" w:color="auto" w:fill="E0E0E0"/>
              </w:rPr>
              <w:t>Ajka Városi Óvoda összesen:</w:t>
            </w:r>
          </w:p>
        </w:tc>
        <w:tc>
          <w:tcPr>
            <w:tcW w:w="1319" w:type="dxa"/>
            <w:shd w:val="clear" w:color="auto" w:fill="E0E0E0"/>
            <w:vAlign w:val="center"/>
          </w:tcPr>
          <w:p w14:paraId="5DADBC2C" w14:textId="77777777" w:rsidR="00405D55" w:rsidRDefault="00C64A11">
            <w:pPr>
              <w:pStyle w:val="Szvegtrzs"/>
              <w:spacing w:after="160" w:line="240" w:lineRule="auto"/>
              <w:jc w:val="right"/>
              <w:rPr>
                <w:b/>
                <w:bCs/>
                <w:shd w:val="clear" w:color="auto" w:fill="E0E0E0"/>
              </w:rPr>
            </w:pPr>
            <w:r>
              <w:rPr>
                <w:b/>
                <w:bCs/>
                <w:shd w:val="clear" w:color="auto" w:fill="E0E0E0"/>
              </w:rPr>
              <w:t>850</w:t>
            </w:r>
          </w:p>
        </w:tc>
        <w:tc>
          <w:tcPr>
            <w:tcW w:w="1420" w:type="dxa"/>
            <w:shd w:val="clear" w:color="auto" w:fill="E0E0E0"/>
            <w:vAlign w:val="center"/>
          </w:tcPr>
          <w:p w14:paraId="6D18D5DF" w14:textId="77777777" w:rsidR="00405D55" w:rsidRDefault="00C64A11">
            <w:pPr>
              <w:pStyle w:val="Szvegtrzs"/>
              <w:spacing w:after="160" w:line="240" w:lineRule="auto"/>
              <w:jc w:val="right"/>
              <w:rPr>
                <w:b/>
                <w:bCs/>
                <w:shd w:val="clear" w:color="auto" w:fill="E0E0E0"/>
              </w:rPr>
            </w:pPr>
            <w:r>
              <w:rPr>
                <w:b/>
                <w:bCs/>
                <w:shd w:val="clear" w:color="auto" w:fill="E0E0E0"/>
              </w:rPr>
              <w:t>725</w:t>
            </w:r>
          </w:p>
        </w:tc>
        <w:tc>
          <w:tcPr>
            <w:tcW w:w="2131" w:type="dxa"/>
            <w:shd w:val="clear" w:color="auto" w:fill="E0E0E0"/>
            <w:vAlign w:val="center"/>
          </w:tcPr>
          <w:p w14:paraId="6CD1CFCF" w14:textId="77777777" w:rsidR="00405D55" w:rsidRDefault="00C64A11">
            <w:pPr>
              <w:pStyle w:val="Szvegtrzs"/>
              <w:spacing w:after="160" w:line="240" w:lineRule="auto"/>
              <w:jc w:val="right"/>
              <w:rPr>
                <w:b/>
                <w:bCs/>
                <w:shd w:val="clear" w:color="auto" w:fill="E0E0E0"/>
              </w:rPr>
            </w:pPr>
            <w:r>
              <w:rPr>
                <w:b/>
                <w:bCs/>
                <w:shd w:val="clear" w:color="auto" w:fill="E0E0E0"/>
              </w:rPr>
              <w:t>702</w:t>
            </w:r>
          </w:p>
        </w:tc>
        <w:tc>
          <w:tcPr>
            <w:tcW w:w="2131" w:type="dxa"/>
            <w:shd w:val="clear" w:color="auto" w:fill="E0E0E0"/>
            <w:vAlign w:val="center"/>
          </w:tcPr>
          <w:p w14:paraId="481E2585" w14:textId="77777777" w:rsidR="00405D55" w:rsidRDefault="00C64A11">
            <w:pPr>
              <w:pStyle w:val="Szvegtrzs"/>
              <w:spacing w:after="160" w:line="240" w:lineRule="auto"/>
              <w:jc w:val="right"/>
              <w:rPr>
                <w:b/>
                <w:bCs/>
                <w:shd w:val="clear" w:color="auto" w:fill="E0E0E0"/>
              </w:rPr>
            </w:pPr>
            <w:r>
              <w:rPr>
                <w:b/>
                <w:bCs/>
                <w:shd w:val="clear" w:color="auto" w:fill="E0E0E0"/>
              </w:rPr>
              <w:t>92,76 %</w:t>
            </w:r>
          </w:p>
        </w:tc>
      </w:tr>
    </w:tbl>
    <w:p w14:paraId="5AE14467" w14:textId="77777777" w:rsidR="00405D55" w:rsidRDefault="00C64A11">
      <w:pPr>
        <w:pStyle w:val="Szvegtrzs"/>
        <w:spacing w:after="160" w:line="240" w:lineRule="auto"/>
        <w:jc w:val="both"/>
      </w:pPr>
      <w:r>
        <w:lastRenderedPageBreak/>
        <w:t>Működési napok száma 2022. évben 254 nap.</w:t>
      </w:r>
    </w:p>
    <w:p w14:paraId="11BACB4F" w14:textId="77777777" w:rsidR="00405D55" w:rsidRDefault="00C64A11">
      <w:pPr>
        <w:pStyle w:val="Szvegtrzs"/>
        <w:spacing w:after="160" w:line="240" w:lineRule="auto"/>
        <w:jc w:val="both"/>
      </w:pPr>
      <w:r>
        <w:t>2022. évben a tényleges 725 óvodai férőhelyen, 2022. december 31-én 702 fő gyermek rendelkezik óvodai jogviszonnyal, ez 92,76 %</w:t>
      </w:r>
      <w:r>
        <w:rPr>
          <w:b/>
          <w:bCs/>
        </w:rPr>
        <w:t>-</w:t>
      </w:r>
      <w:r>
        <w:t>os kihasználtságot jelent. A férőhely kihasználtság 5 telephelyen 97 -103 %, a padragi városrészben a 2022/23-as nevelési évben két gyermekcsoport indult, alacsony (14 fő/csoport) gyermeklétszámmal, így alacsony a kihasználtsági mutató.</w:t>
      </w:r>
    </w:p>
    <w:p w14:paraId="4616564A" w14:textId="77777777" w:rsidR="00405D55" w:rsidRDefault="00C64A11">
      <w:pPr>
        <w:pStyle w:val="Szvegtrzs"/>
        <w:spacing w:after="160" w:line="240" w:lineRule="auto"/>
        <w:jc w:val="both"/>
      </w:pPr>
      <w:r>
        <w:t>A férőhelyek száma nem azonos az engedélyezett csoportszámok befogadóképességével, - 125 fővel több gyermeket is el tudnánk helyezni. A Hétszínvirág óvodában 2 csoportszoba, a Patakparti óvodában 1 csoportszoba, a Zöldikék óvodában 1 csoportszoba üresen áll.</w:t>
      </w:r>
    </w:p>
    <w:p w14:paraId="61F91E63" w14:textId="77777777" w:rsidR="00405D55" w:rsidRDefault="00C64A11">
      <w:pPr>
        <w:pStyle w:val="Szvegtrzs"/>
        <w:spacing w:after="160" w:line="240" w:lineRule="auto"/>
        <w:jc w:val="both"/>
      </w:pPr>
      <w:r>
        <w:t>Az óvoda 10 fő sajátos nevelési igényű gyermeket nevel integráltan, ők a normatíva igénylés szempontjából több főként vehetők figyelembe az alapító okirat szerint. Létszám számításnál 9 gyermek 2 főnek, 1 gyermek pedig 3 főnek számít. A gyermekek közül beilleszkedési-, tanulási-, magatartási zavarral küzd 11 fő, ők valamennyien 2 főnek számítanak.</w:t>
      </w:r>
    </w:p>
    <w:p w14:paraId="2D0F9D13" w14:textId="77777777" w:rsidR="00405D55" w:rsidRDefault="00C64A11">
      <w:pPr>
        <w:pStyle w:val="Szvegtrzs"/>
        <w:spacing w:after="160" w:line="240" w:lineRule="auto"/>
        <w:jc w:val="both"/>
      </w:pPr>
      <w:r>
        <w:t>2022. év szeptemberében 29 gyermekcsoport indítása volt indokolt a gyermeklétszámok alapján. Minden 3 éves korú gyermek felvételt nyert az óvodai nevelésbe. 42 fő nem óvodaköteles 2,5-3 éves kor közötti gyermeket tudtunk fogadni humánerőforrásunk függvényében.</w:t>
      </w:r>
    </w:p>
    <w:p w14:paraId="4C0A6103" w14:textId="77777777" w:rsidR="00405D55" w:rsidRDefault="00C64A11">
      <w:pPr>
        <w:pStyle w:val="Szvegtrzs"/>
        <w:spacing w:after="160" w:line="240" w:lineRule="auto"/>
        <w:jc w:val="both"/>
      </w:pPr>
      <w:r>
        <w:t> </w:t>
      </w:r>
    </w:p>
    <w:p w14:paraId="45387C4B" w14:textId="77777777" w:rsidR="00405D55" w:rsidRDefault="00C64A11">
      <w:pPr>
        <w:pStyle w:val="Szvegtrzs"/>
        <w:spacing w:after="160" w:line="240" w:lineRule="auto"/>
        <w:jc w:val="both"/>
        <w:rPr>
          <w:b/>
          <w:bCs/>
        </w:rPr>
      </w:pPr>
      <w:r>
        <w:rPr>
          <w:b/>
          <w:bCs/>
        </w:rPr>
        <w:t>Regenbogen Német Nemzetiségi Óvoda és Művelődési Ház</w:t>
      </w:r>
    </w:p>
    <w:p w14:paraId="230518AC" w14:textId="77777777" w:rsidR="00405D55" w:rsidRDefault="00C64A11">
      <w:pPr>
        <w:pStyle w:val="Szvegtrzs"/>
        <w:spacing w:after="160" w:line="240" w:lineRule="auto"/>
        <w:jc w:val="both"/>
      </w:pPr>
      <w:r>
        <w:t>Az intézmény a 2022. évi feladatait 48.171 eFt-ból látta el, az előző évi kiadásaihoz képest 16,59 %-kal magasabb (abszolút értékben 6.855 eFt ) volt a felhasználás.</w:t>
      </w:r>
    </w:p>
    <w:p w14:paraId="5AF2D858" w14:textId="77777777" w:rsidR="00405D55" w:rsidRDefault="00C64A11">
      <w:pPr>
        <w:pStyle w:val="Szvegtrzs"/>
        <w:spacing w:after="160" w:line="240" w:lineRule="auto"/>
        <w:jc w:val="both"/>
      </w:pPr>
      <w:r>
        <w:t>Feladat-ellátást jellemző adatok, férőhely kihasználtság:</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6003"/>
        <w:gridCol w:w="1333"/>
        <w:gridCol w:w="1144"/>
        <w:gridCol w:w="858"/>
      </w:tblGrid>
      <w:tr w:rsidR="00405D55" w14:paraId="31FEFFED" w14:textId="77777777">
        <w:tc>
          <w:tcPr>
            <w:tcW w:w="8480" w:type="dxa"/>
            <w:gridSpan w:val="3"/>
            <w:tcBorders>
              <w:top w:val="single" w:sz="6" w:space="0" w:color="000000"/>
              <w:left w:val="single" w:sz="6" w:space="0" w:color="000000"/>
              <w:bottom w:val="single" w:sz="6" w:space="0" w:color="000000"/>
              <w:right w:val="single" w:sz="6" w:space="0" w:color="000000"/>
            </w:tcBorders>
            <w:vAlign w:val="center"/>
          </w:tcPr>
          <w:p w14:paraId="2D0EDD5F" w14:textId="77777777" w:rsidR="00405D55" w:rsidRDefault="00C64A11">
            <w:pPr>
              <w:pStyle w:val="Szvegtrzs"/>
              <w:spacing w:after="160" w:line="240" w:lineRule="auto"/>
              <w:jc w:val="center"/>
              <w:rPr>
                <w:b/>
                <w:bCs/>
              </w:rPr>
            </w:pPr>
            <w:r>
              <w:rPr>
                <w:b/>
                <w:bCs/>
              </w:rPr>
              <w:t>Óvodás gyermekek létszám mutatói 2022. 01. 01.-2022.09.01</w:t>
            </w:r>
          </w:p>
        </w:tc>
        <w:tc>
          <w:tcPr>
            <w:tcW w:w="858" w:type="dxa"/>
            <w:tcBorders>
              <w:top w:val="single" w:sz="6" w:space="0" w:color="000000"/>
              <w:left w:val="single" w:sz="6" w:space="0" w:color="000000"/>
              <w:bottom w:val="single" w:sz="6" w:space="0" w:color="000000"/>
              <w:right w:val="single" w:sz="6" w:space="0" w:color="000000"/>
            </w:tcBorders>
            <w:vAlign w:val="center"/>
          </w:tcPr>
          <w:p w14:paraId="2E4F4461" w14:textId="77777777" w:rsidR="00405D55" w:rsidRDefault="00C64A11">
            <w:pPr>
              <w:pStyle w:val="Szvegtrzs"/>
              <w:spacing w:after="160" w:line="240" w:lineRule="auto"/>
              <w:jc w:val="center"/>
              <w:rPr>
                <w:b/>
                <w:bCs/>
              </w:rPr>
            </w:pPr>
            <w:r>
              <w:rPr>
                <w:b/>
                <w:bCs/>
              </w:rPr>
              <w:t>2022.09.01-2022.12.01.</w:t>
            </w:r>
          </w:p>
        </w:tc>
      </w:tr>
      <w:tr w:rsidR="00405D55" w14:paraId="5BA3204D"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1EACF3E7" w14:textId="77777777" w:rsidR="00405D55" w:rsidRDefault="00C64A11">
            <w:pPr>
              <w:pStyle w:val="Szvegtrzs"/>
              <w:spacing w:after="160" w:line="240" w:lineRule="auto"/>
              <w:jc w:val="center"/>
            </w:pPr>
            <w:r>
              <w:t> </w:t>
            </w:r>
          </w:p>
        </w:tc>
        <w:tc>
          <w:tcPr>
            <w:tcW w:w="1333" w:type="dxa"/>
            <w:tcBorders>
              <w:top w:val="single" w:sz="6" w:space="0" w:color="000000"/>
              <w:left w:val="single" w:sz="6" w:space="0" w:color="000000"/>
              <w:bottom w:val="single" w:sz="6" w:space="0" w:color="000000"/>
              <w:right w:val="single" w:sz="6" w:space="0" w:color="000000"/>
            </w:tcBorders>
            <w:vAlign w:val="center"/>
          </w:tcPr>
          <w:p w14:paraId="6C159F5C" w14:textId="77777777" w:rsidR="00405D55" w:rsidRDefault="00C64A11">
            <w:pPr>
              <w:pStyle w:val="Szvegtrzs"/>
              <w:spacing w:after="160" w:line="240" w:lineRule="auto"/>
              <w:jc w:val="center"/>
            </w:pPr>
            <w:r>
              <w:t>01. jan</w:t>
            </w:r>
          </w:p>
        </w:tc>
        <w:tc>
          <w:tcPr>
            <w:tcW w:w="1144" w:type="dxa"/>
            <w:tcBorders>
              <w:top w:val="single" w:sz="6" w:space="0" w:color="000000"/>
              <w:left w:val="single" w:sz="6" w:space="0" w:color="000000"/>
              <w:bottom w:val="single" w:sz="6" w:space="0" w:color="000000"/>
              <w:right w:val="single" w:sz="6" w:space="0" w:color="000000"/>
            </w:tcBorders>
            <w:vAlign w:val="center"/>
          </w:tcPr>
          <w:p w14:paraId="148F8057" w14:textId="77777777" w:rsidR="00405D55" w:rsidRDefault="00C64A11">
            <w:pPr>
              <w:pStyle w:val="Szvegtrzs"/>
              <w:spacing w:after="160" w:line="240" w:lineRule="auto"/>
              <w:jc w:val="center"/>
            </w:pPr>
            <w:r>
              <w:t>31. máj</w:t>
            </w:r>
          </w:p>
        </w:tc>
        <w:tc>
          <w:tcPr>
            <w:tcW w:w="858" w:type="dxa"/>
            <w:tcBorders>
              <w:top w:val="single" w:sz="6" w:space="0" w:color="000000"/>
              <w:left w:val="single" w:sz="6" w:space="0" w:color="000000"/>
              <w:bottom w:val="single" w:sz="6" w:space="0" w:color="000000"/>
              <w:right w:val="single" w:sz="6" w:space="0" w:color="000000"/>
            </w:tcBorders>
            <w:vAlign w:val="center"/>
          </w:tcPr>
          <w:p w14:paraId="603B3D14" w14:textId="77777777" w:rsidR="00405D55" w:rsidRDefault="00C64A11">
            <w:pPr>
              <w:pStyle w:val="Szvegtrzs"/>
              <w:spacing w:after="160" w:line="240" w:lineRule="auto"/>
              <w:jc w:val="center"/>
            </w:pPr>
            <w:r>
              <w:t>31. dec.</w:t>
            </w:r>
          </w:p>
        </w:tc>
      </w:tr>
      <w:tr w:rsidR="00405D55" w14:paraId="2B260F4C"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1C1B035D" w14:textId="77777777" w:rsidR="00405D55" w:rsidRDefault="00C64A11">
            <w:pPr>
              <w:pStyle w:val="Szvegtrzs"/>
              <w:spacing w:after="160" w:line="240" w:lineRule="auto"/>
              <w:jc w:val="center"/>
            </w:pPr>
            <w:r>
              <w:t>Óvodás gyermekek tényleges létszáma</w:t>
            </w:r>
          </w:p>
        </w:tc>
        <w:tc>
          <w:tcPr>
            <w:tcW w:w="1333" w:type="dxa"/>
            <w:tcBorders>
              <w:top w:val="single" w:sz="6" w:space="0" w:color="000000"/>
              <w:left w:val="single" w:sz="6" w:space="0" w:color="000000"/>
              <w:bottom w:val="single" w:sz="6" w:space="0" w:color="000000"/>
              <w:right w:val="single" w:sz="6" w:space="0" w:color="000000"/>
            </w:tcBorders>
            <w:vAlign w:val="center"/>
          </w:tcPr>
          <w:p w14:paraId="535CD502" w14:textId="77777777" w:rsidR="00405D55" w:rsidRDefault="00C64A11">
            <w:pPr>
              <w:pStyle w:val="Szvegtrzs"/>
              <w:spacing w:after="160" w:line="240" w:lineRule="auto"/>
              <w:jc w:val="center"/>
            </w:pPr>
            <w:r>
              <w:t>53</w:t>
            </w:r>
          </w:p>
        </w:tc>
        <w:tc>
          <w:tcPr>
            <w:tcW w:w="1144" w:type="dxa"/>
            <w:tcBorders>
              <w:top w:val="single" w:sz="6" w:space="0" w:color="000000"/>
              <w:left w:val="single" w:sz="6" w:space="0" w:color="000000"/>
              <w:bottom w:val="single" w:sz="6" w:space="0" w:color="000000"/>
              <w:right w:val="single" w:sz="6" w:space="0" w:color="000000"/>
            </w:tcBorders>
            <w:vAlign w:val="center"/>
          </w:tcPr>
          <w:p w14:paraId="2B649FD8" w14:textId="77777777" w:rsidR="00405D55" w:rsidRDefault="00C64A11">
            <w:pPr>
              <w:pStyle w:val="Szvegtrzs"/>
              <w:spacing w:after="160" w:line="240" w:lineRule="auto"/>
              <w:jc w:val="center"/>
            </w:pPr>
            <w:r>
              <w:t>54</w:t>
            </w:r>
          </w:p>
        </w:tc>
        <w:tc>
          <w:tcPr>
            <w:tcW w:w="858" w:type="dxa"/>
            <w:tcBorders>
              <w:top w:val="single" w:sz="6" w:space="0" w:color="000000"/>
              <w:left w:val="single" w:sz="6" w:space="0" w:color="000000"/>
              <w:bottom w:val="single" w:sz="6" w:space="0" w:color="000000"/>
              <w:right w:val="single" w:sz="6" w:space="0" w:color="000000"/>
            </w:tcBorders>
            <w:vAlign w:val="center"/>
          </w:tcPr>
          <w:p w14:paraId="4E54ED72" w14:textId="77777777" w:rsidR="00405D55" w:rsidRDefault="00C64A11">
            <w:pPr>
              <w:pStyle w:val="Szvegtrzs"/>
              <w:spacing w:after="160" w:line="240" w:lineRule="auto"/>
              <w:jc w:val="center"/>
            </w:pPr>
            <w:r>
              <w:t>55</w:t>
            </w:r>
          </w:p>
        </w:tc>
      </w:tr>
      <w:tr w:rsidR="00405D55" w14:paraId="5EA2506D"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6E25AB20" w14:textId="77777777" w:rsidR="00405D55" w:rsidRDefault="00C64A11">
            <w:pPr>
              <w:pStyle w:val="Szvegtrzs"/>
              <w:spacing w:after="160" w:line="240" w:lineRule="auto"/>
              <w:jc w:val="center"/>
            </w:pPr>
            <w:r>
              <w:t>Óvodás gyermekek statisztikai létszáma</w:t>
            </w:r>
          </w:p>
        </w:tc>
        <w:tc>
          <w:tcPr>
            <w:tcW w:w="1333" w:type="dxa"/>
            <w:tcBorders>
              <w:top w:val="single" w:sz="6" w:space="0" w:color="000000"/>
              <w:left w:val="single" w:sz="6" w:space="0" w:color="000000"/>
              <w:bottom w:val="single" w:sz="6" w:space="0" w:color="000000"/>
              <w:right w:val="single" w:sz="6" w:space="0" w:color="000000"/>
            </w:tcBorders>
            <w:vAlign w:val="center"/>
          </w:tcPr>
          <w:p w14:paraId="3622E6A2" w14:textId="77777777" w:rsidR="00405D55" w:rsidRDefault="00C64A11">
            <w:pPr>
              <w:pStyle w:val="Szvegtrzs"/>
              <w:spacing w:after="160" w:line="240" w:lineRule="auto"/>
              <w:jc w:val="center"/>
            </w:pPr>
            <w:r>
              <w:t>56</w:t>
            </w:r>
          </w:p>
        </w:tc>
        <w:tc>
          <w:tcPr>
            <w:tcW w:w="1144" w:type="dxa"/>
            <w:tcBorders>
              <w:top w:val="single" w:sz="6" w:space="0" w:color="000000"/>
              <w:left w:val="single" w:sz="6" w:space="0" w:color="000000"/>
              <w:bottom w:val="single" w:sz="6" w:space="0" w:color="000000"/>
              <w:right w:val="single" w:sz="6" w:space="0" w:color="000000"/>
            </w:tcBorders>
            <w:vAlign w:val="center"/>
          </w:tcPr>
          <w:p w14:paraId="73F6A000" w14:textId="77777777" w:rsidR="00405D55" w:rsidRDefault="00C64A11">
            <w:pPr>
              <w:pStyle w:val="Szvegtrzs"/>
              <w:spacing w:after="160" w:line="240" w:lineRule="auto"/>
              <w:jc w:val="center"/>
            </w:pPr>
            <w:r>
              <w:t>57</w:t>
            </w:r>
          </w:p>
        </w:tc>
        <w:tc>
          <w:tcPr>
            <w:tcW w:w="858" w:type="dxa"/>
            <w:tcBorders>
              <w:top w:val="single" w:sz="6" w:space="0" w:color="000000"/>
              <w:left w:val="single" w:sz="6" w:space="0" w:color="000000"/>
              <w:bottom w:val="single" w:sz="6" w:space="0" w:color="000000"/>
              <w:right w:val="single" w:sz="6" w:space="0" w:color="000000"/>
            </w:tcBorders>
            <w:vAlign w:val="center"/>
          </w:tcPr>
          <w:p w14:paraId="57652752" w14:textId="77777777" w:rsidR="00405D55" w:rsidRDefault="00C64A11">
            <w:pPr>
              <w:pStyle w:val="Szvegtrzs"/>
              <w:spacing w:after="160" w:line="240" w:lineRule="auto"/>
              <w:jc w:val="center"/>
            </w:pPr>
            <w:r>
              <w:t>56</w:t>
            </w:r>
          </w:p>
        </w:tc>
      </w:tr>
      <w:tr w:rsidR="00405D55" w14:paraId="476141CF"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13F4450F" w14:textId="77777777" w:rsidR="00405D55" w:rsidRDefault="00C64A11">
            <w:pPr>
              <w:pStyle w:val="Szvegtrzs"/>
              <w:spacing w:after="160" w:line="240" w:lineRule="auto"/>
              <w:jc w:val="center"/>
            </w:pPr>
            <w:r>
              <w:t>Tényleges gyermeklétszám alapján meghatározott csoport átlaglétszám fő/csoport</w:t>
            </w:r>
          </w:p>
        </w:tc>
        <w:tc>
          <w:tcPr>
            <w:tcW w:w="1333" w:type="dxa"/>
            <w:tcBorders>
              <w:top w:val="single" w:sz="6" w:space="0" w:color="000000"/>
              <w:left w:val="single" w:sz="6" w:space="0" w:color="000000"/>
              <w:bottom w:val="single" w:sz="6" w:space="0" w:color="000000"/>
              <w:right w:val="single" w:sz="6" w:space="0" w:color="000000"/>
            </w:tcBorders>
            <w:vAlign w:val="center"/>
          </w:tcPr>
          <w:p w14:paraId="1D0A13AA" w14:textId="77777777" w:rsidR="00405D55" w:rsidRDefault="00C64A11">
            <w:pPr>
              <w:pStyle w:val="Szvegtrzs"/>
              <w:spacing w:after="160" w:line="240" w:lineRule="auto"/>
              <w:jc w:val="center"/>
            </w:pPr>
            <w:r>
              <w:t>26,5</w:t>
            </w:r>
          </w:p>
        </w:tc>
        <w:tc>
          <w:tcPr>
            <w:tcW w:w="1144" w:type="dxa"/>
            <w:tcBorders>
              <w:top w:val="single" w:sz="6" w:space="0" w:color="000000"/>
              <w:left w:val="single" w:sz="6" w:space="0" w:color="000000"/>
              <w:bottom w:val="single" w:sz="6" w:space="0" w:color="000000"/>
              <w:right w:val="single" w:sz="6" w:space="0" w:color="000000"/>
            </w:tcBorders>
            <w:vAlign w:val="center"/>
          </w:tcPr>
          <w:p w14:paraId="26A1119D" w14:textId="77777777" w:rsidR="00405D55" w:rsidRDefault="00C64A11">
            <w:pPr>
              <w:pStyle w:val="Szvegtrzs"/>
              <w:spacing w:after="160" w:line="240" w:lineRule="auto"/>
              <w:jc w:val="center"/>
            </w:pPr>
            <w:r>
              <w:t>27</w:t>
            </w:r>
          </w:p>
        </w:tc>
        <w:tc>
          <w:tcPr>
            <w:tcW w:w="858" w:type="dxa"/>
            <w:tcBorders>
              <w:top w:val="single" w:sz="6" w:space="0" w:color="000000"/>
              <w:left w:val="single" w:sz="6" w:space="0" w:color="000000"/>
              <w:bottom w:val="single" w:sz="6" w:space="0" w:color="000000"/>
              <w:right w:val="single" w:sz="6" w:space="0" w:color="000000"/>
            </w:tcBorders>
            <w:vAlign w:val="center"/>
          </w:tcPr>
          <w:p w14:paraId="0C2D7800" w14:textId="77777777" w:rsidR="00405D55" w:rsidRDefault="00C64A11">
            <w:pPr>
              <w:pStyle w:val="Szvegtrzs"/>
              <w:spacing w:after="160" w:line="240" w:lineRule="auto"/>
              <w:jc w:val="center"/>
            </w:pPr>
            <w:r>
              <w:t>27,5</w:t>
            </w:r>
          </w:p>
        </w:tc>
      </w:tr>
      <w:tr w:rsidR="00405D55" w14:paraId="3140B606" w14:textId="77777777">
        <w:tc>
          <w:tcPr>
            <w:tcW w:w="6003" w:type="dxa"/>
            <w:tcBorders>
              <w:top w:val="single" w:sz="6" w:space="0" w:color="000000"/>
              <w:left w:val="single" w:sz="6" w:space="0" w:color="000000"/>
              <w:bottom w:val="single" w:sz="6" w:space="0" w:color="000000"/>
              <w:right w:val="single" w:sz="6" w:space="0" w:color="000000"/>
            </w:tcBorders>
            <w:vAlign w:val="center"/>
          </w:tcPr>
          <w:p w14:paraId="792689AC" w14:textId="77777777" w:rsidR="00405D55" w:rsidRDefault="00C64A11">
            <w:pPr>
              <w:pStyle w:val="Szvegtrzs"/>
              <w:spacing w:after="160" w:line="240" w:lineRule="auto"/>
              <w:jc w:val="center"/>
            </w:pPr>
            <w:r>
              <w:t>A nemzetiséghez nevelésben résztvevők</w:t>
            </w:r>
          </w:p>
        </w:tc>
        <w:tc>
          <w:tcPr>
            <w:tcW w:w="1333" w:type="dxa"/>
            <w:tcBorders>
              <w:top w:val="single" w:sz="6" w:space="0" w:color="000000"/>
              <w:left w:val="single" w:sz="6" w:space="0" w:color="000000"/>
              <w:bottom w:val="single" w:sz="6" w:space="0" w:color="000000"/>
              <w:right w:val="single" w:sz="6" w:space="0" w:color="000000"/>
            </w:tcBorders>
            <w:vAlign w:val="center"/>
          </w:tcPr>
          <w:p w14:paraId="567C85C4" w14:textId="77777777" w:rsidR="00405D55" w:rsidRDefault="00C64A11">
            <w:pPr>
              <w:pStyle w:val="Szvegtrzs"/>
              <w:spacing w:after="160" w:line="240" w:lineRule="auto"/>
              <w:jc w:val="center"/>
            </w:pPr>
            <w:r>
              <w:t>53</w:t>
            </w:r>
          </w:p>
        </w:tc>
        <w:tc>
          <w:tcPr>
            <w:tcW w:w="1144" w:type="dxa"/>
            <w:tcBorders>
              <w:top w:val="single" w:sz="6" w:space="0" w:color="000000"/>
              <w:left w:val="single" w:sz="6" w:space="0" w:color="000000"/>
              <w:bottom w:val="single" w:sz="6" w:space="0" w:color="000000"/>
              <w:right w:val="single" w:sz="6" w:space="0" w:color="000000"/>
            </w:tcBorders>
            <w:vAlign w:val="center"/>
          </w:tcPr>
          <w:p w14:paraId="02249AD5" w14:textId="77777777" w:rsidR="00405D55" w:rsidRDefault="00C64A11">
            <w:pPr>
              <w:pStyle w:val="Szvegtrzs"/>
              <w:spacing w:after="160" w:line="240" w:lineRule="auto"/>
              <w:jc w:val="center"/>
            </w:pPr>
            <w:r>
              <w:t>54</w:t>
            </w:r>
          </w:p>
        </w:tc>
        <w:tc>
          <w:tcPr>
            <w:tcW w:w="858" w:type="dxa"/>
            <w:tcBorders>
              <w:top w:val="single" w:sz="6" w:space="0" w:color="000000"/>
              <w:left w:val="single" w:sz="6" w:space="0" w:color="000000"/>
              <w:bottom w:val="single" w:sz="6" w:space="0" w:color="000000"/>
              <w:right w:val="single" w:sz="6" w:space="0" w:color="000000"/>
            </w:tcBorders>
            <w:vAlign w:val="center"/>
          </w:tcPr>
          <w:p w14:paraId="51547CB3" w14:textId="77777777" w:rsidR="00405D55" w:rsidRDefault="00C64A11">
            <w:pPr>
              <w:pStyle w:val="Szvegtrzs"/>
              <w:spacing w:after="160" w:line="240" w:lineRule="auto"/>
              <w:jc w:val="center"/>
            </w:pPr>
            <w:r>
              <w:t>55</w:t>
            </w:r>
          </w:p>
        </w:tc>
      </w:tr>
    </w:tbl>
    <w:p w14:paraId="1A93CA3E" w14:textId="77777777" w:rsidR="00405D55" w:rsidRDefault="00C64A11">
      <w:pPr>
        <w:pStyle w:val="Szvegtrzs"/>
        <w:spacing w:after="160" w:line="240" w:lineRule="auto"/>
        <w:jc w:val="both"/>
      </w:pPr>
      <w:r>
        <w:t> </w:t>
      </w:r>
    </w:p>
    <w:p w14:paraId="4C953161" w14:textId="77777777" w:rsidR="00AA21BB" w:rsidRDefault="00AA21BB">
      <w:pPr>
        <w:pStyle w:val="Szvegtrzs"/>
        <w:spacing w:after="160" w:line="240" w:lineRule="auto"/>
        <w:jc w:val="both"/>
      </w:pPr>
    </w:p>
    <w:p w14:paraId="32C259A2" w14:textId="77777777" w:rsidR="00405D55" w:rsidRDefault="00C64A11">
      <w:pPr>
        <w:pStyle w:val="Szvegtrzs"/>
        <w:spacing w:after="160" w:line="240" w:lineRule="auto"/>
        <w:jc w:val="both"/>
        <w:rPr>
          <w:b/>
          <w:bCs/>
        </w:rPr>
      </w:pPr>
      <w:r>
        <w:rPr>
          <w:b/>
          <w:bCs/>
        </w:rPr>
        <w:t>Szöveges értékelés</w:t>
      </w:r>
    </w:p>
    <w:p w14:paraId="64F55CAA" w14:textId="77777777" w:rsidR="00405D55" w:rsidRDefault="00C64A11">
      <w:pPr>
        <w:pStyle w:val="Szvegtrzs"/>
        <w:spacing w:after="160" w:line="240" w:lineRule="auto"/>
        <w:jc w:val="both"/>
      </w:pPr>
      <w:r>
        <w:t>A csoportok átlaglétszáma meghaladja a 25 főt. (a 20% létszámemelésnek köszönhetően).  Igazolatlan hiányzás a tanév során nem volt, így ezzel kapcsolatos intézkedésre nem került sor. A gyermekek rendezett családi háttérrel rendelkeznek nincs veszélyeztetett, HH, HHH gyermek.</w:t>
      </w:r>
    </w:p>
    <w:p w14:paraId="33F0C42B" w14:textId="77777777" w:rsidR="00405D55" w:rsidRDefault="00C64A11">
      <w:pPr>
        <w:pStyle w:val="Szvegtrzs"/>
        <w:spacing w:after="160" w:line="240" w:lineRule="auto"/>
        <w:jc w:val="both"/>
      </w:pPr>
      <w:r>
        <w:lastRenderedPageBreak/>
        <w:t>Egy esetben írásban jeleztük az ajkai Család- és gyermekjóléti központ felé, hogy egy gyermek családi és párkapcsolati problémák miatt veszélyeztetett lett. A gyermekvédelembe vételét a Veszprém Megyei Kormányhivatal Ajka Járási Hivatala elrendelte.</w:t>
      </w:r>
    </w:p>
    <w:p w14:paraId="36A27A5E" w14:textId="77777777" w:rsidR="00405D55" w:rsidRDefault="00C64A11">
      <w:pPr>
        <w:pStyle w:val="Szvegtrzs"/>
        <w:spacing w:after="160" w:line="240" w:lineRule="auto"/>
        <w:jc w:val="both"/>
      </w:pPr>
      <w:r>
        <w:t>A nemzetiségi nevelést minden szülő nyilatkozatban igényelte. Óvodánk német nemzetiségi nevelést folytató, kétnyelvű intézmény. A gyermekek 2,5- 3 éves kortól a tankötelezettség kezdetéig vesznek részt óvodai nevelésben. Augusztus 31-ig két fő SNI-s gyermekünk volt, a létszámba kettő és három főnek számítottak. Szeptembertől-decemberig 1 fő SNI-s gyermek volt, őt a létszámban két főnek kell figyelembe venni.</w:t>
      </w:r>
    </w:p>
    <w:p w14:paraId="123D2C56" w14:textId="77777777" w:rsidR="00405D55" w:rsidRDefault="00C64A11">
      <w:pPr>
        <w:pStyle w:val="Szvegtrzs"/>
        <w:spacing w:after="160" w:line="240" w:lineRule="auto"/>
        <w:jc w:val="both"/>
      </w:pPr>
      <w:r>
        <w:t>Az engedélyezett csoportok száma: 2, az önkormányzat engedélyezte a csoport létszám túllépését.</w:t>
      </w:r>
    </w:p>
    <w:p w14:paraId="134DA2F2" w14:textId="45D2EC80" w:rsidR="00405D55" w:rsidRDefault="00C64A11">
      <w:pPr>
        <w:pStyle w:val="Szvegtrzs"/>
        <w:spacing w:after="160" w:line="240" w:lineRule="auto"/>
        <w:jc w:val="both"/>
      </w:pPr>
      <w:r>
        <w:t>  </w:t>
      </w:r>
    </w:p>
    <w:p w14:paraId="2470D79C" w14:textId="77777777" w:rsidR="00405D55" w:rsidRDefault="00C64A11">
      <w:pPr>
        <w:pStyle w:val="Szvegtrzs"/>
        <w:spacing w:after="160" w:line="240" w:lineRule="auto"/>
        <w:jc w:val="both"/>
        <w:rPr>
          <w:b/>
          <w:bCs/>
        </w:rPr>
      </w:pPr>
      <w:r>
        <w:rPr>
          <w:b/>
          <w:bCs/>
        </w:rPr>
        <w:t>Városi Intézmények Működtető Szervezete</w:t>
      </w:r>
    </w:p>
    <w:p w14:paraId="180C5045" w14:textId="77777777" w:rsidR="00405D55" w:rsidRDefault="00C64A11">
      <w:pPr>
        <w:pStyle w:val="Szvegtrzs"/>
        <w:spacing w:after="160" w:line="240" w:lineRule="auto"/>
        <w:jc w:val="both"/>
      </w:pPr>
      <w:r>
        <w:rPr>
          <w:b/>
          <w:bCs/>
        </w:rPr>
        <w:t>Az intézmény a</w:t>
      </w:r>
      <w:r>
        <w:rPr>
          <w:i/>
          <w:iCs/>
        </w:rPr>
        <w:t xml:space="preserve"> </w:t>
      </w:r>
      <w:r>
        <w:t>2022. évi feladatait 831.015 eFt-ból látta el, az előző évi kiadásaihoz képest 6,5 %-kal magasabb (abszolút értékben 160.592 eFt) volt a felhasználás.</w:t>
      </w:r>
    </w:p>
    <w:p w14:paraId="2B701D51" w14:textId="77777777" w:rsidR="00405D55" w:rsidRDefault="00C64A11">
      <w:pPr>
        <w:pStyle w:val="Szvegtrzs"/>
        <w:spacing w:after="160" w:line="240" w:lineRule="auto"/>
        <w:jc w:val="both"/>
      </w:pPr>
      <w:r>
        <w:t> </w:t>
      </w:r>
    </w:p>
    <w:p w14:paraId="07217363" w14:textId="77777777" w:rsidR="00405D55" w:rsidRDefault="00C64A11">
      <w:pPr>
        <w:pStyle w:val="Szvegtrzs"/>
        <w:spacing w:after="160" w:line="240" w:lineRule="auto"/>
        <w:jc w:val="both"/>
        <w:rPr>
          <w:b/>
          <w:bCs/>
        </w:rPr>
      </w:pPr>
      <w:r>
        <w:rPr>
          <w:b/>
          <w:bCs/>
        </w:rPr>
        <w:t>Közétkeztetés (gyermekétkeztetés)</w:t>
      </w:r>
    </w:p>
    <w:p w14:paraId="295450F7" w14:textId="77777777" w:rsidR="00405D55" w:rsidRDefault="00C64A11" w:rsidP="00211D9F">
      <w:pPr>
        <w:pStyle w:val="Szvegtrzs"/>
        <w:spacing w:after="0" w:line="240" w:lineRule="auto"/>
        <w:jc w:val="both"/>
      </w:pPr>
      <w:r>
        <w:t>A közétkeztetést 2013. január 1-jétől Ajka város közigazgatási területén működő nevelési-oktatási intézményekben Ajka város Önkormányzata köteles biztosítani függetlenül attól, hogy működtetője-e az intézményeknél. A VIMSZ alapító okirata alapján 2013. január 1-jétől a gyermekétkeztetéssel kapcsolatos feladatokat is ellátja. Ellátja továbbá a kollégiumi étkezést Ajka városában a Veszprémi Szakképzési Centrum Szent-Györgyi Albert Technikum és Kollégium részére.</w:t>
      </w:r>
    </w:p>
    <w:p w14:paraId="22B2EFD2" w14:textId="77777777" w:rsidR="00405D55" w:rsidRDefault="00C64A11" w:rsidP="00211D9F">
      <w:pPr>
        <w:pStyle w:val="Szvegtrzs"/>
        <w:spacing w:after="0" w:line="240" w:lineRule="auto"/>
        <w:jc w:val="both"/>
      </w:pPr>
      <w:r>
        <w:t>Az intézmény biztosítja a szünidei étkeztetést a szociálisan rászoruló gyermekek részére, valamint a tanítási szünetek idején a napközi felügyeletét az Ajkai Család- és Gyermekjóléti Központ munkatársaival együttműködve.</w:t>
      </w:r>
    </w:p>
    <w:p w14:paraId="45A707D5" w14:textId="77777777" w:rsidR="00405D55" w:rsidRDefault="00C64A11" w:rsidP="00211D9F">
      <w:pPr>
        <w:pStyle w:val="Szvegtrzs"/>
        <w:spacing w:after="0" w:line="240" w:lineRule="auto"/>
        <w:jc w:val="both"/>
      </w:pPr>
      <w:r>
        <w:t>A közétkeztetés biztosítása 2022. évben is a BakonyGaszt Zrt.-vel és az Erőmű Étteremmel közösen történik. Diétás étkeztetést a Szociális Szolgáltató és Gondozási Központ biztosítja.</w:t>
      </w:r>
    </w:p>
    <w:p w14:paraId="33E4473A" w14:textId="77777777" w:rsidR="00405D55" w:rsidRDefault="00C64A11">
      <w:pPr>
        <w:pStyle w:val="Szvegtrzs"/>
        <w:spacing w:after="160" w:line="240" w:lineRule="auto"/>
        <w:jc w:val="center"/>
      </w:pPr>
      <w:r>
        <w:t> </w:t>
      </w:r>
    </w:p>
    <w:p w14:paraId="578D5589" w14:textId="77777777" w:rsidR="00405D55" w:rsidRDefault="00C64A11" w:rsidP="00211D9F">
      <w:pPr>
        <w:pStyle w:val="Szvegtrzs"/>
        <w:spacing w:after="0" w:line="240" w:lineRule="auto"/>
        <w:jc w:val="both"/>
      </w:pPr>
      <w:r>
        <w:rPr>
          <w:b/>
          <w:bCs/>
        </w:rPr>
        <w:t>Háziorvosi alapellátás</w:t>
      </w:r>
      <w:r>
        <w:t xml:space="preserve"> bevétele tartalmazza a háziorvosok részére továbbszámlázott közüzemi díjakat, valamint bérleti díjakat (rendelőhelyiség magánrendelés céljára bérbe adását).</w:t>
      </w:r>
    </w:p>
    <w:p w14:paraId="64173DF6" w14:textId="77777777" w:rsidR="00405D55" w:rsidRDefault="00C64A11" w:rsidP="00211D9F">
      <w:pPr>
        <w:pStyle w:val="Szvegtrzs"/>
        <w:spacing w:after="0" w:line="240" w:lineRule="auto"/>
        <w:jc w:val="both"/>
      </w:pPr>
      <w:r>
        <w:t>Az átlagos statisztikai állományi létszáma 3 fő, ebből 1 fő teljes állású és 2 fő részfoglalkozású takarító, valamint 1 fő portás. Kiadások tartalmazzák a működtetésében részt vevő dolgozók (portás és 1 fő- teljes, valamint 2 fő részfoglalkozású takarító) személyi juttatásait, valamint a Rendelő épületének működtetésével, fenntartásával kapcsolatos dologi (közüzemi díjak, takarítás, portaszolgálat, karbantartás, egyéb üzemeltetési kiadások) és beruházási (informatikai és tárgyi eszközök beszerzése) kiadásokat.</w:t>
      </w:r>
    </w:p>
    <w:p w14:paraId="219B6024" w14:textId="5BDFA46D" w:rsidR="00405D55" w:rsidRDefault="00C64A11" w:rsidP="00211D9F">
      <w:pPr>
        <w:pStyle w:val="Szvegtrzs"/>
        <w:spacing w:after="0" w:line="240" w:lineRule="auto"/>
        <w:jc w:val="both"/>
      </w:pPr>
      <w:r>
        <w:t>A feladathoz kapcsolódó működési bevétel értéke 6.991.907 forint, a működősi kiadások összege 18.013.458 forint volt.</w:t>
      </w:r>
    </w:p>
    <w:p w14:paraId="2DB3C5FC" w14:textId="77777777" w:rsidR="00211D9F" w:rsidRDefault="00211D9F" w:rsidP="00211D9F">
      <w:pPr>
        <w:pStyle w:val="Szvegtrzs"/>
        <w:spacing w:after="0" w:line="240" w:lineRule="auto"/>
        <w:jc w:val="both"/>
      </w:pPr>
    </w:p>
    <w:p w14:paraId="60C3FC13" w14:textId="77777777" w:rsidR="00405D55" w:rsidRDefault="00C64A11" w:rsidP="00211D9F">
      <w:pPr>
        <w:pStyle w:val="Szvegtrzs"/>
        <w:spacing w:after="160" w:line="240" w:lineRule="auto"/>
        <w:jc w:val="both"/>
        <w:rPr>
          <w:b/>
          <w:bCs/>
        </w:rPr>
      </w:pPr>
      <w:r>
        <w:rPr>
          <w:b/>
          <w:bCs/>
        </w:rPr>
        <w:t>Háziorvosi ügyelet Iparos utca 8.</w:t>
      </w:r>
    </w:p>
    <w:p w14:paraId="59AA4B2E" w14:textId="77777777" w:rsidR="00405D55" w:rsidRDefault="00C64A11" w:rsidP="00211D9F">
      <w:pPr>
        <w:spacing w:before="159" w:after="159"/>
        <w:ind w:right="159"/>
        <w:jc w:val="both"/>
      </w:pPr>
      <w:r>
        <w:t>A háziorvosi ügyelet folyamatos betegellátás érdekében beszerzésre került egy nagyobb teljesítményű aggregátor, amely az esetlegesen előforduló áramszünet idején folyamatosan tudja biztosítani az épület és az eszközök villamosenergia ellátását.</w:t>
      </w:r>
    </w:p>
    <w:p w14:paraId="7512FB39" w14:textId="77777777" w:rsidR="00405D55" w:rsidRDefault="00C64A11" w:rsidP="00211D9F">
      <w:pPr>
        <w:spacing w:before="159" w:after="159"/>
        <w:ind w:right="159"/>
        <w:jc w:val="both"/>
      </w:pPr>
      <w:r>
        <w:t>Az épültben folytatja munkáját a körzeti védőnő, ügyeleti rendelést követően, mely előtt megtörténik a rendelő teljes körű fertőtlenítő takarítása, majd a védőnői tanácsadást követően, az ügyeleti rendelés előtt szintén történik egy fertőtlenítő takarítás.</w:t>
      </w:r>
    </w:p>
    <w:p w14:paraId="743CBFE7" w14:textId="77777777" w:rsidR="00405D55" w:rsidRDefault="00C64A11" w:rsidP="00211D9F">
      <w:pPr>
        <w:spacing w:before="159" w:after="159"/>
        <w:ind w:right="159"/>
        <w:jc w:val="both"/>
      </w:pPr>
      <w:r>
        <w:lastRenderedPageBreak/>
        <w:t>Az ügyeletben részt vevő ápolók, orvosok, gépkocsivezetők részére folyamatosan biztosítjuk a védőeszközöket. Beszerzésre kerültek védőruhák, védőszemüvegek, szájmaszkok, gumikesztyűk, kézfertőtlenítő és felületfertőtlenítő szerek. Sajnos az állami betegellátó rendszer nem biztosít megfelelő</w:t>
      </w:r>
    </w:p>
    <w:p w14:paraId="599AE70B" w14:textId="77777777" w:rsidR="00405D55" w:rsidRDefault="00C64A11" w:rsidP="00211D9F">
      <w:pPr>
        <w:pStyle w:val="Szvegtrzs"/>
        <w:spacing w:after="160" w:line="240" w:lineRule="auto"/>
        <w:jc w:val="both"/>
      </w:pPr>
      <w:r>
        <w:t> </w:t>
      </w:r>
    </w:p>
    <w:p w14:paraId="269E8104" w14:textId="77777777" w:rsidR="00405D55" w:rsidRDefault="00C64A11" w:rsidP="00211D9F">
      <w:pPr>
        <w:pStyle w:val="Szvegtrzs"/>
        <w:spacing w:after="0" w:line="240" w:lineRule="auto"/>
        <w:jc w:val="both"/>
      </w:pPr>
      <w:r>
        <w:t xml:space="preserve">A </w:t>
      </w:r>
      <w:r>
        <w:rPr>
          <w:b/>
          <w:bCs/>
        </w:rPr>
        <w:t>Háziorvosi ügyeleti ellátás</w:t>
      </w:r>
      <w:r>
        <w:t xml:space="preserve"> bevételek tartalmazzák a NEAK és az önkormányzatok által finanszírozott működési célú támogatásokat.</w:t>
      </w:r>
    </w:p>
    <w:p w14:paraId="29C83F23" w14:textId="77777777" w:rsidR="00405D55" w:rsidRDefault="00C64A11" w:rsidP="00211D9F">
      <w:pPr>
        <w:pStyle w:val="Szvegtrzs"/>
        <w:spacing w:after="0" w:line="240" w:lineRule="auto"/>
        <w:jc w:val="both"/>
      </w:pPr>
      <w:r>
        <w:t>Kiadások tartalmazzák a Háziorvosi ügyeleti ellátás működtetésében részt vevő dolgozók személyi juttatásait (megbízási jogviszonyban foglalkoztatott ápolók megbízási díját is), valamint a működtetéssel fenntartással kapcsolatos dologi (háziorvosi ügyeleti ellátásban résztvevő orvosok díját, gyógyszer, védőeszköz, foglalkozásegészségügy, gépkocsiüzemeltetés, egyéb kiadások), és beruházási kiadásait.</w:t>
      </w:r>
    </w:p>
    <w:p w14:paraId="022ADC8A" w14:textId="77777777" w:rsidR="00405D55" w:rsidRDefault="00C64A11" w:rsidP="00211D9F">
      <w:pPr>
        <w:pStyle w:val="Szvegtrzs"/>
        <w:spacing w:after="0" w:line="240" w:lineRule="auto"/>
        <w:jc w:val="both"/>
      </w:pPr>
      <w:r>
        <w:t>A feladat átlagos statisztikai állományi létszáma: 5 fő. 2 fő teljes munkaidőben foglalkoztatott ápoló és 4 fő gépkocsivezető (3 fő teljes állású és 1 fő részfoglalkozású).</w:t>
      </w:r>
    </w:p>
    <w:p w14:paraId="415B3DCD" w14:textId="77777777" w:rsidR="00405D55" w:rsidRDefault="00C64A11" w:rsidP="00211D9F">
      <w:pPr>
        <w:pStyle w:val="Szvegtrzs"/>
        <w:spacing w:after="0" w:line="240" w:lineRule="auto"/>
        <w:jc w:val="both"/>
      </w:pPr>
      <w:r>
        <w:t> </w:t>
      </w:r>
    </w:p>
    <w:p w14:paraId="645EA6A2" w14:textId="77777777" w:rsidR="00405D55" w:rsidRDefault="00C64A11" w:rsidP="00211D9F">
      <w:pPr>
        <w:pStyle w:val="Szvegtrzs"/>
        <w:spacing w:after="0" w:line="240" w:lineRule="auto"/>
        <w:jc w:val="both"/>
      </w:pPr>
      <w:r>
        <w:t>A feladathoz kapcsolódó működési bevétel értéke 60.068.312 forint, a működősi kiadások összege 120.877.579 forint volt.</w:t>
      </w:r>
    </w:p>
    <w:p w14:paraId="1E2B786F" w14:textId="77777777" w:rsidR="00405D55" w:rsidRDefault="00C64A11" w:rsidP="00211D9F">
      <w:pPr>
        <w:pStyle w:val="Szvegtrzs"/>
        <w:spacing w:after="0" w:line="240" w:lineRule="auto"/>
        <w:jc w:val="both"/>
      </w:pPr>
      <w:r>
        <w:t> </w:t>
      </w:r>
    </w:p>
    <w:p w14:paraId="04B7FD2A" w14:textId="77777777" w:rsidR="00405D55" w:rsidRDefault="00C64A11">
      <w:pPr>
        <w:pStyle w:val="Szvegtrzs"/>
        <w:spacing w:after="160" w:line="240" w:lineRule="auto"/>
        <w:jc w:val="both"/>
      </w:pPr>
      <w:r>
        <w:rPr>
          <w:b/>
          <w:bCs/>
        </w:rPr>
        <w:t>A Család és nővédelmi egészségügyi gondozás</w:t>
      </w:r>
      <w:r>
        <w:t xml:space="preserve"> bevételek tartalmazzák a NEAK által finanszírozott működési célú támogatásokat.</w:t>
      </w:r>
    </w:p>
    <w:p w14:paraId="2177E8A3" w14:textId="77777777" w:rsidR="00405D55" w:rsidRDefault="00C64A11">
      <w:pPr>
        <w:pStyle w:val="Szvegtrzs"/>
        <w:spacing w:after="160" w:line="240" w:lineRule="auto"/>
        <w:jc w:val="both"/>
      </w:pPr>
      <w:r>
        <w:t>Kiadások tartalmazzák a működtetésében részt vevő dolgozók (területi és iskolai védőnő) személyi juttatásait, valamint a működtetéssel, fenntartással kapcsolatos dologi (gyógyszerek, informatikai szolgáltatás, közüzemi díjak, karbantartás, feladat ellátáshoz szükséges helyijáratra szóló bérletek, egyéb kiadások) és beruházási (informatikai és tárgyi eszközök beszerzése) kiadásokat. 074031 Család és nővédelmi egészségügyi gondozás feladat átlagos statisztikai állományi létszáma: 11 fő.</w:t>
      </w:r>
    </w:p>
    <w:p w14:paraId="1024676C" w14:textId="77777777" w:rsidR="00405D55" w:rsidRDefault="00C64A11">
      <w:pPr>
        <w:pStyle w:val="Szvegtrzs"/>
        <w:spacing w:after="160" w:line="240" w:lineRule="auto"/>
        <w:jc w:val="both"/>
      </w:pPr>
      <w:r>
        <w:t>A feladathoz kapcsolódó működési bevétel értéke 123.758.600 forint, a működősi kiadások összege 141.591.055 forint volt.</w:t>
      </w:r>
    </w:p>
    <w:p w14:paraId="5FA0422B" w14:textId="77777777" w:rsidR="00405D55" w:rsidRDefault="00C64A11">
      <w:pPr>
        <w:pStyle w:val="Szvegtrzs"/>
        <w:spacing w:after="160" w:line="240" w:lineRule="auto"/>
        <w:jc w:val="both"/>
      </w:pPr>
      <w:r>
        <w:t> </w:t>
      </w:r>
    </w:p>
    <w:p w14:paraId="221764B5" w14:textId="77777777" w:rsidR="00405D55" w:rsidRDefault="00C64A11">
      <w:pPr>
        <w:pStyle w:val="Szvegtrzs"/>
        <w:spacing w:after="160" w:line="240" w:lineRule="auto"/>
        <w:jc w:val="both"/>
      </w:pPr>
      <w:r>
        <w:t xml:space="preserve">Az </w:t>
      </w:r>
      <w:r>
        <w:rPr>
          <w:b/>
          <w:bCs/>
        </w:rPr>
        <w:t>Ifjúság-egészségügyi gondozás</w:t>
      </w:r>
      <w:r>
        <w:t xml:space="preserve"> bevételek tartalmazzák a NEAK által finanszírozott működési célú támogatásokat.</w:t>
      </w:r>
    </w:p>
    <w:p w14:paraId="767F3B9B" w14:textId="77777777" w:rsidR="00405D55" w:rsidRDefault="00C64A11">
      <w:pPr>
        <w:pStyle w:val="Szvegtrzs"/>
        <w:spacing w:after="160" w:line="240" w:lineRule="auto"/>
        <w:jc w:val="both"/>
      </w:pPr>
      <w:r>
        <w:t>Kiadások tartalmazzák a működtetésében részt vevő dolgozók személyi juttatásait, valamint a működtetéssel, fenntartással kapcsolatos dologi és beruházási (informatikai és tárgyi eszközök beszerzése) kiadásokat.</w:t>
      </w:r>
    </w:p>
    <w:p w14:paraId="0A1EB0EF" w14:textId="77777777" w:rsidR="00405D55" w:rsidRDefault="00C64A11">
      <w:pPr>
        <w:pStyle w:val="Szvegtrzs"/>
        <w:spacing w:after="160" w:line="240" w:lineRule="auto"/>
        <w:jc w:val="both"/>
      </w:pPr>
      <w:r>
        <w:rPr>
          <w:b/>
          <w:bCs/>
        </w:rPr>
        <w:t>074032</w:t>
      </w:r>
      <w:r>
        <w:t xml:space="preserve"> </w:t>
      </w:r>
      <w:r>
        <w:rPr>
          <w:b/>
          <w:bCs/>
        </w:rPr>
        <w:t>Ifjúság-egészségügyi gondozás</w:t>
      </w:r>
      <w:r>
        <w:t xml:space="preserve"> átlagos statisztikai állományi létszáma: 1 fő. A feladatellátásban részt vevő orvos részfoglalkozásban (heti 36 óra) végzi feladatát.</w:t>
      </w:r>
    </w:p>
    <w:p w14:paraId="180B0EA6" w14:textId="77777777" w:rsidR="00405D55" w:rsidRDefault="00C64A11">
      <w:pPr>
        <w:pStyle w:val="Szvegtrzs"/>
        <w:spacing w:after="160" w:line="240" w:lineRule="auto"/>
        <w:jc w:val="both"/>
      </w:pPr>
      <w:r>
        <w:t>A feladathoz kapcsolódó működési bevétel értéke 17.878.500 forint, a működősi kiadások összege 27.202.334 forint volt.</w:t>
      </w:r>
    </w:p>
    <w:p w14:paraId="0A3C5196" w14:textId="77777777" w:rsidR="00405D55" w:rsidRDefault="00C64A11">
      <w:pPr>
        <w:pStyle w:val="Szvegtrzs"/>
        <w:spacing w:after="160" w:line="240" w:lineRule="auto"/>
        <w:jc w:val="both"/>
        <w:rPr>
          <w:b/>
          <w:bCs/>
        </w:rPr>
      </w:pPr>
      <w:r>
        <w:rPr>
          <w:b/>
          <w:bCs/>
        </w:rPr>
        <w:t>Feladatellátás általános értékelése</w:t>
      </w:r>
    </w:p>
    <w:p w14:paraId="4712A5C2" w14:textId="77777777" w:rsidR="00405D55" w:rsidRDefault="00C64A11">
      <w:pPr>
        <w:pStyle w:val="Szvegtrzs"/>
        <w:spacing w:after="0" w:line="240" w:lineRule="auto"/>
        <w:jc w:val="both"/>
      </w:pPr>
      <w:r>
        <w:t>2019. július 1-jével az intézmény új székhelyre költözött a korábbi Katica óvoda (Bródy Imre utca 6. szám) épületének értékesítését követően. Jelenlegi székhely a Sport utca 2/C. szám alatti épületben található Az épület egy részét a Család- és Gyermekjóléti Szolgálat használja, az üzemeltetési költségen a két intézmény arányosan osztozik. A felújított épületben, modern környezetben, 4 iroda került kialakításra, így a munkafázisok elkülönülésével (könyvelés, munkaügy, adminisztráció, vezető) biztosított a nyugodtabb légkör, amely a pontos munkavégzés egyik lényeges eleme.</w:t>
      </w:r>
    </w:p>
    <w:p w14:paraId="316DDB25" w14:textId="77777777" w:rsidR="00405D55" w:rsidRDefault="00C64A11">
      <w:pPr>
        <w:pStyle w:val="Szvegtrzs"/>
        <w:spacing w:after="0" w:line="240" w:lineRule="auto"/>
        <w:jc w:val="both"/>
      </w:pPr>
      <w:r>
        <w:lastRenderedPageBreak/>
        <w:t> </w:t>
      </w:r>
    </w:p>
    <w:p w14:paraId="5E7CE1D9" w14:textId="77777777" w:rsidR="00405D55" w:rsidRDefault="00C64A11">
      <w:pPr>
        <w:pStyle w:val="Szvegtrzs"/>
        <w:spacing w:after="0" w:line="240" w:lineRule="auto"/>
        <w:jc w:val="both"/>
      </w:pPr>
      <w:r>
        <w:t>Intézményükre jellemző a szigorú, racionális gazdálkodás. Tervezés során szem előtt tartjuk az ésszerű takarékosság követelményeinek érvényesülését a feladatok rangsorolásával így a megtervezett előirányzat a megfelelő helyekre koncentrálódik.</w:t>
      </w:r>
    </w:p>
    <w:p w14:paraId="77F11FA4" w14:textId="77777777" w:rsidR="00405D55" w:rsidRDefault="00C64A11">
      <w:pPr>
        <w:pStyle w:val="Szvegtrzs"/>
        <w:spacing w:after="0" w:line="240" w:lineRule="auto"/>
        <w:jc w:val="both"/>
      </w:pPr>
      <w:r>
        <w:t>Intézményük és a működtetés alá vont Ajka Városi Óvoda folyamatosan készíti uniós és egyéb pályázataikat, melyek közül több támogatásban részesült, így az intézmény pályázati forrásból tudta finanszírozni az eszközfejlesztéseket, képzésben való részvételeket, belföldi, külföldi tapasztalatcseréket egyaránt stb.</w:t>
      </w:r>
    </w:p>
    <w:p w14:paraId="7857C04D" w14:textId="77777777" w:rsidR="00405D55" w:rsidRDefault="00C64A11">
      <w:pPr>
        <w:pStyle w:val="Szvegtrzs"/>
        <w:spacing w:after="0" w:line="240" w:lineRule="auto"/>
        <w:jc w:val="both"/>
      </w:pPr>
      <w:r>
        <w:t> </w:t>
      </w:r>
    </w:p>
    <w:p w14:paraId="59792F33" w14:textId="77777777" w:rsidR="00405D55" w:rsidRDefault="00C64A11">
      <w:pPr>
        <w:pStyle w:val="Szvegtrzs"/>
        <w:spacing w:after="0" w:line="240" w:lineRule="auto"/>
        <w:jc w:val="both"/>
      </w:pPr>
      <w:r>
        <w:t>Racionális gazdálkodással az eddigi gyakorlat továbbvitele, ésszerű, takarékos gazdálkodás folytatása; saját bevételi források felkutatása és azok kihasználása. A saját bevétel növelésére lehetőségek nagyon szűkösen állnak az intézmény rendelkezésre, a bevétel növelésére elsősorban a helyiségek bérbeadásával nyílik lehetőség.</w:t>
      </w:r>
    </w:p>
    <w:p w14:paraId="1914A0A8" w14:textId="77777777" w:rsidR="00405D55" w:rsidRDefault="00C64A11">
      <w:pPr>
        <w:pStyle w:val="Szvegtrzs"/>
        <w:spacing w:after="0" w:line="240" w:lineRule="auto"/>
        <w:jc w:val="both"/>
      </w:pPr>
      <w:r>
        <w:t>A Fekete István – Vörösmarty Mihály Általános Iskola és Gimnázium, Ajka József Attila utca 30. szám alatti tornacsarnoka olyan felszereltséggel és infrastrukturális ellátottsággal rendelkezik, hogy a helyi, városi rendezvények mellett a térségi, országos rendezvények megszervezésére is lehetőséget kínál, pl. Diákolimpia, kézilabda, kosárlabda kupa.</w:t>
      </w:r>
    </w:p>
    <w:p w14:paraId="4763FA70" w14:textId="77777777" w:rsidR="00405D55" w:rsidRDefault="00C64A11">
      <w:pPr>
        <w:pStyle w:val="Szvegtrzs"/>
        <w:spacing w:after="0" w:line="240" w:lineRule="auto"/>
        <w:jc w:val="both"/>
      </w:pPr>
      <w:r>
        <w:t> </w:t>
      </w:r>
    </w:p>
    <w:p w14:paraId="618B775F" w14:textId="77777777" w:rsidR="00405D55" w:rsidRDefault="00C64A11">
      <w:pPr>
        <w:pStyle w:val="Szvegtrzs"/>
        <w:spacing w:after="0" w:line="240" w:lineRule="auto"/>
        <w:jc w:val="both"/>
      </w:pPr>
      <w:r>
        <w:t>Az intézmény működtetéséhez tartozó Tanuszoda gépészetének egy része az elmúlt évben megújult, azonban továbbra is szükséges az uszoda további fejlesztése, felújítása, a sátortető cseréje. Tanuszodánk megfelelő felszereltséget, nyugodt légkört biztosít a gyermekek részére.</w:t>
      </w:r>
    </w:p>
    <w:p w14:paraId="3E6F6BCD" w14:textId="77777777" w:rsidR="00405D55" w:rsidRDefault="00C64A11">
      <w:pPr>
        <w:pStyle w:val="Szvegtrzs"/>
        <w:spacing w:after="0" w:line="240" w:lineRule="auto"/>
        <w:jc w:val="both"/>
      </w:pPr>
      <w:r>
        <w:t> </w:t>
      </w:r>
    </w:p>
    <w:p w14:paraId="53876DB7" w14:textId="77777777" w:rsidR="00405D55" w:rsidRDefault="00C64A11">
      <w:pPr>
        <w:pStyle w:val="Szvegtrzs"/>
        <w:spacing w:after="0" w:line="240" w:lineRule="auto"/>
        <w:jc w:val="both"/>
      </w:pPr>
      <w:r>
        <w:t>A közfoglalkoztatási program előnyt biztosít az állás nélküli személyeknek és a foglalkoztatónak egyaránt, mivel kedvező anyagi feltételekkel lehet elláttatni egyes feladatokat. VIMSZ 2022. évben is kiemelt feladatának tekintette Ajka város Önkormányzatával együttműködve a közfoglalkoztatási program keretében az állás nélküli személyek foglalkoztatását.</w:t>
      </w:r>
    </w:p>
    <w:p w14:paraId="0D88E1F2" w14:textId="77777777" w:rsidR="00405D55" w:rsidRDefault="00C64A11">
      <w:pPr>
        <w:pStyle w:val="Szvegtrzs"/>
        <w:spacing w:after="0" w:line="240" w:lineRule="auto"/>
        <w:jc w:val="both"/>
      </w:pPr>
      <w:r>
        <w:t> </w:t>
      </w:r>
    </w:p>
    <w:p w14:paraId="5750B9EF" w14:textId="77777777" w:rsidR="00405D55" w:rsidRDefault="00C64A11" w:rsidP="00211D9F">
      <w:pPr>
        <w:pStyle w:val="Szvegtrzs"/>
        <w:spacing w:after="0" w:line="240" w:lineRule="auto"/>
        <w:jc w:val="both"/>
      </w:pPr>
      <w:r>
        <w:t>Együttműködünk a civil szervezetekkel és szívesen fogadjuk az önkéntes munkát, diákmunkát vállalókat is, akik elsősorban az udvari játékok, az intézmények kerítésének festésénél, udvarrendezésnél jelent nagy segítséget munkájuk.</w:t>
      </w:r>
      <w:r>
        <w:rPr>
          <w:b/>
          <w:bCs/>
        </w:rPr>
        <w:t xml:space="preserve"> </w:t>
      </w:r>
    </w:p>
    <w:p w14:paraId="64569F4C" w14:textId="77777777" w:rsidR="00405D55" w:rsidRDefault="00C64A11" w:rsidP="00211D9F">
      <w:pPr>
        <w:pStyle w:val="Szvegtrzs"/>
        <w:spacing w:after="0" w:line="240" w:lineRule="auto"/>
        <w:jc w:val="both"/>
      </w:pPr>
      <w:r>
        <w:t>Továbbá igény szerint szakmai gyakorlatot is biztosítunk egyetemista hallgatóknak.</w:t>
      </w:r>
    </w:p>
    <w:p w14:paraId="6A2A108E" w14:textId="77777777" w:rsidR="00405D55" w:rsidRDefault="00C64A11">
      <w:pPr>
        <w:pStyle w:val="Szvegtrzs"/>
        <w:spacing w:after="0" w:line="240" w:lineRule="auto"/>
        <w:jc w:val="both"/>
      </w:pPr>
      <w:r>
        <w:t> </w:t>
      </w:r>
    </w:p>
    <w:p w14:paraId="6ACA11A4" w14:textId="77777777" w:rsidR="00405D55" w:rsidRPr="00211D9F" w:rsidRDefault="00C64A11">
      <w:pPr>
        <w:pStyle w:val="Szvegtrzs"/>
        <w:spacing w:after="0" w:line="240" w:lineRule="auto"/>
        <w:jc w:val="both"/>
      </w:pPr>
      <w:r w:rsidRPr="00211D9F">
        <w:t>A 2022-es év februárjától óráról-órára aggasztó hírek érkeztek Ukrajna felől, a háború elől menekült családok befogadására a város is elkezdte a felkészülés. Létrejött a menekültügyi munkacsoport, melynek tagja vagyunk. Intézményük üzemeltetésre, menekültek befogadására, megkapta az Ajka, Rózsa utca 1. szám alatti ingatlant, ami korábban munkásszálóként üzemelt, azonban évek óta lakatlan, kihasználatlan volt. Megállapodást kötöttünk a Veszprém Megyei Védelmi Bizottsággal 21 fő és legfeljebb 45 fő ideiglenes védelemre jogosult vagy menedékes befogadására. A menekültek fogadására nem került sor 2022-ben.</w:t>
      </w:r>
    </w:p>
    <w:p w14:paraId="6D1BDD08" w14:textId="77777777" w:rsidR="00211D9F" w:rsidRDefault="00211D9F">
      <w:pPr>
        <w:pStyle w:val="Szvegtrzs"/>
        <w:spacing w:after="160" w:line="240" w:lineRule="auto"/>
        <w:jc w:val="both"/>
        <w:rPr>
          <w:b/>
          <w:bCs/>
        </w:rPr>
      </w:pPr>
    </w:p>
    <w:p w14:paraId="6513BCA8" w14:textId="42706693" w:rsidR="00405D55" w:rsidRPr="00211D9F" w:rsidRDefault="00C64A11">
      <w:pPr>
        <w:pStyle w:val="Szvegtrzs"/>
        <w:spacing w:after="160" w:line="240" w:lineRule="auto"/>
        <w:jc w:val="both"/>
        <w:rPr>
          <w:b/>
          <w:bCs/>
        </w:rPr>
      </w:pPr>
      <w:r w:rsidRPr="00211D9F">
        <w:rPr>
          <w:b/>
          <w:bCs/>
        </w:rPr>
        <w:t>KÖZMŰVELŐDÉS</w:t>
      </w:r>
    </w:p>
    <w:p w14:paraId="41397171" w14:textId="2A1AC532" w:rsidR="00405D55" w:rsidRDefault="00C64A11">
      <w:pPr>
        <w:pStyle w:val="Szvegtrzs"/>
        <w:spacing w:after="160" w:line="240" w:lineRule="auto"/>
        <w:jc w:val="both"/>
        <w:rPr>
          <w:b/>
          <w:bCs/>
        </w:rPr>
      </w:pPr>
      <w:r>
        <w:rPr>
          <w:b/>
          <w:bCs/>
        </w:rPr>
        <w:t>Nagy László Városi Könyvtár és Szabadidő Központ</w:t>
      </w:r>
    </w:p>
    <w:p w14:paraId="53C1D1EB" w14:textId="77777777" w:rsidR="00405D55" w:rsidRDefault="00C64A11" w:rsidP="00211D9F">
      <w:pPr>
        <w:pStyle w:val="Szvegtrzs"/>
        <w:spacing w:after="0" w:line="240" w:lineRule="auto"/>
        <w:jc w:val="both"/>
      </w:pPr>
      <w:r>
        <w:t>Az intézmény a 2022. évi feladatait 338.401 eFt-ból látta el, az előző évi kiadásaihoz képest 26,91 % -kal alacsonyabb (abszolút értékben 71.750 eFt) volt a felhasználás.</w:t>
      </w:r>
    </w:p>
    <w:p w14:paraId="6876E4AF" w14:textId="77777777" w:rsidR="00405D55" w:rsidRDefault="00C64A11" w:rsidP="00211D9F">
      <w:pPr>
        <w:pStyle w:val="Szvegtrzs"/>
        <w:spacing w:after="0" w:line="240" w:lineRule="auto"/>
        <w:jc w:val="both"/>
      </w:pPr>
      <w:r>
        <w:t xml:space="preserve">Egyrészről örömteli, hogy megszűntek a közösségi életet érintő járványhelyzet okozta korlátozások, másrészről viszont új nehézségekkel szembesültek az energiaválság következményeként. A központi, Szabadság téri épület, valamint a Veszprémi Egyetem Ajka Kampusz és a József Attila úti tagintézmény kivételével, mivel itt fűtésrendszer távhőre épül, a többi intézményegységnél, beleértve a Padragkúti és Bakonygyepesi Művelődési Házat, továbbá a városrészi közösségi házakat, kényszerű </w:t>
      </w:r>
      <w:r>
        <w:lastRenderedPageBreak/>
        <w:t>korlátozásokat kellett bevezetniük. A legdrasztikusabb áremelkedés a padragkúti városrész kultúrházát érintette, emiatt az intézmény nagytermét már decemberben bezárták, a közösségi élet lehetősége az emeleti klubtermekben volt biztosított. Városrészi közösségi házak – az ott működő civil szervezetek számának függvényében – 1-2 napos nyitva tartásra kényszerültek, tömbösítve az ott folyó szervezetek működését. A megszorítások a 2023-as év elejét is érintik, megállapodásuk szerint a fűtési szezon időszakára vonatkozóan.</w:t>
      </w:r>
    </w:p>
    <w:p w14:paraId="342FEE4F" w14:textId="77777777" w:rsidR="00405D55" w:rsidRDefault="00C64A11">
      <w:pPr>
        <w:pStyle w:val="Szvegtrzs"/>
        <w:spacing w:after="160" w:line="240" w:lineRule="auto"/>
        <w:jc w:val="both"/>
      </w:pPr>
      <w:r>
        <w:t>A covid és a rezsiproblémákat leküzdve, bíznak abban, hogy a jövőben problémáktól mentesen működhetnek sok-sok örömet, önfeledt percet okozva a város lakóinak.</w:t>
      </w:r>
    </w:p>
    <w:p w14:paraId="2DD61348" w14:textId="77777777" w:rsidR="00405D55" w:rsidRDefault="00C64A11" w:rsidP="00211D9F">
      <w:pPr>
        <w:pStyle w:val="Szvegtrzs"/>
        <w:spacing w:after="0" w:line="240" w:lineRule="auto"/>
        <w:jc w:val="both"/>
      </w:pPr>
      <w:r>
        <w:t> </w:t>
      </w:r>
    </w:p>
    <w:p w14:paraId="08AE8F0C" w14:textId="77777777" w:rsidR="00405D55" w:rsidRDefault="00C64A11" w:rsidP="00211D9F">
      <w:pPr>
        <w:pStyle w:val="Szvegtrzs"/>
        <w:spacing w:after="0" w:line="240" w:lineRule="auto"/>
        <w:jc w:val="both"/>
      </w:pPr>
      <w:r>
        <w:t xml:space="preserve">Szervezeti átalakulás is történt az elmúlt évben, az eddig tagintézményeként működő Városi Múzeum és a Bányászati Múzeum átkerült az újonnan megalakult </w:t>
      </w:r>
      <w:r>
        <w:rPr>
          <w:b/>
          <w:bCs/>
        </w:rPr>
        <w:t xml:space="preserve">Csingervölgyért Nonprofit Kft.-hez. </w:t>
      </w:r>
    </w:p>
    <w:p w14:paraId="2BB26354" w14:textId="77777777" w:rsidR="00405D55" w:rsidRDefault="00C64A11">
      <w:pPr>
        <w:pStyle w:val="Szvegtrzs"/>
        <w:spacing w:after="160" w:line="240" w:lineRule="auto"/>
        <w:jc w:val="both"/>
      </w:pPr>
      <w:r>
        <w:t>Jelentős megújulást követően megkezdte működését a Veszprémi Egyetem Ajka Kampusza, melynek nagytermét birtokba vehették a város civil szervezetei, alapítványai, művelődési és társas közösségei amellett, hogy az egyetem is rendszeresen szervezett sokakat vonzó, érdekes témákat érintő ismeretterjesztő előadásokat.</w:t>
      </w:r>
    </w:p>
    <w:p w14:paraId="7599482E" w14:textId="77777777" w:rsidR="00405D55" w:rsidRDefault="00C64A11" w:rsidP="00211D9F">
      <w:pPr>
        <w:pStyle w:val="Szvegtrzs"/>
        <w:spacing w:after="0" w:line="240" w:lineRule="auto"/>
        <w:jc w:val="both"/>
      </w:pPr>
      <w:r>
        <w:t> </w:t>
      </w:r>
    </w:p>
    <w:p w14:paraId="14731588" w14:textId="77777777" w:rsidR="00405D55" w:rsidRDefault="00C64A11" w:rsidP="00211D9F">
      <w:pPr>
        <w:pStyle w:val="Szvegtrzs"/>
        <w:spacing w:after="0" w:line="240" w:lineRule="auto"/>
        <w:jc w:val="both"/>
      </w:pPr>
      <w:r>
        <w:t>Céljuk, hogy az intézmény a jövőben (is) olyan munkát folytasson, amely az egyének és közösségek legteljesebb körű fejlődéséhez járulhat hozzá.</w:t>
      </w:r>
    </w:p>
    <w:p w14:paraId="1E0DCFF6" w14:textId="77777777" w:rsidR="00405D55" w:rsidRDefault="00C64A11">
      <w:pPr>
        <w:pStyle w:val="Szvegtrzs"/>
        <w:spacing w:after="160" w:line="240" w:lineRule="auto"/>
        <w:jc w:val="both"/>
      </w:pPr>
      <w:r>
        <w:t>Olyan közösségi szolgáltató terekkel rendelkeznek, amelyek a kiscsoportos közösségi együttlétektől a színvonalas rendezvényekig képesek ellátni a várost és a térségét a szolgáltatások legteljesebb spektrumán. Szakmai szempontból a fejlesztések legfontosabb célja, hogy az intézmény képes legyen a helyi társadalom önszerveződésének támogatására; formális, non-formális és informális képzések lebonyolítására; szociális és egyéb egészségvédelmi programok befogadására; erősödjön élményfunkciója; területi közművelődési szolgáltatásokat nyújtson szakmai szervezetek részére; részt vegyen a turisztikai vonzerőt jelentő regionális rendezvények szervezésében. Alapelvük, hogy a kultúra nem afféle ünnepi viselet, hanem a mindennapok szerves része kell, hogy legyen.</w:t>
      </w:r>
    </w:p>
    <w:p w14:paraId="12EFC3C5" w14:textId="77777777" w:rsidR="00405D55" w:rsidRDefault="00C64A11">
      <w:pPr>
        <w:pStyle w:val="Szvegtrzs"/>
        <w:spacing w:after="160" w:line="240" w:lineRule="auto"/>
        <w:jc w:val="both"/>
      </w:pPr>
      <w:r>
        <w:t> </w:t>
      </w:r>
    </w:p>
    <w:p w14:paraId="13362746" w14:textId="77777777" w:rsidR="00405D55" w:rsidRDefault="00C64A11" w:rsidP="00211D9F">
      <w:pPr>
        <w:pStyle w:val="Szvegtrzs"/>
        <w:spacing w:after="0" w:line="240" w:lineRule="auto"/>
        <w:jc w:val="both"/>
      </w:pPr>
      <w:r>
        <w:t>Intézmény feladata, hogy Ajka és a környékbeli települések teljes lakossága számára a fogyasztás orientált életvitellel szemben olyan szerethető alternatívát kínáljon, amely</w:t>
      </w:r>
    </w:p>
    <w:p w14:paraId="1F8D5F94" w14:textId="77777777" w:rsidR="00405D55" w:rsidRDefault="00C64A11" w:rsidP="00211D9F">
      <w:pPr>
        <w:pStyle w:val="Szvegtrzs"/>
        <w:spacing w:after="0" w:line="240" w:lineRule="auto"/>
        <w:jc w:val="both"/>
      </w:pPr>
      <w:r>
        <w:t>· hozzájárul kulcskompetenciáik fejlesztéséhez,</w:t>
      </w:r>
    </w:p>
    <w:p w14:paraId="0D987E9F" w14:textId="77777777" w:rsidR="00405D55" w:rsidRDefault="00C64A11" w:rsidP="00211D9F">
      <w:pPr>
        <w:pStyle w:val="Szvegtrzs"/>
        <w:spacing w:after="0" w:line="240" w:lineRule="auto"/>
        <w:jc w:val="both"/>
      </w:pPr>
      <w:r>
        <w:t>· segíti a kisebb- és nagyobb csoportokon keresztül a közösségteremtést,</w:t>
      </w:r>
    </w:p>
    <w:p w14:paraId="2E3E42AD" w14:textId="77777777" w:rsidR="00405D55" w:rsidRDefault="00C64A11" w:rsidP="00211D9F">
      <w:pPr>
        <w:pStyle w:val="Szvegtrzs"/>
        <w:spacing w:after="0" w:line="240" w:lineRule="auto"/>
        <w:jc w:val="both"/>
      </w:pPr>
      <w:r>
        <w:t>· lehetőséget nyújt a tartalmas rekreációra, a szabadidő hasznos eltöltésére.</w:t>
      </w:r>
    </w:p>
    <w:p w14:paraId="2590A112" w14:textId="77777777" w:rsidR="00405D55" w:rsidRDefault="00C64A11">
      <w:pPr>
        <w:pStyle w:val="Szvegtrzs"/>
        <w:spacing w:after="160" w:line="240" w:lineRule="auto"/>
        <w:jc w:val="both"/>
      </w:pPr>
      <w:r>
        <w:t> </w:t>
      </w:r>
    </w:p>
    <w:p w14:paraId="387FE830" w14:textId="77777777" w:rsidR="00405D55" w:rsidRDefault="00C64A11">
      <w:pPr>
        <w:pStyle w:val="Szvegtrzs"/>
        <w:spacing w:after="160" w:line="240" w:lineRule="auto"/>
        <w:jc w:val="both"/>
      </w:pPr>
      <w:r>
        <w:t xml:space="preserve">A </w:t>
      </w:r>
      <w:r>
        <w:rPr>
          <w:b/>
          <w:bCs/>
        </w:rPr>
        <w:t xml:space="preserve">Nagy László Városi Művelődési Központ és Könyvtár </w:t>
      </w:r>
      <w:r>
        <w:t>feladata továbbra is a régióban élő polgárok számára az elérhető kulturális és közművelődési szolgáltatások biztosítása, ezzel is hozzájárulva a kulturális esélyegyenlőség megvalósításához.</w:t>
      </w:r>
    </w:p>
    <w:p w14:paraId="1DFB3934" w14:textId="77777777" w:rsidR="00405D55" w:rsidRDefault="00C64A11">
      <w:pPr>
        <w:pStyle w:val="Szvegtrzs"/>
        <w:spacing w:after="160" w:line="240" w:lineRule="auto"/>
        <w:jc w:val="both"/>
      </w:pPr>
      <w:r>
        <w:t>Az intézmény fennállása alatt folyamatosan bázisa volt a művelődni vágyó öntevékeny közösségeknek, valamint a művészetekre fogékony polgároknak. Elsődleges célunk napjainkban is az, hogy minden korosztály találjon a kulturális palettán olyan programot, amelyre szívesen látogat el, ami értéket közvetít számára, ahol együtt lehet hasonló érdeklődési körű társaival, ahol tevékenységével</w:t>
      </w:r>
    </w:p>
    <w:p w14:paraId="49CE4978" w14:textId="77777777" w:rsidR="00405D55" w:rsidRDefault="00C64A11">
      <w:pPr>
        <w:pStyle w:val="Szvegtrzs"/>
        <w:spacing w:after="160" w:line="240" w:lineRule="auto"/>
        <w:jc w:val="both"/>
      </w:pPr>
      <w:r>
        <w:t>hozzájárulhat a helyi társadalom formálásához. Elsődleges feladata a magyar kultúra értékeinek megteremtése, valamint azok közvetítése a helyi lakosság felé.</w:t>
      </w:r>
    </w:p>
    <w:p w14:paraId="09E568AC" w14:textId="77777777" w:rsidR="00405D55" w:rsidRDefault="00C64A11">
      <w:pPr>
        <w:pStyle w:val="Szvegtrzs"/>
        <w:spacing w:after="160" w:line="240" w:lineRule="auto"/>
        <w:jc w:val="both"/>
      </w:pPr>
      <w:r>
        <w:t>Szerepet kell vállalnia a hagyományok ápolásában, megőrzésében, átadásában, valamint a sajátos helyi kultúra gazdagításában. Az intézmény fontos színtere a lokális közösségi művelődésnek, mellyel a helyi identitástudatot erősíti a művelődési formák igénybe vevőiben.</w:t>
      </w:r>
    </w:p>
    <w:p w14:paraId="54B5A46D" w14:textId="1D96451B" w:rsidR="00405D55" w:rsidRDefault="00C64A11">
      <w:pPr>
        <w:pStyle w:val="Szvegtrzs"/>
        <w:spacing w:after="160" w:line="240" w:lineRule="auto"/>
        <w:jc w:val="both"/>
        <w:rPr>
          <w:b/>
          <w:bCs/>
        </w:rPr>
      </w:pPr>
      <w:r>
        <w:rPr>
          <w:b/>
          <w:bCs/>
        </w:rPr>
        <w:lastRenderedPageBreak/>
        <w:t>SZOCIÁLIS ELLÁTÁS</w:t>
      </w:r>
    </w:p>
    <w:p w14:paraId="45C4AA6F" w14:textId="77777777" w:rsidR="00405D55" w:rsidRDefault="00C64A11">
      <w:pPr>
        <w:pStyle w:val="Szvegtrzs"/>
        <w:spacing w:after="160" w:line="240" w:lineRule="auto"/>
        <w:jc w:val="both"/>
        <w:rPr>
          <w:b/>
          <w:bCs/>
        </w:rPr>
      </w:pPr>
      <w:r>
        <w:rPr>
          <w:b/>
          <w:bCs/>
        </w:rPr>
        <w:t>Szociális Szolgáltató és Gondozási Központ</w:t>
      </w:r>
    </w:p>
    <w:p w14:paraId="24CB30E7" w14:textId="77777777" w:rsidR="00405D55" w:rsidRDefault="00C64A11">
      <w:pPr>
        <w:pStyle w:val="Szvegtrzs"/>
        <w:spacing w:after="160" w:line="240" w:lineRule="auto"/>
        <w:jc w:val="both"/>
      </w:pPr>
      <w:r>
        <w:t>Az intézmény a 2022. évi feladatait 447.592 eFt-ból látta el, az előző évi kiadásaihoz képest 11,12 % -kal magasabb (abszolút értékben 49.934 eFt) a volt a felhasználás.</w:t>
      </w:r>
    </w:p>
    <w:p w14:paraId="3AF42734" w14:textId="77777777" w:rsidR="00405D55" w:rsidRDefault="00C64A11">
      <w:pPr>
        <w:pStyle w:val="Szvegtrzs"/>
        <w:spacing w:after="160" w:line="240" w:lineRule="auto"/>
        <w:jc w:val="both"/>
      </w:pPr>
      <w:r>
        <w:t>Intézmény 2022. évi munkáját a folyamatos változások jellemezték valamennyi szakmai egységükben.</w:t>
      </w:r>
    </w:p>
    <w:p w14:paraId="4390CE88" w14:textId="77777777" w:rsidR="00405D55" w:rsidRDefault="00C64A11">
      <w:pPr>
        <w:pStyle w:val="Szvegtrzs"/>
        <w:spacing w:after="160" w:line="240" w:lineRule="auto"/>
        <w:jc w:val="both"/>
      </w:pPr>
      <w:r>
        <w:t>Az intézményben végzett szakmai munka jogszabályi előírásoknak megfelelően és szakszerűen történt. Az egyes szakfeladatokon nyújtott szolgáltatásainkkal ellátottak nagy többsége és a hozzátartozók is elégedettségüket fogalmazták meg, pozitív visszajelzést nyújtottak számunkra. Mint minden évben, tavaly is elkészítették névtelen kérdőíves módszerrel a lakók körében az elégedettségi vizsgálatot, az ellátottak javaslatait, jelzéseit, igényeit szakmai munkavégzésük során figyelembe vették. A tartós elhelyezést biztosító intézményekben, az elmúlt év során is tájékoztatták a hozzátartozókat, az érvényes és változó szabályokról. Betekintést biztosítottak mindennapi munkavégzésünkbe.</w:t>
      </w:r>
    </w:p>
    <w:p w14:paraId="25500CAD" w14:textId="77777777" w:rsidR="00405D55" w:rsidRDefault="00C64A11">
      <w:pPr>
        <w:pStyle w:val="Szvegtrzs"/>
        <w:spacing w:after="160" w:line="240" w:lineRule="auto"/>
        <w:jc w:val="both"/>
      </w:pPr>
      <w:r>
        <w:t> </w:t>
      </w:r>
    </w:p>
    <w:p w14:paraId="0B031773" w14:textId="77777777" w:rsidR="00405D55" w:rsidRDefault="00C64A11">
      <w:pPr>
        <w:pStyle w:val="Szvegtrzs"/>
        <w:spacing w:after="160" w:line="240" w:lineRule="auto"/>
        <w:jc w:val="both"/>
      </w:pPr>
      <w:r>
        <w:t>A tartós bentlakásos intézményeinkben történő elhelyezés iránti igény ismét növekedést mutatott, a három intézménybe várakozók száma 12.31-. én 265 fő. (Időskorúak Gondozóháza 39 fő, Idősek Otthona 61 fő, a "Méltó Élet Esélye" Idősek Otthona: 165 fő).</w:t>
      </w:r>
    </w:p>
    <w:p w14:paraId="10A75F03" w14:textId="77777777" w:rsidR="00405D55" w:rsidRDefault="00C64A11">
      <w:pPr>
        <w:pStyle w:val="Szvegtrzs"/>
        <w:spacing w:after="160" w:line="240" w:lineRule="auto"/>
        <w:jc w:val="both"/>
      </w:pPr>
      <w:r>
        <w:t>Sajnos mindenki az „utolsó utáni” pillanatra hagyja ezt a döntést, viszont akkor már türelmetlenül, azonnal várják a szolgáltatás igénybevételét. Ennek oka, az egészségügy átszervezése kapcsán életbe lépett szabályok változása, a hozzátartozót ne helyezzék át az egészségügyi intézményből egy másik település intézményébe.</w:t>
      </w:r>
    </w:p>
    <w:p w14:paraId="7FF4AD75" w14:textId="77777777" w:rsidR="00405D55" w:rsidRDefault="00C64A11">
      <w:pPr>
        <w:pStyle w:val="Szvegtrzs"/>
        <w:spacing w:after="160" w:line="240" w:lineRule="auto"/>
        <w:jc w:val="both"/>
      </w:pPr>
      <w:r>
        <w:t> </w:t>
      </w:r>
    </w:p>
    <w:p w14:paraId="68AF6A9F" w14:textId="77777777" w:rsidR="00405D55" w:rsidRDefault="00C64A11">
      <w:pPr>
        <w:pStyle w:val="Szvegtrzs"/>
        <w:spacing w:after="160" w:line="240" w:lineRule="auto"/>
        <w:jc w:val="both"/>
        <w:rPr>
          <w:b/>
          <w:bCs/>
        </w:rPr>
      </w:pPr>
      <w:r>
        <w:rPr>
          <w:b/>
          <w:bCs/>
        </w:rPr>
        <w:t>Jelzőrendszeres házi segítségnyújtás</w:t>
      </w:r>
    </w:p>
    <w:p w14:paraId="2C9A3F30" w14:textId="77777777" w:rsidR="00405D55" w:rsidRDefault="00C64A11">
      <w:pPr>
        <w:pStyle w:val="Szvegtrzs"/>
        <w:spacing w:after="160" w:line="240" w:lineRule="auto"/>
        <w:jc w:val="both"/>
      </w:pPr>
      <w:r>
        <w:t>A Szociális Szolgáltató és Gondozási Központ alapszolgáltatása a jelzőrendszeres házi segítségnyújtás, melyet 2013. 07.01. napjától lát el. A szolgáltatás célja:</w:t>
      </w:r>
    </w:p>
    <w:p w14:paraId="3476DDB8" w14:textId="77777777" w:rsidR="00405D55" w:rsidRDefault="00C64A11">
      <w:pPr>
        <w:pStyle w:val="Szvegtrzs"/>
        <w:spacing w:after="160" w:line="240" w:lineRule="auto"/>
        <w:jc w:val="both"/>
      </w:pPr>
      <w: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14:paraId="4F24A80C" w14:textId="77777777" w:rsidR="00405D55" w:rsidRDefault="00C64A11">
      <w:pPr>
        <w:pStyle w:val="Szvegtrzs"/>
        <w:spacing w:after="160" w:line="240" w:lineRule="auto"/>
        <w:jc w:val="both"/>
      </w:pPr>
      <w:r>
        <w:t> </w:t>
      </w:r>
    </w:p>
    <w:p w14:paraId="4C4FA3C8" w14:textId="77777777" w:rsidR="00405D55" w:rsidRDefault="00C64A11">
      <w:pPr>
        <w:pStyle w:val="Szvegtrzs"/>
        <w:spacing w:after="160" w:line="240" w:lineRule="auto"/>
        <w:jc w:val="both"/>
      </w:pPr>
      <w:r>
        <w:t>Az étkezés és a jelzőrendszeres házi segítségnyújtás változó tendenciát mutat, vannak időszakok, amikor emelkedik az ellátás iránti igény, viszont sok esetben a legkisebb térítési díjat is többen magasnak tartották. Jelzőrendszeres Házi segítségnyújtás tekintetében december 14-27 közötti időszakban 21db jelzőkészülékünk nem működött megfelelően.</w:t>
      </w:r>
    </w:p>
    <w:p w14:paraId="264B1E2D" w14:textId="77777777" w:rsidR="00405D55" w:rsidRDefault="00C64A11">
      <w:pPr>
        <w:pStyle w:val="Szvegtrzs"/>
        <w:spacing w:after="160" w:line="240" w:lineRule="auto"/>
        <w:jc w:val="both"/>
        <w:rPr>
          <w:b/>
          <w:bCs/>
        </w:rPr>
      </w:pPr>
      <w:r>
        <w:rPr>
          <w:b/>
          <w:bCs/>
        </w:rPr>
        <w:t>Idősek Klubja</w:t>
      </w:r>
    </w:p>
    <w:p w14:paraId="2AD17B1E" w14:textId="77777777" w:rsidR="00405D55" w:rsidRDefault="00C64A11">
      <w:pPr>
        <w:pStyle w:val="Szvegtrzs"/>
        <w:spacing w:after="160" w:line="240" w:lineRule="auto"/>
        <w:jc w:val="both"/>
      </w:pPr>
      <w:r>
        <w:t>A saját otthonukban élők részére biztosít lehetőséget a napközbeni tartózkodásra és napi egyszeri meleg étkezésre, társas kapcsolatokra és alapvető személyi higiéniai szükségletek kielégítésére.</w:t>
      </w:r>
    </w:p>
    <w:p w14:paraId="416CEE69" w14:textId="77777777" w:rsidR="00405D55" w:rsidRDefault="00C64A11">
      <w:pPr>
        <w:pStyle w:val="Szvegtrzs"/>
        <w:spacing w:after="160" w:line="240" w:lineRule="auto"/>
        <w:jc w:val="both"/>
      </w:pPr>
      <w:r>
        <w:t>A nappali ellátás tekintetében nem volt jelentős változás, a kihasználatlanság van jelen ezen a területen. Indokolható azzal, hogy Padragkúton található a szolgáltatás messze van a városközponttól, a családiházas övezetben nem jellemző a szolgáltatás igénybevétele.</w:t>
      </w:r>
    </w:p>
    <w:p w14:paraId="11315A3A" w14:textId="77777777" w:rsidR="00405D55" w:rsidRDefault="00C64A11">
      <w:pPr>
        <w:pStyle w:val="Szvegtrzs"/>
        <w:spacing w:after="160" w:line="240" w:lineRule="auto"/>
        <w:jc w:val="both"/>
        <w:rPr>
          <w:b/>
          <w:bCs/>
        </w:rPr>
      </w:pPr>
      <w:r>
        <w:rPr>
          <w:b/>
          <w:bCs/>
        </w:rPr>
        <w:lastRenderedPageBreak/>
        <w:t>Hajléktalan Személyek Átmeneti Szállása,</w:t>
      </w:r>
    </w:p>
    <w:p w14:paraId="2D5F25C2" w14:textId="77777777" w:rsidR="00405D55" w:rsidRDefault="00C64A11">
      <w:pPr>
        <w:pStyle w:val="Szvegtrzs"/>
        <w:spacing w:after="160" w:line="240" w:lineRule="auto"/>
        <w:jc w:val="both"/>
      </w:pPr>
      <w:r>
        <w:t>A Hajléktalan Személyek Átmeneti Szállása, jelenlegi helyén 8451 Ajka, Padragi utca 248. szám alatt található. 2000. január 1-jétől működik önálló szakmai egységként a Szociális Szolgáltató és Gondozási Központ intézményben.</w:t>
      </w:r>
    </w:p>
    <w:p w14:paraId="36385047" w14:textId="77777777" w:rsidR="00405D55" w:rsidRDefault="00C64A11">
      <w:pPr>
        <w:pStyle w:val="Szvegtrzs"/>
        <w:spacing w:after="160" w:line="240" w:lineRule="auto"/>
        <w:jc w:val="both"/>
      </w:pPr>
      <w:r>
        <w:t>A Hajléktalan Személyek Átmeneti Szállása, azoknak a hajléktalan személyeknek az elhelyezését szolgálja, akik az életvitelszerű szálláshasználat, és a szociális munka segítségével, képesek az önellátásra.</w:t>
      </w:r>
    </w:p>
    <w:p w14:paraId="296C949A" w14:textId="77777777" w:rsidR="00405D55" w:rsidRDefault="00C64A11">
      <w:pPr>
        <w:pStyle w:val="Szvegtrzs"/>
        <w:spacing w:after="160" w:line="240" w:lineRule="auto"/>
        <w:jc w:val="both"/>
      </w:pPr>
      <w:r>
        <w:t>A hajléktalan Személyek Átmeneti Szállásán, az igénybe vevők egészségi állapota sajnos fokozatosan romlik, a tartós bentlakásos intézményekbe benyújtott elhelyezési kérelmüket szinte minden alkalommal elutasítják.</w:t>
      </w:r>
    </w:p>
    <w:p w14:paraId="458DA57F" w14:textId="77777777" w:rsidR="00405D55" w:rsidRDefault="00C64A11">
      <w:pPr>
        <w:pStyle w:val="Szvegtrzs"/>
        <w:spacing w:after="160" w:line="240" w:lineRule="auto"/>
        <w:jc w:val="both"/>
      </w:pPr>
      <w:r>
        <w:t>Az országosan kiadott „Vörös kód” érvénybelépésekor biztosítani tudtunk, fűtött szállást – pihenési lehetőséget, tisztálkodási – mosási – étkezési lehetőséget. Szükség esetén orvosi ellátást.</w:t>
      </w:r>
    </w:p>
    <w:p w14:paraId="6612D2E6" w14:textId="77777777" w:rsidR="00405D55" w:rsidRDefault="00C64A11">
      <w:pPr>
        <w:pStyle w:val="Szvegtrzs"/>
        <w:spacing w:after="160" w:line="240" w:lineRule="auto"/>
        <w:jc w:val="both"/>
      </w:pPr>
      <w:r>
        <w:t> </w:t>
      </w:r>
    </w:p>
    <w:p w14:paraId="7B31B29E" w14:textId="77777777" w:rsidR="00405D55" w:rsidRDefault="00C64A11">
      <w:pPr>
        <w:pStyle w:val="Szvegtrzs"/>
        <w:spacing w:after="160" w:line="240" w:lineRule="auto"/>
        <w:jc w:val="both"/>
        <w:rPr>
          <w:b/>
          <w:bCs/>
        </w:rPr>
      </w:pPr>
      <w:r>
        <w:rPr>
          <w:b/>
          <w:bCs/>
        </w:rPr>
        <w:t xml:space="preserve">Szociális étkeztetés </w:t>
      </w:r>
    </w:p>
    <w:p w14:paraId="3C9E5B46" w14:textId="77777777" w:rsidR="00405D55" w:rsidRDefault="00C64A11" w:rsidP="00211D9F">
      <w:pPr>
        <w:pStyle w:val="Listaszerbekezds"/>
        <w:numPr>
          <w:ilvl w:val="0"/>
          <w:numId w:val="49"/>
        </w:numPr>
        <w:ind w:right="159"/>
        <w:jc w:val="both"/>
      </w:pPr>
      <w:r>
        <w:t>a szociálisan rászorulók részére napi egyszeri meleg étel (ebéd) biztosítása,</w:t>
      </w:r>
    </w:p>
    <w:p w14:paraId="22205A48" w14:textId="77777777" w:rsidR="00405D55" w:rsidRDefault="00C64A11" w:rsidP="00211D9F">
      <w:pPr>
        <w:pStyle w:val="Listaszerbekezds"/>
        <w:numPr>
          <w:ilvl w:val="0"/>
          <w:numId w:val="49"/>
        </w:numPr>
        <w:ind w:right="159"/>
        <w:jc w:val="both"/>
      </w:pPr>
      <w:r>
        <w:t>a háziorvos - szakorvos javaslatára diétás étkezés, valamint gluténmentes kenyér biztosítása, mely saját konyháról történt,</w:t>
      </w:r>
    </w:p>
    <w:p w14:paraId="4E344B6E" w14:textId="77777777" w:rsidR="00405D55" w:rsidRDefault="00C64A11" w:rsidP="00211D9F">
      <w:pPr>
        <w:pStyle w:val="Listaszerbekezds"/>
        <w:numPr>
          <w:ilvl w:val="0"/>
          <w:numId w:val="49"/>
        </w:numPr>
        <w:ind w:right="159"/>
        <w:jc w:val="both"/>
      </w:pPr>
      <w:r>
        <w:t>a város közintézményeibe járó gyermekek diétás étkeztetése, /kiszállítása munkanapokon 80-90 fő részére történt/</w:t>
      </w:r>
    </w:p>
    <w:p w14:paraId="473E9B8B" w14:textId="77777777" w:rsidR="00405D55" w:rsidRDefault="00C64A11" w:rsidP="00211D9F">
      <w:pPr>
        <w:pStyle w:val="Listaszerbekezds"/>
        <w:numPr>
          <w:ilvl w:val="0"/>
          <w:numId w:val="49"/>
        </w:numPr>
        <w:ind w:right="159"/>
        <w:jc w:val="both"/>
      </w:pPr>
      <w:r>
        <w:t>az Időskorúak Gondozóháza, Idősek Otthona és a „Méltó Élet Esélye” Idősek Otthona lakóinak ötszöri étkezés biztosítása.</w:t>
      </w:r>
    </w:p>
    <w:p w14:paraId="47E20281" w14:textId="77777777" w:rsidR="00405D55" w:rsidRDefault="00C64A11">
      <w:pPr>
        <w:pStyle w:val="Szvegtrzs"/>
        <w:spacing w:after="160" w:line="240" w:lineRule="auto"/>
        <w:jc w:val="both"/>
      </w:pPr>
      <w:r>
        <w:t> </w:t>
      </w:r>
    </w:p>
    <w:p w14:paraId="4486F4FE" w14:textId="77777777" w:rsidR="00405D55" w:rsidRDefault="00C64A11">
      <w:pPr>
        <w:pStyle w:val="Szvegtrzs"/>
        <w:spacing w:after="160" w:line="240" w:lineRule="auto"/>
        <w:jc w:val="both"/>
      </w:pPr>
      <w:r>
        <w:t>Intézmény 2022-ben is biztosította az idős, beteg emberek, szociálisan rászoruló embertársaink, és diétás gyermekek étkeztetését.</w:t>
      </w:r>
    </w:p>
    <w:p w14:paraId="08717DDB" w14:textId="77777777" w:rsidR="00405D55" w:rsidRDefault="00C64A11">
      <w:pPr>
        <w:pStyle w:val="Szvegtrzs"/>
        <w:spacing w:after="160" w:line="240" w:lineRule="auto"/>
        <w:jc w:val="both"/>
      </w:pPr>
      <w:r>
        <w:t>Az élelmiszerek árának jelentős, 36,9 százalékos emelkedése, még takarékosabb tervezést igényelt, a nyersanyagnorma 30 %-s megemeltetése vált szükségessé. A jelentős áremelkedés leginkább a sajt, a tojás, a kenyér, a vaj és vajkrém, a tejtermékek, az édesipari lisztesáru, a száraztészta, a margarin, a péksütemények, a tej és a baromfihús tekintetében volt tapasztalható. Termékcsoporton belül a liszt és az étolaj emelkedett a legkisebb mértékben.</w:t>
      </w:r>
    </w:p>
    <w:p w14:paraId="04F5FC46" w14:textId="77777777" w:rsidR="00405D55" w:rsidRDefault="00C64A11">
      <w:pPr>
        <w:pStyle w:val="Szvegtrzs"/>
        <w:spacing w:after="160" w:line="240" w:lineRule="auto"/>
        <w:jc w:val="both"/>
      </w:pPr>
      <w:r>
        <w:t>A nehézségek ellenére is igyekeztek az ellátottjaink részére megfelelő ellátást biztosítani. Az étlap összeállításánál fokozott figyelmet fordítottunk arra, hogy olyan ételek szerepeljenek az étlapunkon, melyek alapanyagainál nem volt tapasztalható nagyon magas áremelkedés.</w:t>
      </w:r>
    </w:p>
    <w:p w14:paraId="6BDBC85E" w14:textId="77777777" w:rsidR="00405D55" w:rsidRDefault="00C64A11">
      <w:pPr>
        <w:pStyle w:val="Szvegtrzs"/>
        <w:spacing w:after="160" w:line="240" w:lineRule="auto"/>
        <w:jc w:val="both"/>
      </w:pPr>
      <w:r>
        <w:t>2022-ben NÉBIH ellenőrzés történt az szociális konyhán, a feltárt hiányosságok megszüntetése érdekében intézkedési tervet elkészítettük, hiányosságokat orvosoltuk.</w:t>
      </w:r>
    </w:p>
    <w:p w14:paraId="69A2AE2A" w14:textId="77777777" w:rsidR="00405D55" w:rsidRDefault="00C64A11">
      <w:pPr>
        <w:pStyle w:val="Szvegtrzs"/>
        <w:spacing w:after="160" w:line="240" w:lineRule="auto"/>
        <w:jc w:val="both"/>
      </w:pPr>
      <w:r>
        <w:t>Az önkormányzat új, nagyobb teljesítményű ventilátort szereltetett fel, fertőtlenítő festési munkálatokat biztosította.</w:t>
      </w:r>
    </w:p>
    <w:p w14:paraId="21007061" w14:textId="77777777" w:rsidR="00405D55" w:rsidRDefault="00C64A11">
      <w:pPr>
        <w:pStyle w:val="Szvegtrzs"/>
        <w:spacing w:after="160" w:line="240" w:lineRule="auto"/>
        <w:jc w:val="both"/>
      </w:pPr>
      <w:r>
        <w:t>A Móra Ferenc utcai konyhán található műszaki berendezések meghibásodásait megjavíttattuk /főzőüst fűtőbetét cseréje, gáz zsámoly és tűzhely tisztítása, burgonyakoptató/.</w:t>
      </w:r>
    </w:p>
    <w:p w14:paraId="28E3FB07" w14:textId="77777777" w:rsidR="00405D55" w:rsidRDefault="00C64A11">
      <w:pPr>
        <w:pStyle w:val="Szvegtrzs"/>
        <w:spacing w:after="160" w:line="240" w:lineRule="auto"/>
        <w:jc w:val="both"/>
      </w:pPr>
      <w:r>
        <w:t> </w:t>
      </w:r>
    </w:p>
    <w:p w14:paraId="4D220173" w14:textId="77777777" w:rsidR="00405D55" w:rsidRDefault="00C64A11">
      <w:pPr>
        <w:pStyle w:val="Szvegtrzs"/>
        <w:spacing w:after="160" w:line="240" w:lineRule="auto"/>
        <w:jc w:val="both"/>
        <w:rPr>
          <w:b/>
          <w:bCs/>
        </w:rPr>
      </w:pPr>
      <w:r>
        <w:rPr>
          <w:b/>
          <w:bCs/>
        </w:rPr>
        <w:t xml:space="preserve">„Méltó Élet Esélye” Idősek Otthona </w:t>
      </w:r>
    </w:p>
    <w:p w14:paraId="2C9E84AD" w14:textId="77777777" w:rsidR="00405D55" w:rsidRDefault="00C64A11">
      <w:pPr>
        <w:pStyle w:val="Szvegtrzs"/>
        <w:spacing w:after="160" w:line="240" w:lineRule="auto"/>
        <w:jc w:val="both"/>
      </w:pPr>
      <w:r>
        <w:t>Az otthonban 42 fő idős teljes körű ellátása biztosított, ebből 35 fő nő és 7 fő férfi.</w:t>
      </w:r>
    </w:p>
    <w:p w14:paraId="5854A9E7" w14:textId="77777777" w:rsidR="00405D55" w:rsidRDefault="00C64A11">
      <w:pPr>
        <w:pStyle w:val="Szvegtrzs"/>
        <w:spacing w:after="160" w:line="240" w:lineRule="auto"/>
        <w:jc w:val="both"/>
        <w:rPr>
          <w:b/>
          <w:bCs/>
        </w:rPr>
      </w:pPr>
      <w:r>
        <w:rPr>
          <w:b/>
          <w:bCs/>
        </w:rPr>
        <w:lastRenderedPageBreak/>
        <w:t>Idősek Otthona</w:t>
      </w:r>
    </w:p>
    <w:p w14:paraId="4306E094" w14:textId="77777777" w:rsidR="00405D55" w:rsidRDefault="00C64A11">
      <w:pPr>
        <w:pStyle w:val="Szvegtrzs"/>
        <w:spacing w:after="160" w:line="240" w:lineRule="auto"/>
        <w:jc w:val="both"/>
      </w:pPr>
      <w:r>
        <w:t>Az Idősek Otthonában 16 szobában biztosított 42 férőhelyen végleges ellátást, a legalább napi 4 órás gondozási szükséglettel rendelkező személyek számára.</w:t>
      </w:r>
    </w:p>
    <w:p w14:paraId="79E2698D" w14:textId="77777777" w:rsidR="00405D55" w:rsidRDefault="00C64A11">
      <w:pPr>
        <w:pStyle w:val="Szvegtrzs"/>
        <w:spacing w:after="160" w:line="240" w:lineRule="auto"/>
        <w:jc w:val="both"/>
      </w:pPr>
      <w:r>
        <w:t> </w:t>
      </w:r>
    </w:p>
    <w:p w14:paraId="7DF8339D" w14:textId="77777777" w:rsidR="00405D55" w:rsidRDefault="00C64A11">
      <w:pPr>
        <w:pStyle w:val="Szvegtrzs"/>
        <w:spacing w:after="160" w:line="240" w:lineRule="auto"/>
        <w:jc w:val="both"/>
        <w:rPr>
          <w:b/>
          <w:bCs/>
        </w:rPr>
      </w:pPr>
      <w:r>
        <w:rPr>
          <w:b/>
          <w:bCs/>
        </w:rPr>
        <w:t>Időskorúak Gondozóháza</w:t>
      </w:r>
    </w:p>
    <w:p w14:paraId="35E115BB" w14:textId="77777777" w:rsidR="00405D55" w:rsidRDefault="00C64A11" w:rsidP="00211D9F">
      <w:pPr>
        <w:pStyle w:val="Szvegtrzs"/>
        <w:spacing w:after="0" w:line="240" w:lineRule="auto"/>
        <w:jc w:val="both"/>
      </w:pPr>
      <w:r>
        <w:t>Az Időskorúak Gondozóházában 6 szobában biztosítunk 20 férőhelyen átmeneti ellátást, a napi 4 óra gondozási szükséglettel rendelkező személyek számára.</w:t>
      </w:r>
    </w:p>
    <w:p w14:paraId="170B7EFA" w14:textId="77777777" w:rsidR="00405D55" w:rsidRDefault="00C64A11" w:rsidP="00211D9F">
      <w:pPr>
        <w:pStyle w:val="Szvegtrzs"/>
        <w:spacing w:after="0" w:line="240" w:lineRule="auto"/>
        <w:jc w:val="both"/>
      </w:pPr>
      <w:r>
        <w:t> </w:t>
      </w:r>
    </w:p>
    <w:p w14:paraId="2F1300B5" w14:textId="77777777" w:rsidR="00405D55" w:rsidRDefault="00C64A11" w:rsidP="00211D9F">
      <w:pPr>
        <w:pStyle w:val="Szvegtrzs"/>
        <w:spacing w:after="0" w:line="240" w:lineRule="auto"/>
        <w:jc w:val="both"/>
      </w:pPr>
      <w:r>
        <w:t>Ajka Város Önkormányzat Képviselő-testülete többször módosított 29/2013 (XII. 16) számú helyi szociális rendelete alapján, a személyes gondoskodásért fizetendő intézményi térítési díj, 2022. szeptember 01-től változott.</w:t>
      </w:r>
    </w:p>
    <w:p w14:paraId="070EE8F6" w14:textId="77777777" w:rsidR="00405D55" w:rsidRDefault="00C64A11" w:rsidP="00211D9F">
      <w:pPr>
        <w:pStyle w:val="Szvegtrzs"/>
        <w:spacing w:after="0" w:line="240" w:lineRule="auto"/>
        <w:jc w:val="both"/>
      </w:pPr>
      <w:r>
        <w:t>A Frankel Leó utcai Idősek Otthona egyszeri belépési díja egy ágyas lakószoba esetén 2.000.000,- Ft, két ágyas lakószoba esetén 1.000.000,- Ft-ra emelkedett, Újélet utcai Idősek Otthonában, az egyágyas lakószoba igénybevételéért 400.000-, Ft egyszeri hozzájárulást kell fizetni.</w:t>
      </w:r>
    </w:p>
    <w:p w14:paraId="620BEA99" w14:textId="77777777" w:rsidR="00405D55" w:rsidRDefault="00C64A11" w:rsidP="00211D9F">
      <w:pPr>
        <w:pStyle w:val="Szvegtrzs"/>
        <w:spacing w:after="0" w:line="240" w:lineRule="auto"/>
        <w:jc w:val="both"/>
      </w:pPr>
      <w:r>
        <w:t> </w:t>
      </w:r>
    </w:p>
    <w:p w14:paraId="7E33E97D" w14:textId="77777777" w:rsidR="00405D55" w:rsidRDefault="00C64A11" w:rsidP="00211D9F">
      <w:pPr>
        <w:pStyle w:val="Szvegtrzs"/>
        <w:spacing w:after="0" w:line="240" w:lineRule="auto"/>
        <w:jc w:val="both"/>
      </w:pPr>
      <w:r>
        <w:t>A folyamatos energia, nyersanyag, és szolgáltatások árának emelkedése érezhető volt a mindennapi munkavégzésük során. Az intézmény elkészítette Takarékossági Tervét, mely minden munkatárs részére kötelező érvényű, azok betartásáért, megvalósulásáért a szakmai egységek vezetői felelősek.</w:t>
      </w:r>
    </w:p>
    <w:p w14:paraId="28914E8E" w14:textId="77777777" w:rsidR="00405D55" w:rsidRDefault="00C64A11" w:rsidP="00211D9F">
      <w:pPr>
        <w:pStyle w:val="Szvegtrzs"/>
        <w:spacing w:after="0" w:line="240" w:lineRule="auto"/>
        <w:jc w:val="both"/>
      </w:pPr>
      <w:r>
        <w:t> </w:t>
      </w:r>
    </w:p>
    <w:p w14:paraId="697F7806" w14:textId="77777777" w:rsidR="00405D55" w:rsidRDefault="00C64A11" w:rsidP="00211D9F">
      <w:pPr>
        <w:pStyle w:val="Szvegtrzs"/>
        <w:spacing w:after="0" w:line="240" w:lineRule="auto"/>
        <w:jc w:val="both"/>
      </w:pPr>
      <w:r>
        <w:t>Ajka Város Önkormányzata pályázatot nyert az Idősek Otthona és Időskorúak Gondozóháza energetikai korszerűsítésére. A felújítás megkezdéséhez a felmérések megtörténtek.</w:t>
      </w:r>
    </w:p>
    <w:p w14:paraId="5A2C613C" w14:textId="77777777" w:rsidR="00405D55" w:rsidRDefault="00C64A11" w:rsidP="00211D9F">
      <w:pPr>
        <w:pStyle w:val="Szvegtrzs"/>
        <w:spacing w:after="0" w:line="240" w:lineRule="auto"/>
        <w:jc w:val="both"/>
      </w:pPr>
      <w:r>
        <w:t>Az Önkormányzat segítségével, sikerült elhárítani a „Méltó Élet Esélye” Idősek Otthonában keletkezett csőtörést, mely a Hőközpont beton padlózata alatt keletkezett, valamint a javítási munkálatok elvégzése utáni helyreállítást.</w:t>
      </w:r>
    </w:p>
    <w:p w14:paraId="1B9864A4" w14:textId="17A6EF3D" w:rsidR="00405D55" w:rsidRDefault="00C64A11">
      <w:pPr>
        <w:pStyle w:val="Szvegtrzs"/>
        <w:spacing w:after="160" w:line="240" w:lineRule="auto"/>
        <w:jc w:val="both"/>
      </w:pPr>
      <w:r>
        <w:t>  </w:t>
      </w:r>
    </w:p>
    <w:p w14:paraId="4059A82B" w14:textId="77777777" w:rsidR="00405D55" w:rsidRDefault="00C64A11">
      <w:pPr>
        <w:pStyle w:val="Szvegtrzs"/>
        <w:spacing w:after="160" w:line="240" w:lineRule="auto"/>
        <w:jc w:val="both"/>
        <w:rPr>
          <w:b/>
          <w:bCs/>
        </w:rPr>
      </w:pPr>
      <w:r>
        <w:rPr>
          <w:b/>
          <w:bCs/>
        </w:rPr>
        <w:t>Városi Bölcsőde</w:t>
      </w:r>
    </w:p>
    <w:p w14:paraId="4A954320" w14:textId="77777777" w:rsidR="00405D55" w:rsidRDefault="00C64A11" w:rsidP="00211D9F">
      <w:pPr>
        <w:pStyle w:val="Szvegtrzs"/>
        <w:spacing w:after="0" w:line="240" w:lineRule="auto"/>
        <w:jc w:val="both"/>
      </w:pPr>
      <w:r>
        <w:t>Az intézmény a 2022. évi feladatait 197.411 eFt-ból látta el, az előző évi kiadásaihoz képest 39,28 %-kal magasabb (abszolút értékben 55.674 eFt) volt a felhasználás.</w:t>
      </w:r>
    </w:p>
    <w:p w14:paraId="5B3D03BB" w14:textId="77777777" w:rsidR="00405D55" w:rsidRDefault="00C64A11" w:rsidP="00211D9F">
      <w:pPr>
        <w:pStyle w:val="Szvegtrzs"/>
        <w:spacing w:after="0" w:line="240" w:lineRule="auto"/>
        <w:jc w:val="both"/>
      </w:pPr>
      <w:r>
        <w:t> </w:t>
      </w:r>
    </w:p>
    <w:p w14:paraId="4EC5065B" w14:textId="77777777" w:rsidR="00405D55" w:rsidRDefault="00C64A11" w:rsidP="00211D9F">
      <w:pPr>
        <w:pStyle w:val="Szvegtrzs"/>
        <w:spacing w:after="0" w:line="240" w:lineRule="auto"/>
        <w:jc w:val="both"/>
      </w:pPr>
      <w:r>
        <w:t>2022. évi felvételi létszámadatok</w:t>
      </w:r>
    </w:p>
    <w:p w14:paraId="7791C0B3" w14:textId="77777777" w:rsidR="00405D55" w:rsidRDefault="00C64A11" w:rsidP="00211D9F">
      <w:pPr>
        <w:pStyle w:val="Szvegtrzs"/>
        <w:spacing w:after="0" w:line="240" w:lineRule="auto"/>
        <w:jc w:val="both"/>
      </w:pPr>
      <w:r>
        <w:t>A 2021. év őszén induló két új bölcsődei csoportunkat, az adott évben nem volt lehetőségünk feltölteni, így a folyamatos jelentkezéseket figyelembe véve a 2022-es év első felében folyamatosan fogadta a bölcsőde az újonnan érkezőket.</w:t>
      </w:r>
    </w:p>
    <w:p w14:paraId="2D9A8598" w14:textId="77777777" w:rsidR="00405D55" w:rsidRDefault="00C64A11" w:rsidP="00211D9F">
      <w:pPr>
        <w:pStyle w:val="Szvegtrzs"/>
        <w:spacing w:after="0" w:line="240" w:lineRule="auto"/>
        <w:jc w:val="both"/>
      </w:pPr>
      <w:r>
        <w:t>2022. évben felvett összes gyermek (összesített adat): 98 fő</w:t>
      </w:r>
    </w:p>
    <w:p w14:paraId="1C03E7B8" w14:textId="77777777" w:rsidR="00405D55" w:rsidRDefault="00C64A11">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2546"/>
        <w:gridCol w:w="3207"/>
        <w:gridCol w:w="3585"/>
      </w:tblGrid>
      <w:tr w:rsidR="00405D55" w14:paraId="349CDD06" w14:textId="77777777">
        <w:trPr>
          <w:tblHeader/>
        </w:trPr>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DD4CF7" w14:textId="77777777" w:rsidR="00405D55" w:rsidRDefault="00C64A11">
            <w:pPr>
              <w:pStyle w:val="Szvegtrzs"/>
              <w:spacing w:after="160" w:line="240" w:lineRule="auto"/>
              <w:jc w:val="both"/>
              <w:rPr>
                <w:b/>
                <w:bCs/>
                <w:shd w:val="clear" w:color="auto" w:fill="FFFFFF"/>
              </w:rPr>
            </w:pPr>
            <w:r>
              <w:rPr>
                <w:b/>
                <w:bCs/>
                <w:shd w:val="clear" w:color="auto" w:fill="FFFFFF"/>
              </w:rPr>
              <w:t>Hónap</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E98BE" w14:textId="77777777" w:rsidR="00405D55" w:rsidRDefault="00C64A11">
            <w:pPr>
              <w:pStyle w:val="Szvegtrzs"/>
              <w:spacing w:after="160" w:line="240" w:lineRule="auto"/>
              <w:jc w:val="both"/>
              <w:rPr>
                <w:b/>
                <w:bCs/>
                <w:shd w:val="clear" w:color="auto" w:fill="FFFFFF"/>
              </w:rPr>
            </w:pPr>
            <w:r>
              <w:rPr>
                <w:b/>
                <w:bCs/>
                <w:shd w:val="clear" w:color="auto" w:fill="FFFFFF"/>
              </w:rPr>
              <w:t>Felvett gyermek</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9671E9" w14:textId="77777777" w:rsidR="00405D55" w:rsidRDefault="00C64A11">
            <w:pPr>
              <w:pStyle w:val="Szvegtrzs"/>
              <w:spacing w:after="160" w:line="240" w:lineRule="auto"/>
              <w:jc w:val="both"/>
              <w:rPr>
                <w:b/>
                <w:bCs/>
                <w:shd w:val="clear" w:color="auto" w:fill="FFFFFF"/>
              </w:rPr>
            </w:pPr>
            <w:r>
              <w:rPr>
                <w:b/>
                <w:bCs/>
                <w:shd w:val="clear" w:color="auto" w:fill="FFFFFF"/>
              </w:rPr>
              <w:t>Távozó gyermek</w:t>
            </w:r>
          </w:p>
        </w:tc>
      </w:tr>
      <w:tr w:rsidR="00405D55" w14:paraId="36E5D34C"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D7FFCF" w14:textId="77777777" w:rsidR="00405D55" w:rsidRDefault="00C64A11">
            <w:pPr>
              <w:pStyle w:val="Szvegtrzs"/>
              <w:spacing w:after="160" w:line="240" w:lineRule="auto"/>
              <w:jc w:val="both"/>
              <w:rPr>
                <w:shd w:val="clear" w:color="auto" w:fill="FFFFFF"/>
              </w:rPr>
            </w:pPr>
            <w:r>
              <w:rPr>
                <w:shd w:val="clear" w:color="auto" w:fill="FFFFFF"/>
              </w:rPr>
              <w:t>Január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D4664" w14:textId="77777777" w:rsidR="00405D55" w:rsidRDefault="00C64A11">
            <w:pPr>
              <w:pStyle w:val="Szvegtrzs"/>
              <w:spacing w:after="160" w:line="240" w:lineRule="auto"/>
              <w:jc w:val="right"/>
              <w:rPr>
                <w:shd w:val="clear" w:color="auto" w:fill="FFFFFF"/>
              </w:rPr>
            </w:pPr>
            <w:r>
              <w:rPr>
                <w:shd w:val="clear" w:color="auto" w:fill="FFFFFF"/>
              </w:rPr>
              <w:t>4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027240" w14:textId="77777777" w:rsidR="00405D55" w:rsidRDefault="00C64A11">
            <w:pPr>
              <w:pStyle w:val="Szvegtrzs"/>
              <w:spacing w:after="160" w:line="240" w:lineRule="auto"/>
              <w:jc w:val="right"/>
              <w:rPr>
                <w:shd w:val="clear" w:color="auto" w:fill="FFFFFF"/>
              </w:rPr>
            </w:pPr>
            <w:r>
              <w:rPr>
                <w:shd w:val="clear" w:color="auto" w:fill="FFFFFF"/>
              </w:rPr>
              <w:t>1 fő</w:t>
            </w:r>
          </w:p>
        </w:tc>
      </w:tr>
      <w:tr w:rsidR="00405D55" w14:paraId="522AEF19"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E7E07B" w14:textId="77777777" w:rsidR="00405D55" w:rsidRDefault="00C64A11">
            <w:pPr>
              <w:pStyle w:val="Szvegtrzs"/>
              <w:spacing w:after="160" w:line="240" w:lineRule="auto"/>
              <w:jc w:val="both"/>
              <w:rPr>
                <w:shd w:val="clear" w:color="auto" w:fill="FFFFFF"/>
              </w:rPr>
            </w:pPr>
            <w:r>
              <w:rPr>
                <w:shd w:val="clear" w:color="auto" w:fill="FFFFFF"/>
              </w:rPr>
              <w:t>Február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B884E" w14:textId="77777777" w:rsidR="00405D55" w:rsidRDefault="00C64A11">
            <w:pPr>
              <w:pStyle w:val="Szvegtrzs"/>
              <w:spacing w:after="160" w:line="240" w:lineRule="auto"/>
              <w:jc w:val="right"/>
              <w:rPr>
                <w:shd w:val="clear" w:color="auto" w:fill="FFFFFF"/>
              </w:rPr>
            </w:pPr>
            <w:r>
              <w:rPr>
                <w:shd w:val="clear" w:color="auto" w:fill="FFFFFF"/>
              </w:rPr>
              <w:t>8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C8E5F6" w14:textId="77777777" w:rsidR="00405D55" w:rsidRDefault="00C64A11">
            <w:pPr>
              <w:pStyle w:val="Szvegtrzs"/>
              <w:spacing w:after="160" w:line="240" w:lineRule="auto"/>
              <w:jc w:val="right"/>
              <w:rPr>
                <w:shd w:val="clear" w:color="auto" w:fill="FFFFFF"/>
              </w:rPr>
            </w:pPr>
            <w:r>
              <w:rPr>
                <w:shd w:val="clear" w:color="auto" w:fill="FFFFFF"/>
              </w:rPr>
              <w:t>1 fő</w:t>
            </w:r>
          </w:p>
        </w:tc>
      </w:tr>
      <w:tr w:rsidR="00405D55" w14:paraId="73B69AEA"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237F07" w14:textId="77777777" w:rsidR="00405D55" w:rsidRDefault="00C64A11">
            <w:pPr>
              <w:pStyle w:val="Szvegtrzs"/>
              <w:spacing w:after="160" w:line="240" w:lineRule="auto"/>
              <w:jc w:val="both"/>
              <w:rPr>
                <w:shd w:val="clear" w:color="auto" w:fill="FFFFFF"/>
              </w:rPr>
            </w:pPr>
            <w:r>
              <w:rPr>
                <w:shd w:val="clear" w:color="auto" w:fill="FFFFFF"/>
              </w:rPr>
              <w:t>Március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CD0D6D" w14:textId="77777777" w:rsidR="00405D55" w:rsidRDefault="00C64A11">
            <w:pPr>
              <w:pStyle w:val="Szvegtrzs"/>
              <w:spacing w:after="160" w:line="240" w:lineRule="auto"/>
              <w:jc w:val="right"/>
              <w:rPr>
                <w:shd w:val="clear" w:color="auto" w:fill="FFFFFF"/>
              </w:rPr>
            </w:pPr>
            <w:r>
              <w:rPr>
                <w:shd w:val="clear" w:color="auto" w:fill="FFFFFF"/>
              </w:rPr>
              <w:t>4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88FF4B" w14:textId="77777777" w:rsidR="00405D55" w:rsidRDefault="00C64A11">
            <w:pPr>
              <w:pStyle w:val="Szvegtrzs"/>
              <w:spacing w:after="160" w:line="240" w:lineRule="auto"/>
              <w:jc w:val="right"/>
              <w:rPr>
                <w:shd w:val="clear" w:color="auto" w:fill="FFFFFF"/>
              </w:rPr>
            </w:pPr>
            <w:r>
              <w:rPr>
                <w:shd w:val="clear" w:color="auto" w:fill="FFFFFF"/>
              </w:rPr>
              <w:t>-</w:t>
            </w:r>
          </w:p>
        </w:tc>
      </w:tr>
      <w:tr w:rsidR="00405D55" w14:paraId="124FEEF1"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61E577" w14:textId="77777777" w:rsidR="00405D55" w:rsidRDefault="00C64A11">
            <w:pPr>
              <w:pStyle w:val="Szvegtrzs"/>
              <w:spacing w:after="160" w:line="240" w:lineRule="auto"/>
              <w:jc w:val="both"/>
              <w:rPr>
                <w:shd w:val="clear" w:color="auto" w:fill="FFFFFF"/>
              </w:rPr>
            </w:pPr>
            <w:r>
              <w:rPr>
                <w:shd w:val="clear" w:color="auto" w:fill="FFFFFF"/>
              </w:rPr>
              <w:t>Április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ACD3C8" w14:textId="77777777" w:rsidR="00405D55" w:rsidRDefault="00C64A11">
            <w:pPr>
              <w:pStyle w:val="Szvegtrzs"/>
              <w:spacing w:after="160" w:line="240" w:lineRule="auto"/>
              <w:jc w:val="right"/>
              <w:rPr>
                <w:shd w:val="clear" w:color="auto" w:fill="FFFFFF"/>
              </w:rPr>
            </w:pPr>
            <w:r>
              <w:rPr>
                <w:shd w:val="clear" w:color="auto" w:fill="FFFFFF"/>
              </w:rPr>
              <w:t>9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45796B" w14:textId="77777777" w:rsidR="00405D55" w:rsidRDefault="00C64A11">
            <w:pPr>
              <w:pStyle w:val="Szvegtrzs"/>
              <w:spacing w:after="160" w:line="240" w:lineRule="auto"/>
              <w:jc w:val="right"/>
              <w:rPr>
                <w:shd w:val="clear" w:color="auto" w:fill="FFFFFF"/>
              </w:rPr>
            </w:pPr>
            <w:r>
              <w:rPr>
                <w:shd w:val="clear" w:color="auto" w:fill="FFFFFF"/>
              </w:rPr>
              <w:t>3 fő</w:t>
            </w:r>
          </w:p>
        </w:tc>
      </w:tr>
      <w:tr w:rsidR="00405D55" w14:paraId="1BD270AD"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E4AB3" w14:textId="77777777" w:rsidR="00405D55" w:rsidRDefault="00C64A11">
            <w:pPr>
              <w:pStyle w:val="Szvegtrzs"/>
              <w:spacing w:after="160" w:line="240" w:lineRule="auto"/>
              <w:jc w:val="both"/>
              <w:rPr>
                <w:shd w:val="clear" w:color="auto" w:fill="FFFFFF"/>
              </w:rPr>
            </w:pPr>
            <w:r>
              <w:rPr>
                <w:shd w:val="clear" w:color="auto" w:fill="FFFFFF"/>
              </w:rPr>
              <w:t>Május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482E1" w14:textId="77777777" w:rsidR="00405D55" w:rsidRDefault="00C64A11">
            <w:pPr>
              <w:pStyle w:val="Szvegtrzs"/>
              <w:spacing w:after="160" w:line="240" w:lineRule="auto"/>
              <w:jc w:val="right"/>
              <w:rPr>
                <w:shd w:val="clear" w:color="auto" w:fill="FFFFFF"/>
              </w:rPr>
            </w:pPr>
            <w:r>
              <w:rPr>
                <w:shd w:val="clear" w:color="auto" w:fill="FFFFFF"/>
              </w:rPr>
              <w:t>6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ADC103" w14:textId="77777777" w:rsidR="00405D55" w:rsidRDefault="00C64A11">
            <w:pPr>
              <w:pStyle w:val="Szvegtrzs"/>
              <w:spacing w:after="160" w:line="240" w:lineRule="auto"/>
              <w:jc w:val="right"/>
              <w:rPr>
                <w:shd w:val="clear" w:color="auto" w:fill="FFFFFF"/>
              </w:rPr>
            </w:pPr>
            <w:r>
              <w:rPr>
                <w:shd w:val="clear" w:color="auto" w:fill="FFFFFF"/>
              </w:rPr>
              <w:t>-</w:t>
            </w:r>
          </w:p>
        </w:tc>
      </w:tr>
      <w:tr w:rsidR="00405D55" w14:paraId="590A2328"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39557E" w14:textId="77777777" w:rsidR="00405D55" w:rsidRDefault="00C64A11">
            <w:pPr>
              <w:pStyle w:val="Szvegtrzs"/>
              <w:spacing w:after="160" w:line="240" w:lineRule="auto"/>
              <w:jc w:val="both"/>
              <w:rPr>
                <w:shd w:val="clear" w:color="auto" w:fill="FFFFFF"/>
              </w:rPr>
            </w:pPr>
            <w:r>
              <w:rPr>
                <w:shd w:val="clear" w:color="auto" w:fill="FFFFFF"/>
              </w:rPr>
              <w:lastRenderedPageBreak/>
              <w:t>Június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91A8E6" w14:textId="77777777" w:rsidR="00405D55" w:rsidRDefault="00C64A11">
            <w:pPr>
              <w:pStyle w:val="Szvegtrzs"/>
              <w:spacing w:after="160" w:line="240" w:lineRule="auto"/>
              <w:jc w:val="right"/>
              <w:rPr>
                <w:shd w:val="clear" w:color="auto" w:fill="FFFFFF"/>
              </w:rPr>
            </w:pPr>
            <w:r>
              <w:rPr>
                <w:shd w:val="clear" w:color="auto" w:fill="FFFFFF"/>
              </w:rPr>
              <w:t>1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096F92" w14:textId="77777777" w:rsidR="00405D55" w:rsidRDefault="00C64A11">
            <w:pPr>
              <w:pStyle w:val="Szvegtrzs"/>
              <w:spacing w:after="160" w:line="240" w:lineRule="auto"/>
              <w:jc w:val="right"/>
              <w:rPr>
                <w:shd w:val="clear" w:color="auto" w:fill="FFFFFF"/>
              </w:rPr>
            </w:pPr>
            <w:r>
              <w:rPr>
                <w:shd w:val="clear" w:color="auto" w:fill="FFFFFF"/>
              </w:rPr>
              <w:t>2 fő</w:t>
            </w:r>
          </w:p>
        </w:tc>
      </w:tr>
      <w:tr w:rsidR="00405D55" w14:paraId="7C30F70D"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F39DAE" w14:textId="77777777" w:rsidR="00405D55" w:rsidRDefault="00C64A11">
            <w:pPr>
              <w:pStyle w:val="Szvegtrzs"/>
              <w:spacing w:after="160" w:line="240" w:lineRule="auto"/>
              <w:jc w:val="both"/>
              <w:rPr>
                <w:shd w:val="clear" w:color="auto" w:fill="FFFFFF"/>
              </w:rPr>
            </w:pPr>
            <w:r>
              <w:rPr>
                <w:shd w:val="clear" w:color="auto" w:fill="FFFFFF"/>
              </w:rPr>
              <w:t>Július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F5087C" w14:textId="77777777" w:rsidR="00405D55" w:rsidRDefault="00C64A11">
            <w:pPr>
              <w:pStyle w:val="Szvegtrzs"/>
              <w:spacing w:after="160" w:line="240" w:lineRule="auto"/>
              <w:jc w:val="right"/>
              <w:rPr>
                <w:shd w:val="clear" w:color="auto" w:fill="FFFFFF"/>
              </w:rPr>
            </w:pPr>
            <w:r>
              <w:rPr>
                <w:shd w:val="clear" w:color="auto" w:fill="FFFFFF"/>
              </w:rPr>
              <w:t>1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5342A9" w14:textId="77777777" w:rsidR="00405D55" w:rsidRDefault="00C64A11">
            <w:pPr>
              <w:pStyle w:val="Szvegtrzs"/>
              <w:spacing w:after="160" w:line="240" w:lineRule="auto"/>
              <w:jc w:val="right"/>
              <w:rPr>
                <w:shd w:val="clear" w:color="auto" w:fill="FFFFFF"/>
              </w:rPr>
            </w:pPr>
            <w:r>
              <w:rPr>
                <w:shd w:val="clear" w:color="auto" w:fill="FFFFFF"/>
              </w:rPr>
              <w:t>4 fő</w:t>
            </w:r>
          </w:p>
        </w:tc>
      </w:tr>
      <w:tr w:rsidR="00405D55" w14:paraId="390AD22E"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82AD9F" w14:textId="77777777" w:rsidR="00405D55" w:rsidRDefault="00C64A11">
            <w:pPr>
              <w:pStyle w:val="Szvegtrzs"/>
              <w:spacing w:after="160" w:line="240" w:lineRule="auto"/>
              <w:jc w:val="both"/>
              <w:rPr>
                <w:shd w:val="clear" w:color="auto" w:fill="FFFFFF"/>
              </w:rPr>
            </w:pPr>
            <w:r>
              <w:rPr>
                <w:shd w:val="clear" w:color="auto" w:fill="FFFFFF"/>
              </w:rPr>
              <w:t>Augusztus</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4BAF5D" w14:textId="77777777" w:rsidR="00405D55" w:rsidRDefault="00C64A11">
            <w:pPr>
              <w:pStyle w:val="Szvegtrzs"/>
              <w:spacing w:after="160" w:line="240" w:lineRule="auto"/>
              <w:jc w:val="right"/>
              <w:rPr>
                <w:shd w:val="clear" w:color="auto" w:fill="FFFFFF"/>
              </w:rPr>
            </w:pPr>
            <w:r>
              <w:rPr>
                <w:shd w:val="clear" w:color="auto" w:fill="FFFFFF"/>
              </w:rPr>
              <w:t>7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934D58" w14:textId="77777777" w:rsidR="00405D55" w:rsidRDefault="00C64A11">
            <w:pPr>
              <w:pStyle w:val="Szvegtrzs"/>
              <w:spacing w:after="160" w:line="240" w:lineRule="auto"/>
              <w:jc w:val="right"/>
              <w:rPr>
                <w:shd w:val="clear" w:color="auto" w:fill="FFFFFF"/>
              </w:rPr>
            </w:pPr>
            <w:r>
              <w:rPr>
                <w:shd w:val="clear" w:color="auto" w:fill="FFFFFF"/>
              </w:rPr>
              <w:t>59 fő</w:t>
            </w:r>
          </w:p>
        </w:tc>
      </w:tr>
      <w:tr w:rsidR="00405D55" w14:paraId="7C10E436"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2E04CD" w14:textId="77777777" w:rsidR="00405D55" w:rsidRDefault="00C64A11">
            <w:pPr>
              <w:pStyle w:val="Szvegtrzs"/>
              <w:spacing w:after="160" w:line="240" w:lineRule="auto"/>
              <w:jc w:val="both"/>
              <w:rPr>
                <w:shd w:val="clear" w:color="auto" w:fill="FFFFFF"/>
              </w:rPr>
            </w:pPr>
            <w:r>
              <w:rPr>
                <w:shd w:val="clear" w:color="auto" w:fill="FFFFFF"/>
              </w:rPr>
              <w:t>Szeptember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7B215C" w14:textId="77777777" w:rsidR="00405D55" w:rsidRDefault="00C64A11">
            <w:pPr>
              <w:pStyle w:val="Szvegtrzs"/>
              <w:spacing w:after="160" w:line="240" w:lineRule="auto"/>
              <w:jc w:val="right"/>
              <w:rPr>
                <w:shd w:val="clear" w:color="auto" w:fill="FFFFFF"/>
              </w:rPr>
            </w:pPr>
            <w:r>
              <w:rPr>
                <w:shd w:val="clear" w:color="auto" w:fill="FFFFFF"/>
              </w:rPr>
              <w:t>25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BBAE0C" w14:textId="77777777" w:rsidR="00405D55" w:rsidRDefault="00C64A11">
            <w:pPr>
              <w:pStyle w:val="Szvegtrzs"/>
              <w:spacing w:after="160" w:line="240" w:lineRule="auto"/>
              <w:jc w:val="right"/>
              <w:rPr>
                <w:shd w:val="clear" w:color="auto" w:fill="FFFFFF"/>
              </w:rPr>
            </w:pPr>
            <w:r>
              <w:rPr>
                <w:shd w:val="clear" w:color="auto" w:fill="FFFFFF"/>
              </w:rPr>
              <w:t>6 fő</w:t>
            </w:r>
          </w:p>
        </w:tc>
      </w:tr>
      <w:tr w:rsidR="00405D55" w14:paraId="4E1107B5"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0FF45D" w14:textId="77777777" w:rsidR="00405D55" w:rsidRDefault="00C64A11">
            <w:pPr>
              <w:pStyle w:val="Szvegtrzs"/>
              <w:spacing w:after="160" w:line="240" w:lineRule="auto"/>
              <w:jc w:val="both"/>
              <w:rPr>
                <w:shd w:val="clear" w:color="auto" w:fill="FFFFFF"/>
              </w:rPr>
            </w:pPr>
            <w:r>
              <w:rPr>
                <w:shd w:val="clear" w:color="auto" w:fill="FFFFFF"/>
              </w:rPr>
              <w:t>Október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1E5A4C" w14:textId="77777777" w:rsidR="00405D55" w:rsidRDefault="00C64A11">
            <w:pPr>
              <w:pStyle w:val="Szvegtrzs"/>
              <w:spacing w:after="160" w:line="240" w:lineRule="auto"/>
              <w:jc w:val="right"/>
              <w:rPr>
                <w:shd w:val="clear" w:color="auto" w:fill="FFFFFF"/>
              </w:rPr>
            </w:pPr>
            <w:r>
              <w:rPr>
                <w:shd w:val="clear" w:color="auto" w:fill="FFFFFF"/>
              </w:rPr>
              <w:t>12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7AC62A" w14:textId="77777777" w:rsidR="00405D55" w:rsidRDefault="00C64A11">
            <w:pPr>
              <w:pStyle w:val="Szvegtrzs"/>
              <w:spacing w:after="160" w:line="240" w:lineRule="auto"/>
              <w:jc w:val="right"/>
              <w:rPr>
                <w:shd w:val="clear" w:color="auto" w:fill="FFFFFF"/>
              </w:rPr>
            </w:pPr>
            <w:r>
              <w:rPr>
                <w:shd w:val="clear" w:color="auto" w:fill="FFFFFF"/>
              </w:rPr>
              <w:t>-</w:t>
            </w:r>
          </w:p>
        </w:tc>
      </w:tr>
      <w:tr w:rsidR="00405D55" w14:paraId="1316F4F8"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618B68" w14:textId="77777777" w:rsidR="00405D55" w:rsidRDefault="00C64A11">
            <w:pPr>
              <w:pStyle w:val="Szvegtrzs"/>
              <w:spacing w:after="160" w:line="240" w:lineRule="auto"/>
              <w:jc w:val="both"/>
              <w:rPr>
                <w:shd w:val="clear" w:color="auto" w:fill="FFFFFF"/>
              </w:rPr>
            </w:pPr>
            <w:r>
              <w:rPr>
                <w:shd w:val="clear" w:color="auto" w:fill="FFFFFF"/>
              </w:rPr>
              <w:t>November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2E211E" w14:textId="77777777" w:rsidR="00405D55" w:rsidRDefault="00C64A11">
            <w:pPr>
              <w:pStyle w:val="Szvegtrzs"/>
              <w:spacing w:after="160" w:line="240" w:lineRule="auto"/>
              <w:jc w:val="right"/>
              <w:rPr>
                <w:shd w:val="clear" w:color="auto" w:fill="FFFFFF"/>
              </w:rPr>
            </w:pPr>
            <w:r>
              <w:rPr>
                <w:shd w:val="clear" w:color="auto" w:fill="FFFFFF"/>
              </w:rPr>
              <w:t>19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B98458" w14:textId="77777777" w:rsidR="00405D55" w:rsidRDefault="00C64A11">
            <w:pPr>
              <w:pStyle w:val="Szvegtrzs"/>
              <w:spacing w:after="160" w:line="240" w:lineRule="auto"/>
              <w:jc w:val="right"/>
              <w:rPr>
                <w:shd w:val="clear" w:color="auto" w:fill="FFFFFF"/>
              </w:rPr>
            </w:pPr>
            <w:r>
              <w:rPr>
                <w:shd w:val="clear" w:color="auto" w:fill="FFFFFF"/>
              </w:rPr>
              <w:t>2 fő</w:t>
            </w:r>
          </w:p>
        </w:tc>
      </w:tr>
      <w:tr w:rsidR="00405D55" w14:paraId="71776805"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C08F21" w14:textId="77777777" w:rsidR="00405D55" w:rsidRDefault="00C64A11">
            <w:pPr>
              <w:pStyle w:val="Szvegtrzs"/>
              <w:spacing w:after="160" w:line="240" w:lineRule="auto"/>
              <w:jc w:val="both"/>
              <w:rPr>
                <w:shd w:val="clear" w:color="auto" w:fill="FFFFFF"/>
              </w:rPr>
            </w:pPr>
            <w:r>
              <w:rPr>
                <w:shd w:val="clear" w:color="auto" w:fill="FFFFFF"/>
              </w:rPr>
              <w:t>December</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3FD84D" w14:textId="77777777" w:rsidR="00405D55" w:rsidRDefault="00C64A11">
            <w:pPr>
              <w:pStyle w:val="Szvegtrzs"/>
              <w:spacing w:after="160" w:line="240" w:lineRule="auto"/>
              <w:jc w:val="right"/>
              <w:rPr>
                <w:shd w:val="clear" w:color="auto" w:fill="FFFFFF"/>
              </w:rPr>
            </w:pPr>
            <w:r>
              <w:rPr>
                <w:shd w:val="clear" w:color="auto" w:fill="FFFFFF"/>
              </w:rPr>
              <w:t>2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59F0CC" w14:textId="77777777" w:rsidR="00405D55" w:rsidRDefault="00C64A11">
            <w:pPr>
              <w:pStyle w:val="Szvegtrzs"/>
              <w:spacing w:after="160" w:line="240" w:lineRule="auto"/>
              <w:jc w:val="right"/>
              <w:rPr>
                <w:shd w:val="clear" w:color="auto" w:fill="FFFFFF"/>
              </w:rPr>
            </w:pPr>
            <w:r>
              <w:rPr>
                <w:shd w:val="clear" w:color="auto" w:fill="FFFFFF"/>
              </w:rPr>
              <w:t>1 fő</w:t>
            </w:r>
          </w:p>
        </w:tc>
      </w:tr>
      <w:tr w:rsidR="00405D55" w14:paraId="1F78CC43" w14:textId="77777777">
        <w:tc>
          <w:tcPr>
            <w:tcW w:w="254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DE8493" w14:textId="77777777" w:rsidR="00405D55" w:rsidRDefault="00C64A11">
            <w:pPr>
              <w:pStyle w:val="Szvegtrzs"/>
              <w:spacing w:after="160" w:line="240" w:lineRule="auto"/>
              <w:jc w:val="right"/>
              <w:rPr>
                <w:b/>
                <w:bCs/>
                <w:shd w:val="clear" w:color="auto" w:fill="FFFFFF"/>
              </w:rPr>
            </w:pPr>
            <w:r>
              <w:rPr>
                <w:b/>
                <w:bCs/>
                <w:shd w:val="clear" w:color="auto" w:fill="FFFFFF"/>
              </w:rPr>
              <w:t>Összesen</w:t>
            </w:r>
          </w:p>
        </w:tc>
        <w:tc>
          <w:tcPr>
            <w:tcW w:w="320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90BF83" w14:textId="77777777" w:rsidR="00405D55" w:rsidRDefault="00C64A11">
            <w:pPr>
              <w:pStyle w:val="Szvegtrzs"/>
              <w:spacing w:after="160" w:line="240" w:lineRule="auto"/>
              <w:jc w:val="right"/>
              <w:rPr>
                <w:b/>
                <w:bCs/>
                <w:shd w:val="clear" w:color="auto" w:fill="FFFFFF"/>
              </w:rPr>
            </w:pPr>
            <w:r>
              <w:rPr>
                <w:b/>
                <w:bCs/>
                <w:shd w:val="clear" w:color="auto" w:fill="FFFFFF"/>
              </w:rPr>
              <w:t>98 fő</w:t>
            </w:r>
          </w:p>
        </w:tc>
        <w:tc>
          <w:tcPr>
            <w:tcW w:w="35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FE2B2" w14:textId="77777777" w:rsidR="00405D55" w:rsidRDefault="00C64A11">
            <w:pPr>
              <w:pStyle w:val="Szvegtrzs"/>
              <w:spacing w:after="160" w:line="240" w:lineRule="auto"/>
              <w:jc w:val="right"/>
              <w:rPr>
                <w:b/>
                <w:bCs/>
                <w:shd w:val="clear" w:color="auto" w:fill="FFFFFF"/>
              </w:rPr>
            </w:pPr>
            <w:r>
              <w:rPr>
                <w:b/>
                <w:bCs/>
                <w:shd w:val="clear" w:color="auto" w:fill="FFFFFF"/>
              </w:rPr>
              <w:t>79 fő</w:t>
            </w:r>
          </w:p>
        </w:tc>
      </w:tr>
    </w:tbl>
    <w:p w14:paraId="7840FB15" w14:textId="77777777" w:rsidR="00405D55" w:rsidRDefault="00C64A11">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055"/>
        <w:gridCol w:w="5283"/>
      </w:tblGrid>
      <w:tr w:rsidR="00405D55" w14:paraId="7B0E74E2"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9D8693" w14:textId="77777777" w:rsidR="00405D55" w:rsidRDefault="00C64A11">
            <w:pPr>
              <w:pStyle w:val="Szvegtrzs"/>
              <w:spacing w:after="160" w:line="240" w:lineRule="auto"/>
              <w:jc w:val="center"/>
              <w:rPr>
                <w:b/>
                <w:bCs/>
                <w:shd w:val="clear" w:color="auto" w:fill="FFFFFF"/>
              </w:rPr>
            </w:pPr>
            <w:r>
              <w:rPr>
                <w:b/>
                <w:bCs/>
                <w:shd w:val="clear" w:color="auto" w:fill="FFFFFF"/>
              </w:rPr>
              <w:t>Dátum</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409E86" w14:textId="77777777" w:rsidR="00405D55" w:rsidRDefault="00C64A11">
            <w:pPr>
              <w:pStyle w:val="Szvegtrzs"/>
              <w:spacing w:after="160" w:line="240" w:lineRule="auto"/>
              <w:jc w:val="center"/>
              <w:rPr>
                <w:b/>
                <w:bCs/>
                <w:shd w:val="clear" w:color="auto" w:fill="FFFFFF"/>
              </w:rPr>
            </w:pPr>
            <w:r>
              <w:rPr>
                <w:b/>
                <w:bCs/>
                <w:shd w:val="clear" w:color="auto" w:fill="FFFFFF"/>
              </w:rPr>
              <w:t>Beíratott gyermekek száma</w:t>
            </w:r>
          </w:p>
        </w:tc>
      </w:tr>
      <w:tr w:rsidR="00405D55" w14:paraId="65E8E19B"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A70C1E" w14:textId="77777777" w:rsidR="00405D55" w:rsidRDefault="00C64A11">
            <w:pPr>
              <w:pStyle w:val="Szvegtrzs"/>
              <w:spacing w:after="160" w:line="240" w:lineRule="auto"/>
              <w:jc w:val="both"/>
              <w:rPr>
                <w:shd w:val="clear" w:color="auto" w:fill="FFFFFF"/>
              </w:rPr>
            </w:pPr>
            <w:r>
              <w:rPr>
                <w:shd w:val="clear" w:color="auto" w:fill="FFFFFF"/>
              </w:rPr>
              <w:t>Január 31.</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88CB37" w14:textId="77777777" w:rsidR="00405D55" w:rsidRDefault="00C64A11">
            <w:pPr>
              <w:pStyle w:val="Szvegtrzs"/>
              <w:spacing w:after="160" w:line="240" w:lineRule="auto"/>
              <w:jc w:val="both"/>
              <w:rPr>
                <w:shd w:val="clear" w:color="auto" w:fill="FFFFFF"/>
              </w:rPr>
            </w:pPr>
            <w:r>
              <w:rPr>
                <w:b/>
                <w:bCs/>
                <w:shd w:val="clear" w:color="auto" w:fill="FFFFFF"/>
              </w:rPr>
              <w:t>96 fő</w:t>
            </w:r>
            <w:r>
              <w:rPr>
                <w:shd w:val="clear" w:color="auto" w:fill="FFFFFF"/>
              </w:rPr>
              <w:t xml:space="preserve"> (</w:t>
            </w:r>
            <w:r>
              <w:rPr>
                <w:b/>
                <w:bCs/>
                <w:shd w:val="clear" w:color="auto" w:fill="FFFFFF"/>
              </w:rPr>
              <w:t>2 fő</w:t>
            </w:r>
            <w:r>
              <w:rPr>
                <w:shd w:val="clear" w:color="auto" w:fill="FFFFFF"/>
              </w:rPr>
              <w:t xml:space="preserve"> korai fejlesztésre jogosult)</w:t>
            </w:r>
          </w:p>
        </w:tc>
      </w:tr>
      <w:tr w:rsidR="00405D55" w14:paraId="7D909AE6"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23F557" w14:textId="77777777" w:rsidR="00405D55" w:rsidRDefault="00C64A11">
            <w:pPr>
              <w:pStyle w:val="Szvegtrzs"/>
              <w:spacing w:after="160" w:line="240" w:lineRule="auto"/>
              <w:jc w:val="both"/>
              <w:rPr>
                <w:shd w:val="clear" w:color="auto" w:fill="FFFFFF"/>
              </w:rPr>
            </w:pPr>
            <w:r>
              <w:rPr>
                <w:shd w:val="clear" w:color="auto" w:fill="FFFFFF"/>
              </w:rPr>
              <w:t>Május 31.</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7D204" w14:textId="77777777" w:rsidR="00405D55" w:rsidRDefault="00C64A11">
            <w:pPr>
              <w:pStyle w:val="Szvegtrzs"/>
              <w:spacing w:after="160" w:line="240" w:lineRule="auto"/>
              <w:jc w:val="both"/>
              <w:rPr>
                <w:shd w:val="clear" w:color="auto" w:fill="FFFFFF"/>
              </w:rPr>
            </w:pPr>
            <w:r>
              <w:rPr>
                <w:b/>
                <w:bCs/>
                <w:shd w:val="clear" w:color="auto" w:fill="FFFFFF"/>
              </w:rPr>
              <w:t>118 fő</w:t>
            </w:r>
            <w:r>
              <w:rPr>
                <w:shd w:val="clear" w:color="auto" w:fill="FFFFFF"/>
              </w:rPr>
              <w:t xml:space="preserve"> (</w:t>
            </w:r>
            <w:r>
              <w:rPr>
                <w:b/>
                <w:bCs/>
                <w:shd w:val="clear" w:color="auto" w:fill="FFFFFF"/>
              </w:rPr>
              <w:t>4 fő</w:t>
            </w:r>
            <w:r>
              <w:rPr>
                <w:shd w:val="clear" w:color="auto" w:fill="FFFFFF"/>
              </w:rPr>
              <w:t xml:space="preserve"> korai fejlesztésre jogosult)</w:t>
            </w:r>
          </w:p>
        </w:tc>
      </w:tr>
      <w:tr w:rsidR="00405D55" w14:paraId="7CE398DD"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935348" w14:textId="77777777" w:rsidR="00405D55" w:rsidRDefault="00C64A11">
            <w:pPr>
              <w:pStyle w:val="Szvegtrzs"/>
              <w:spacing w:after="160" w:line="240" w:lineRule="auto"/>
              <w:jc w:val="both"/>
              <w:rPr>
                <w:shd w:val="clear" w:color="auto" w:fill="FFFFFF"/>
              </w:rPr>
            </w:pPr>
            <w:r>
              <w:rPr>
                <w:shd w:val="clear" w:color="auto" w:fill="FFFFFF"/>
              </w:rPr>
              <w:t>Augusztus 31.</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EEB005" w14:textId="77777777" w:rsidR="00405D55" w:rsidRDefault="00C64A11">
            <w:pPr>
              <w:pStyle w:val="Szvegtrzs"/>
              <w:spacing w:after="160" w:line="240" w:lineRule="auto"/>
              <w:jc w:val="both"/>
              <w:rPr>
                <w:shd w:val="clear" w:color="auto" w:fill="FFFFFF"/>
              </w:rPr>
            </w:pPr>
            <w:r>
              <w:rPr>
                <w:b/>
                <w:bCs/>
                <w:shd w:val="clear" w:color="auto" w:fill="FFFFFF"/>
              </w:rPr>
              <w:t>122 fő</w:t>
            </w:r>
            <w:r>
              <w:rPr>
                <w:shd w:val="clear" w:color="auto" w:fill="FFFFFF"/>
              </w:rPr>
              <w:t xml:space="preserve"> (</w:t>
            </w:r>
            <w:r>
              <w:rPr>
                <w:b/>
                <w:bCs/>
                <w:shd w:val="clear" w:color="auto" w:fill="FFFFFF"/>
              </w:rPr>
              <w:t>4 fő</w:t>
            </w:r>
            <w:r>
              <w:rPr>
                <w:shd w:val="clear" w:color="auto" w:fill="FFFFFF"/>
              </w:rPr>
              <w:t xml:space="preserve"> korai fejlesztésre jogosult)</w:t>
            </w:r>
          </w:p>
        </w:tc>
      </w:tr>
      <w:tr w:rsidR="00405D55" w14:paraId="7D28A4E9" w14:textId="77777777">
        <w:tc>
          <w:tcPr>
            <w:tcW w:w="40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6C4973" w14:textId="77777777" w:rsidR="00405D55" w:rsidRDefault="00C64A11">
            <w:pPr>
              <w:pStyle w:val="Szvegtrzs"/>
              <w:spacing w:after="160" w:line="240" w:lineRule="auto"/>
              <w:jc w:val="both"/>
              <w:rPr>
                <w:shd w:val="clear" w:color="auto" w:fill="FFFFFF"/>
              </w:rPr>
            </w:pPr>
            <w:r>
              <w:rPr>
                <w:shd w:val="clear" w:color="auto" w:fill="FFFFFF"/>
              </w:rPr>
              <w:t>December 31.</w:t>
            </w:r>
          </w:p>
        </w:tc>
        <w:tc>
          <w:tcPr>
            <w:tcW w:w="52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4AA1A9" w14:textId="77777777" w:rsidR="00405D55" w:rsidRDefault="00C64A11">
            <w:pPr>
              <w:pStyle w:val="Szvegtrzs"/>
              <w:spacing w:after="160" w:line="240" w:lineRule="auto"/>
              <w:jc w:val="both"/>
              <w:rPr>
                <w:shd w:val="clear" w:color="auto" w:fill="FFFFFF"/>
              </w:rPr>
            </w:pPr>
            <w:r>
              <w:rPr>
                <w:b/>
                <w:bCs/>
                <w:shd w:val="clear" w:color="auto" w:fill="FFFFFF"/>
              </w:rPr>
              <w:t>112 fő</w:t>
            </w:r>
            <w:r>
              <w:rPr>
                <w:shd w:val="clear" w:color="auto" w:fill="FFFFFF"/>
              </w:rPr>
              <w:t xml:space="preserve"> (</w:t>
            </w:r>
            <w:r>
              <w:rPr>
                <w:b/>
                <w:bCs/>
                <w:shd w:val="clear" w:color="auto" w:fill="FFFFFF"/>
              </w:rPr>
              <w:t>3 fő</w:t>
            </w:r>
            <w:r>
              <w:rPr>
                <w:shd w:val="clear" w:color="auto" w:fill="FFFFFF"/>
              </w:rPr>
              <w:t xml:space="preserve"> korai fejlesztésre jogosult)</w:t>
            </w:r>
          </w:p>
        </w:tc>
      </w:tr>
    </w:tbl>
    <w:p w14:paraId="1B4B7AA7" w14:textId="77777777" w:rsidR="00405D55" w:rsidRDefault="00C64A11">
      <w:pPr>
        <w:pStyle w:val="Szvegtrzs"/>
        <w:spacing w:after="160" w:line="240" w:lineRule="auto"/>
        <w:jc w:val="both"/>
      </w:pPr>
      <w:r>
        <w:t> </w:t>
      </w:r>
    </w:p>
    <w:p w14:paraId="39AD23D2" w14:textId="77777777" w:rsidR="00405D55" w:rsidRDefault="00C64A11">
      <w:pPr>
        <w:pStyle w:val="Szvegtrzs"/>
        <w:spacing w:after="160" w:line="240" w:lineRule="auto"/>
        <w:jc w:val="both"/>
      </w:pPr>
      <w:r>
        <w:t> </w:t>
      </w:r>
    </w:p>
    <w:p w14:paraId="4244103F" w14:textId="77777777" w:rsidR="00405D55" w:rsidRDefault="00C64A11">
      <w:pPr>
        <w:pStyle w:val="Szvegtrzs"/>
        <w:spacing w:after="160" w:line="240" w:lineRule="auto"/>
        <w:jc w:val="both"/>
      </w:pPr>
      <w:r>
        <w:t xml:space="preserve">A 2022-2023-as nevelési évre, az előző nevelési évről </w:t>
      </w:r>
      <w:r>
        <w:rPr>
          <w:b/>
          <w:bCs/>
        </w:rPr>
        <w:t>55 gyermek maradt a bölcsődében</w:t>
      </w:r>
      <w:r>
        <w:t xml:space="preserve">, amelyből szeptember, október, november és december hónapban további </w:t>
      </w:r>
      <w:r>
        <w:rPr>
          <w:b/>
          <w:bCs/>
        </w:rPr>
        <w:t>9 fő gyermek kezdte meg az óvodai nevelést.</w:t>
      </w:r>
    </w:p>
    <w:p w14:paraId="48301C60" w14:textId="77777777" w:rsidR="00405D55" w:rsidRDefault="00C64A11">
      <w:pPr>
        <w:pStyle w:val="Szvegtrzs"/>
        <w:spacing w:after="160" w:line="240" w:lineRule="auto"/>
        <w:jc w:val="both"/>
      </w:pPr>
      <w:r>
        <w:t> </w:t>
      </w:r>
    </w:p>
    <w:p w14:paraId="78BD6065" w14:textId="77777777" w:rsidR="00405D55" w:rsidRDefault="00C64A11">
      <w:pPr>
        <w:pStyle w:val="Szvegtrzs"/>
        <w:spacing w:after="160" w:line="240" w:lineRule="auto"/>
        <w:jc w:val="both"/>
        <w:rPr>
          <w:b/>
          <w:bCs/>
        </w:rPr>
      </w:pPr>
      <w:r>
        <w:rPr>
          <w:b/>
          <w:bCs/>
        </w:rPr>
        <w:t>Az intézmény feladata</w:t>
      </w:r>
    </w:p>
    <w:p w14:paraId="1427F483" w14:textId="77777777" w:rsidR="00405D55" w:rsidRDefault="00C64A11">
      <w:pPr>
        <w:pStyle w:val="Szvegtrzs"/>
        <w:spacing w:after="160" w:line="240" w:lineRule="auto"/>
        <w:jc w:val="both"/>
      </w:pPr>
      <w:r>
        <w:t>A bölcsőde feladata a három éven aluli gyermekek gondozása-nevelése, testi-szellemi fejlődésének segítése az életkori és egyéni sajátosságok figyelembevételével. Bölcsődébe felvehető minden olyan kisgyermek, akinek szülei valamilyen ok miatt nem tudják biztosítani napközbeni gondozását.</w:t>
      </w:r>
    </w:p>
    <w:p w14:paraId="5BDBF5C4" w14:textId="77777777" w:rsidR="00405D55" w:rsidRDefault="00C64A11">
      <w:pPr>
        <w:pStyle w:val="Szvegtrzs"/>
        <w:spacing w:after="160" w:line="240" w:lineRule="auto"/>
        <w:jc w:val="both"/>
      </w:pPr>
      <w:r>
        <w:t>A gyermekek védelméről és a gyámügyi igazgatásról szóló 1997. évi XXXI. törvény kiemeli olyan kisgyermek – szociális vagy egyéb ok miatti – felvételi lehetőségét, akinek egészséges fejlődése érdekében szükséges a bölcsődei gondozás, nevelés.</w:t>
      </w:r>
    </w:p>
    <w:p w14:paraId="2070588A" w14:textId="77777777" w:rsidR="00405D55" w:rsidRDefault="00C64A11">
      <w:pPr>
        <w:pStyle w:val="Szvegtrzs"/>
        <w:spacing w:after="160" w:line="240" w:lineRule="auto"/>
        <w:jc w:val="both"/>
      </w:pPr>
      <w:r>
        <w:t>Az intézmény a szakmai munkát az 1997. évi XXXI. törvény a gyermekek védelméről és a gyámügyi igazgatásról, valamint a 15/1998. (IV.30.) NM rendelet, illetve a Bölcsődei Nevelés-Gondozás Országos Alapprogramja és az Emberi Erőforrások Minisztériuma által kiadott Módszertani Levelekben előírtaknak megfelelően végezzük, kiegészítve ezeket a helyi sajátosságokkal, bölcsőde arculatát megjelenítő Szakmai Programjában megfogalmazott előírásokkal.</w:t>
      </w:r>
    </w:p>
    <w:p w14:paraId="11017509" w14:textId="77777777" w:rsidR="00405D55" w:rsidRDefault="00C64A11">
      <w:pPr>
        <w:pStyle w:val="Szvegtrzs"/>
        <w:spacing w:after="160" w:line="240" w:lineRule="auto"/>
        <w:jc w:val="both"/>
      </w:pPr>
      <w:r>
        <w:lastRenderedPageBreak/>
        <w:t>Szakmai Programunkban megfogalmazásra kerülnek a bölcsődei nevelés alapelvei.  Szakmai tevékenységünk során kiemelten érvényesítjük az egyéni bánásmód elvét, biztosítva a rendszerességet, az aktivitást, az önállóságra nevelést, az állandóságot, az ismeretszerzés és élményszerzés lehetőségét.</w:t>
      </w:r>
    </w:p>
    <w:p w14:paraId="7FF39802" w14:textId="77777777" w:rsidR="00405D55" w:rsidRDefault="00C64A11">
      <w:pPr>
        <w:pStyle w:val="Szvegtrzs"/>
        <w:spacing w:after="160" w:line="240" w:lineRule="auto"/>
        <w:jc w:val="both"/>
      </w:pPr>
      <w:r>
        <w:t>A nevelési év egésze folyamán törekszenek arra, hogy lehetőség szerint több közös, gyermek-szülő- kisgyermeknevelő programot szervezzünk, amelyek a bölcsőde-család kapcsolatának erősítését szolgálják, valamint a bölcsőde nyitottsága okán a szülők is betekintést nyerhetnek gyermekeik mindennapjaiba, munkánkba.</w:t>
      </w:r>
    </w:p>
    <w:p w14:paraId="3F1B7857" w14:textId="77777777" w:rsidR="00405D55" w:rsidRDefault="00C64A11">
      <w:pPr>
        <w:pStyle w:val="Szvegtrzs"/>
        <w:spacing w:after="160" w:line="240" w:lineRule="auto"/>
        <w:jc w:val="both"/>
      </w:pPr>
      <w:r>
        <w:t>Az együttnevelés során a családi nevelés értékeit, hagyományait és szokásait tiszteletben tartva és lehetőség szerint erősítve veszünk részt a gyermekek nevelésében-gondozásában, illetve szükség esetén lehetőségeinkhez mérten törekedve a családi nevelés hiányosságainak kompenzálására, korrigálására.</w:t>
      </w:r>
    </w:p>
    <w:p w14:paraId="1BE485F0" w14:textId="77777777" w:rsidR="00405D55" w:rsidRDefault="00C64A11">
      <w:pPr>
        <w:pStyle w:val="Szvegtrzs"/>
        <w:spacing w:after="160" w:line="240" w:lineRule="auto"/>
        <w:jc w:val="both"/>
      </w:pPr>
      <w:r>
        <w:t>Az intézmény törekszik a feladatok színvonalas megvalósítására, a minőségi szakmai munkára és a folyamatos képzésre, önképzésre.</w:t>
      </w:r>
    </w:p>
    <w:p w14:paraId="28F303FB" w14:textId="77777777" w:rsidR="00405D55" w:rsidRDefault="00C64A11">
      <w:pPr>
        <w:pStyle w:val="Szvegtrzs"/>
        <w:spacing w:after="160" w:line="240" w:lineRule="auto"/>
        <w:jc w:val="both"/>
      </w:pPr>
      <w:r>
        <w:t> </w:t>
      </w:r>
    </w:p>
    <w:p w14:paraId="0DEC8C14" w14:textId="77777777" w:rsidR="00405D55" w:rsidRDefault="00C64A11">
      <w:pPr>
        <w:pStyle w:val="Szvegtrzs"/>
        <w:spacing w:after="160" w:line="240" w:lineRule="auto"/>
        <w:jc w:val="both"/>
      </w:pPr>
      <w:r>
        <w:t> </w:t>
      </w:r>
    </w:p>
    <w:p w14:paraId="46C69137" w14:textId="77777777" w:rsidR="00405D55" w:rsidRDefault="00C64A11">
      <w:pPr>
        <w:pStyle w:val="Szvegtrzs"/>
        <w:spacing w:after="160" w:line="240" w:lineRule="auto"/>
        <w:jc w:val="both"/>
        <w:rPr>
          <w:b/>
          <w:bCs/>
        </w:rPr>
      </w:pPr>
      <w:r>
        <w:rPr>
          <w:b/>
          <w:bCs/>
        </w:rPr>
        <w:t>Ajkai család- és Gyermekjóléti Központ</w:t>
      </w:r>
    </w:p>
    <w:p w14:paraId="4ABDBC6D" w14:textId="77777777" w:rsidR="00405D55" w:rsidRDefault="00C64A11">
      <w:pPr>
        <w:pStyle w:val="Szvegtrzs"/>
        <w:spacing w:after="160" w:line="240" w:lineRule="auto"/>
        <w:jc w:val="both"/>
      </w:pPr>
      <w:r>
        <w:rPr>
          <w:b/>
          <w:bCs/>
        </w:rPr>
        <w:t>Az intézmény</w:t>
      </w:r>
      <w:r>
        <w:t xml:space="preserve"> a 2022. évi feladatait 187.651 eFt-ból látta el, az Az előző évi kiadásaihoz képest 14,53 % -kal magasabb (abszolút értékben 23.803 eFt) a volt a felhasználás.</w:t>
      </w:r>
    </w:p>
    <w:p w14:paraId="6BF28C71" w14:textId="77777777" w:rsidR="00405D55" w:rsidRDefault="00C64A11">
      <w:pPr>
        <w:pStyle w:val="Szvegtrzs"/>
        <w:spacing w:after="160" w:line="240" w:lineRule="auto"/>
        <w:jc w:val="both"/>
      </w:pPr>
      <w:r>
        <w:t> </w:t>
      </w:r>
    </w:p>
    <w:p w14:paraId="5302CC00" w14:textId="77777777" w:rsidR="00405D55" w:rsidRDefault="00C64A11" w:rsidP="00211D9F">
      <w:pPr>
        <w:pStyle w:val="Szvegtrzs"/>
        <w:spacing w:after="0" w:line="240" w:lineRule="auto"/>
        <w:jc w:val="both"/>
      </w:pPr>
      <w:r>
        <w:t>Intézmény az alábbi szolgáltatásokat biztosítja:</w:t>
      </w:r>
    </w:p>
    <w:p w14:paraId="2D590D11" w14:textId="77777777" w:rsidR="00405D55" w:rsidRDefault="00C64A11" w:rsidP="00211D9F">
      <w:pPr>
        <w:pStyle w:val="Listaszerbekezds"/>
        <w:numPr>
          <w:ilvl w:val="0"/>
          <w:numId w:val="50"/>
        </w:numPr>
        <w:ind w:right="159"/>
        <w:jc w:val="both"/>
      </w:pPr>
      <w:r>
        <w:t>Család- és Gyermekjóléti Szolgálat (ellátási terület: Ajka és Öcs),</w:t>
      </w:r>
    </w:p>
    <w:p w14:paraId="4C5722B0" w14:textId="77777777" w:rsidR="00405D55" w:rsidRDefault="00C64A11" w:rsidP="00211D9F">
      <w:pPr>
        <w:pStyle w:val="Listaszerbekezds"/>
        <w:numPr>
          <w:ilvl w:val="0"/>
          <w:numId w:val="50"/>
        </w:numPr>
        <w:ind w:right="159"/>
        <w:jc w:val="both"/>
      </w:pPr>
      <w:r>
        <w:t>Család-és Gyermekjóléti Központ (ellátási terület: Ajkai Járás települései),</w:t>
      </w:r>
    </w:p>
    <w:p w14:paraId="45DA87CA" w14:textId="77777777" w:rsidR="00405D55" w:rsidRDefault="00C64A11" w:rsidP="00211D9F">
      <w:pPr>
        <w:pStyle w:val="Listaszerbekezds"/>
        <w:numPr>
          <w:ilvl w:val="0"/>
          <w:numId w:val="50"/>
        </w:numPr>
        <w:ind w:right="159"/>
        <w:jc w:val="both"/>
      </w:pPr>
      <w:r>
        <w:t>Házi segítségnyújtás (ellátási területe: Ajka és Öcs).</w:t>
      </w:r>
    </w:p>
    <w:p w14:paraId="6B981FA8" w14:textId="77777777" w:rsidR="00405D55" w:rsidRDefault="00C64A11" w:rsidP="00211D9F">
      <w:pPr>
        <w:pStyle w:val="Szvegtrzs"/>
        <w:spacing w:after="0" w:line="240" w:lineRule="auto"/>
        <w:jc w:val="both"/>
      </w:pPr>
      <w:r>
        <w:t> </w:t>
      </w:r>
    </w:p>
    <w:p w14:paraId="4603509D" w14:textId="77777777" w:rsidR="00405D55" w:rsidRDefault="00C64A11">
      <w:pPr>
        <w:pStyle w:val="Szvegtrzs"/>
        <w:spacing w:after="160" w:line="240" w:lineRule="auto"/>
        <w:jc w:val="both"/>
        <w:rPr>
          <w:b/>
          <w:bCs/>
        </w:rPr>
      </w:pPr>
      <w:r>
        <w:rPr>
          <w:b/>
          <w:bCs/>
        </w:rPr>
        <w:t>Alkalmazotti létszám</w:t>
      </w:r>
    </w:p>
    <w:p w14:paraId="0838761F" w14:textId="77777777" w:rsidR="00405D55" w:rsidRDefault="00C64A11">
      <w:pPr>
        <w:pStyle w:val="Szvegtrzs"/>
        <w:spacing w:after="160" w:line="240" w:lineRule="auto"/>
        <w:jc w:val="both"/>
      </w:pPr>
      <w:r>
        <w:t>Intézmény létszám-előirányzata megfelel a jogszabályi minimum előírásoknak, engedélyezett szakmai létszámunk 32,4 fő: Család- és Gyermekjóléti Szolgálat 10 fő, Család- és Gyermekjóléti Központ 12,4 fő, Házi segítségnyújtás 10 fő.</w:t>
      </w:r>
    </w:p>
    <w:p w14:paraId="791849FE" w14:textId="77777777" w:rsidR="00405D55" w:rsidRDefault="00C64A11">
      <w:pPr>
        <w:pStyle w:val="Szvegtrzs"/>
        <w:spacing w:after="160" w:line="240" w:lineRule="auto"/>
        <w:jc w:val="both"/>
      </w:pPr>
      <w:r>
        <w:t>Az intézmény élén intézményvezető áll, szakmai munkáját helyettese segíti, aki ellátja a Család- és Gyermekjóléti Központ önálló szakmai egység koordinációs feladatait.</w:t>
      </w:r>
    </w:p>
    <w:p w14:paraId="33DB8119" w14:textId="77777777" w:rsidR="00405D55" w:rsidRDefault="00C64A11">
      <w:pPr>
        <w:pStyle w:val="Szvegtrzs"/>
        <w:spacing w:after="160" w:line="240" w:lineRule="auto"/>
        <w:jc w:val="both"/>
      </w:pPr>
      <w:r>
        <w:t>A Család- és Gyermekjóléti Szolgálat szakmai egység vezetését 05.31. napjáig az intézményvezető látta el, 06.01. napjától vezető családsegítő megbízására került sor.</w:t>
      </w:r>
    </w:p>
    <w:p w14:paraId="06F45E3F" w14:textId="77777777" w:rsidR="00405D55" w:rsidRDefault="00C64A11">
      <w:pPr>
        <w:pStyle w:val="Szvegtrzs"/>
        <w:spacing w:after="160" w:line="240" w:lineRule="auto"/>
        <w:jc w:val="both"/>
      </w:pPr>
      <w:r>
        <w:t>A Házi segítségnyújtást vezető gondozó irányítja.</w:t>
      </w:r>
    </w:p>
    <w:p w14:paraId="67D05945" w14:textId="77777777" w:rsidR="00405D55" w:rsidRDefault="00C64A11">
      <w:pPr>
        <w:pStyle w:val="Szvegtrzs"/>
        <w:spacing w:after="160" w:line="240" w:lineRule="auto"/>
        <w:jc w:val="both"/>
      </w:pPr>
      <w:r>
        <w:t>A VEMKH Foglalkoztatási Osztályával kötött szerződés alapján 1 fő közfoglalkoztatott látja el a takarítói feladatokat.</w:t>
      </w:r>
    </w:p>
    <w:p w14:paraId="3EFDA9B9" w14:textId="77777777" w:rsidR="00405D55" w:rsidRDefault="00C64A11">
      <w:pPr>
        <w:pStyle w:val="Szvegtrzs"/>
        <w:spacing w:after="160" w:line="240" w:lineRule="auto"/>
        <w:jc w:val="both"/>
      </w:pPr>
      <w:r>
        <w:t> </w:t>
      </w:r>
    </w:p>
    <w:p w14:paraId="2464E923" w14:textId="77777777" w:rsidR="00405D55" w:rsidRDefault="00C64A11">
      <w:pPr>
        <w:pStyle w:val="Szvegtrzs"/>
        <w:spacing w:after="160" w:line="240" w:lineRule="auto"/>
        <w:jc w:val="both"/>
      </w:pPr>
      <w:r>
        <w:t xml:space="preserve">Szakmai tevékenységünk </w:t>
      </w:r>
      <w:r>
        <w:rPr>
          <w:b/>
          <w:bCs/>
        </w:rPr>
        <w:t>belső ellenőrzés</w:t>
      </w:r>
      <w:r>
        <w:t>e folyamatba építetten, az „Ellenőrzési terv” szabályainak megfelelően történik.</w:t>
      </w:r>
    </w:p>
    <w:p w14:paraId="4E50AFC4" w14:textId="77777777" w:rsidR="00405D55" w:rsidRDefault="00C64A11">
      <w:pPr>
        <w:pStyle w:val="Szvegtrzs"/>
        <w:spacing w:after="160" w:line="240" w:lineRule="auto"/>
        <w:jc w:val="both"/>
      </w:pPr>
      <w:r>
        <w:t> </w:t>
      </w:r>
    </w:p>
    <w:p w14:paraId="5F811B7B" w14:textId="77777777" w:rsidR="00405D55" w:rsidRDefault="00C64A11">
      <w:pPr>
        <w:pStyle w:val="Szvegtrzs"/>
        <w:spacing w:after="160" w:line="240" w:lineRule="auto"/>
        <w:jc w:val="both"/>
        <w:rPr>
          <w:b/>
          <w:bCs/>
        </w:rPr>
      </w:pPr>
      <w:r>
        <w:rPr>
          <w:b/>
          <w:bCs/>
        </w:rPr>
        <w:lastRenderedPageBreak/>
        <w:t>CSALÁD- ÉS GYERMEKJÓLÉTI SZOLGÁLAT</w:t>
      </w:r>
    </w:p>
    <w:p w14:paraId="11A865BC" w14:textId="77777777" w:rsidR="00405D55" w:rsidRDefault="00C64A11">
      <w:pPr>
        <w:pStyle w:val="Szvegtrzs"/>
        <w:spacing w:after="160" w:line="240" w:lineRule="auto"/>
        <w:jc w:val="both"/>
        <w:rPr>
          <w:b/>
          <w:bCs/>
        </w:rPr>
      </w:pPr>
      <w:r>
        <w:rPr>
          <w:b/>
          <w:bCs/>
        </w:rPr>
        <w:t>Esetek száma:</w:t>
      </w:r>
    </w:p>
    <w:p w14:paraId="0453A2C2" w14:textId="77777777" w:rsidR="00405D55" w:rsidRDefault="00C64A11">
      <w:pPr>
        <w:pStyle w:val="Szvegtrzs"/>
        <w:spacing w:after="160" w:line="240" w:lineRule="auto"/>
        <w:jc w:val="both"/>
        <w:rPr>
          <w:b/>
          <w:bCs/>
        </w:rPr>
      </w:pPr>
      <w:r>
        <w:rPr>
          <w:b/>
          <w:bCs/>
        </w:rPr>
        <w:t xml:space="preserve">Alapfeladataink - </w:t>
      </w:r>
      <w:r>
        <w:rPr>
          <w:b/>
          <w:bCs/>
          <w:i/>
          <w:iCs/>
        </w:rPr>
        <w:t>szociális segítőmunka biztosítása</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2169"/>
        <w:gridCol w:w="2452"/>
        <w:gridCol w:w="2453"/>
        <w:gridCol w:w="2264"/>
      </w:tblGrid>
      <w:tr w:rsidR="00405D55" w14:paraId="4EAD506D"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1797AE91" w14:textId="77777777" w:rsidR="00405D55" w:rsidRDefault="00C64A11">
            <w:pPr>
              <w:pStyle w:val="Szvegtrzs"/>
              <w:spacing w:after="160" w:line="240" w:lineRule="auto"/>
              <w:jc w:val="center"/>
            </w:pPr>
            <w:r>
              <w:t>Gyermekes gondozott családok</w:t>
            </w:r>
          </w:p>
        </w:tc>
        <w:tc>
          <w:tcPr>
            <w:tcW w:w="2452" w:type="dxa"/>
            <w:tcBorders>
              <w:top w:val="single" w:sz="6" w:space="0" w:color="000000"/>
              <w:left w:val="single" w:sz="6" w:space="0" w:color="000000"/>
              <w:bottom w:val="single" w:sz="6" w:space="0" w:color="000000"/>
              <w:right w:val="single" w:sz="6" w:space="0" w:color="000000"/>
            </w:tcBorders>
            <w:vAlign w:val="center"/>
          </w:tcPr>
          <w:p w14:paraId="3110AC18" w14:textId="77777777" w:rsidR="00405D55" w:rsidRDefault="00C64A11">
            <w:pPr>
              <w:pStyle w:val="Szvegtrzs"/>
              <w:spacing w:after="160" w:line="240" w:lineRule="auto"/>
              <w:jc w:val="center"/>
              <w:rPr>
                <w:b/>
                <w:bCs/>
              </w:rPr>
            </w:pPr>
            <w:r>
              <w:rPr>
                <w:b/>
                <w:bCs/>
              </w:rPr>
              <w:t>Ajka</w:t>
            </w:r>
          </w:p>
          <w:p w14:paraId="67A6F021" w14:textId="77777777" w:rsidR="00405D55" w:rsidRDefault="00C64A11">
            <w:pPr>
              <w:pStyle w:val="Szvegtrzs"/>
              <w:spacing w:after="160" w:line="240" w:lineRule="auto"/>
              <w:jc w:val="center"/>
            </w:pPr>
            <w:r>
              <w:t>(gyermekek száma)</w:t>
            </w:r>
          </w:p>
        </w:tc>
        <w:tc>
          <w:tcPr>
            <w:tcW w:w="2453" w:type="dxa"/>
            <w:tcBorders>
              <w:top w:val="single" w:sz="6" w:space="0" w:color="000000"/>
              <w:left w:val="single" w:sz="6" w:space="0" w:color="000000"/>
              <w:bottom w:val="single" w:sz="6" w:space="0" w:color="000000"/>
              <w:right w:val="single" w:sz="6" w:space="0" w:color="000000"/>
            </w:tcBorders>
            <w:vAlign w:val="center"/>
          </w:tcPr>
          <w:p w14:paraId="0A5712E9" w14:textId="77777777" w:rsidR="00405D55" w:rsidRDefault="00C64A11">
            <w:pPr>
              <w:pStyle w:val="Szvegtrzs"/>
              <w:spacing w:after="160" w:line="240" w:lineRule="auto"/>
              <w:jc w:val="center"/>
              <w:rPr>
                <w:b/>
                <w:bCs/>
              </w:rPr>
            </w:pPr>
            <w:r>
              <w:rPr>
                <w:b/>
                <w:bCs/>
              </w:rPr>
              <w:t>Öcs</w:t>
            </w:r>
          </w:p>
          <w:p w14:paraId="497D1DDB" w14:textId="77777777" w:rsidR="00405D55" w:rsidRDefault="00C64A11">
            <w:pPr>
              <w:pStyle w:val="Szvegtrzs"/>
              <w:spacing w:after="160" w:line="240" w:lineRule="auto"/>
              <w:jc w:val="center"/>
            </w:pPr>
            <w:r>
              <w:t>(gyermekek száma)</w:t>
            </w:r>
          </w:p>
        </w:tc>
        <w:tc>
          <w:tcPr>
            <w:tcW w:w="2264" w:type="dxa"/>
            <w:tcBorders>
              <w:top w:val="single" w:sz="6" w:space="0" w:color="000000"/>
              <w:left w:val="single" w:sz="6" w:space="0" w:color="000000"/>
              <w:bottom w:val="single" w:sz="6" w:space="0" w:color="000000"/>
              <w:right w:val="single" w:sz="6" w:space="0" w:color="000000"/>
            </w:tcBorders>
            <w:vAlign w:val="center"/>
          </w:tcPr>
          <w:p w14:paraId="5FEF30A6" w14:textId="77777777" w:rsidR="00405D55" w:rsidRDefault="00C64A11">
            <w:pPr>
              <w:pStyle w:val="Szvegtrzs"/>
              <w:spacing w:after="160" w:line="240" w:lineRule="auto"/>
              <w:jc w:val="center"/>
              <w:rPr>
                <w:b/>
                <w:bCs/>
              </w:rPr>
            </w:pPr>
            <w:r>
              <w:rPr>
                <w:b/>
                <w:bCs/>
              </w:rPr>
              <w:t>Összesen:</w:t>
            </w:r>
          </w:p>
          <w:p w14:paraId="762A4531" w14:textId="77777777" w:rsidR="00405D55" w:rsidRDefault="00C64A11">
            <w:pPr>
              <w:pStyle w:val="Szvegtrzs"/>
              <w:spacing w:after="160" w:line="240" w:lineRule="auto"/>
              <w:jc w:val="center"/>
            </w:pPr>
            <w:r>
              <w:t>(gyermekek száma)</w:t>
            </w:r>
          </w:p>
        </w:tc>
      </w:tr>
      <w:tr w:rsidR="00405D55" w14:paraId="704C04FC"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69F34787" w14:textId="77777777" w:rsidR="00405D55" w:rsidRDefault="00C64A11">
            <w:pPr>
              <w:jc w:val="both"/>
              <w:rPr>
                <w:b/>
                <w:bCs/>
              </w:rPr>
            </w:pPr>
            <w:r>
              <w:rPr>
                <w:b/>
                <w:bCs/>
              </w:rPr>
              <w:t>alapellátás</w:t>
            </w:r>
          </w:p>
        </w:tc>
        <w:tc>
          <w:tcPr>
            <w:tcW w:w="2452" w:type="dxa"/>
            <w:tcBorders>
              <w:top w:val="single" w:sz="6" w:space="0" w:color="000000"/>
              <w:left w:val="single" w:sz="6" w:space="0" w:color="000000"/>
              <w:bottom w:val="single" w:sz="6" w:space="0" w:color="000000"/>
              <w:right w:val="single" w:sz="6" w:space="0" w:color="000000"/>
            </w:tcBorders>
            <w:vAlign w:val="center"/>
          </w:tcPr>
          <w:p w14:paraId="350BEF65" w14:textId="77777777" w:rsidR="00405D55" w:rsidRDefault="00C64A11">
            <w:pPr>
              <w:pStyle w:val="Szvegtrzs"/>
              <w:spacing w:after="160" w:line="240" w:lineRule="auto"/>
              <w:jc w:val="center"/>
            </w:pPr>
            <w:r>
              <w:t>316</w:t>
            </w:r>
          </w:p>
        </w:tc>
        <w:tc>
          <w:tcPr>
            <w:tcW w:w="2453" w:type="dxa"/>
            <w:tcBorders>
              <w:top w:val="single" w:sz="6" w:space="0" w:color="000000"/>
              <w:left w:val="single" w:sz="6" w:space="0" w:color="000000"/>
              <w:bottom w:val="single" w:sz="6" w:space="0" w:color="000000"/>
              <w:right w:val="single" w:sz="6" w:space="0" w:color="000000"/>
            </w:tcBorders>
            <w:vAlign w:val="center"/>
          </w:tcPr>
          <w:p w14:paraId="25EBB801" w14:textId="77777777" w:rsidR="00405D55" w:rsidRDefault="00C64A11">
            <w:pPr>
              <w:pStyle w:val="Szvegtrzs"/>
              <w:spacing w:after="160" w:line="240" w:lineRule="auto"/>
              <w:jc w:val="center"/>
            </w:pPr>
            <w:r>
              <w:t>1</w:t>
            </w:r>
          </w:p>
        </w:tc>
        <w:tc>
          <w:tcPr>
            <w:tcW w:w="2264" w:type="dxa"/>
            <w:tcBorders>
              <w:top w:val="single" w:sz="6" w:space="0" w:color="000000"/>
              <w:left w:val="single" w:sz="6" w:space="0" w:color="000000"/>
              <w:bottom w:val="single" w:sz="6" w:space="0" w:color="000000"/>
              <w:right w:val="single" w:sz="6" w:space="0" w:color="000000"/>
            </w:tcBorders>
            <w:vAlign w:val="center"/>
          </w:tcPr>
          <w:p w14:paraId="5EFECEAF" w14:textId="77777777" w:rsidR="00405D55" w:rsidRDefault="00C64A11">
            <w:pPr>
              <w:pStyle w:val="Szvegtrzs"/>
              <w:spacing w:after="160" w:line="240" w:lineRule="auto"/>
              <w:jc w:val="center"/>
            </w:pPr>
            <w:r>
              <w:t>317</w:t>
            </w:r>
          </w:p>
        </w:tc>
      </w:tr>
      <w:tr w:rsidR="00405D55" w14:paraId="3CB1B230"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2F682997" w14:textId="77777777" w:rsidR="00405D55" w:rsidRDefault="00C64A11">
            <w:pPr>
              <w:jc w:val="both"/>
              <w:rPr>
                <w:b/>
                <w:bCs/>
              </w:rPr>
            </w:pPr>
            <w:r>
              <w:rPr>
                <w:b/>
                <w:bCs/>
              </w:rPr>
              <w:t>védelembe vétel</w:t>
            </w:r>
          </w:p>
        </w:tc>
        <w:tc>
          <w:tcPr>
            <w:tcW w:w="2452" w:type="dxa"/>
            <w:tcBorders>
              <w:top w:val="single" w:sz="6" w:space="0" w:color="000000"/>
              <w:left w:val="single" w:sz="6" w:space="0" w:color="000000"/>
              <w:bottom w:val="single" w:sz="6" w:space="0" w:color="000000"/>
              <w:right w:val="single" w:sz="6" w:space="0" w:color="000000"/>
            </w:tcBorders>
            <w:vAlign w:val="center"/>
          </w:tcPr>
          <w:p w14:paraId="4A104B04" w14:textId="77777777" w:rsidR="00405D55" w:rsidRDefault="00C64A11">
            <w:pPr>
              <w:pStyle w:val="Szvegtrzs"/>
              <w:spacing w:after="160" w:line="240" w:lineRule="auto"/>
              <w:jc w:val="center"/>
            </w:pPr>
            <w:r>
              <w:t>97</w:t>
            </w:r>
          </w:p>
        </w:tc>
        <w:tc>
          <w:tcPr>
            <w:tcW w:w="2453" w:type="dxa"/>
            <w:tcBorders>
              <w:top w:val="single" w:sz="6" w:space="0" w:color="000000"/>
              <w:left w:val="single" w:sz="6" w:space="0" w:color="000000"/>
              <w:bottom w:val="single" w:sz="6" w:space="0" w:color="000000"/>
              <w:right w:val="single" w:sz="6" w:space="0" w:color="000000"/>
            </w:tcBorders>
            <w:vAlign w:val="center"/>
          </w:tcPr>
          <w:p w14:paraId="6E1AA507" w14:textId="77777777" w:rsidR="00405D55" w:rsidRDefault="00C64A11">
            <w:pPr>
              <w:pStyle w:val="Szvegtrzs"/>
              <w:spacing w:after="160" w:line="240" w:lineRule="auto"/>
              <w:jc w:val="center"/>
            </w:pPr>
            <w:r>
              <w:t>0</w:t>
            </w:r>
          </w:p>
        </w:tc>
        <w:tc>
          <w:tcPr>
            <w:tcW w:w="2264" w:type="dxa"/>
            <w:tcBorders>
              <w:top w:val="single" w:sz="6" w:space="0" w:color="000000"/>
              <w:left w:val="single" w:sz="6" w:space="0" w:color="000000"/>
              <w:bottom w:val="single" w:sz="6" w:space="0" w:color="000000"/>
              <w:right w:val="single" w:sz="6" w:space="0" w:color="000000"/>
            </w:tcBorders>
            <w:vAlign w:val="center"/>
          </w:tcPr>
          <w:p w14:paraId="0F39EFD0" w14:textId="77777777" w:rsidR="00405D55" w:rsidRDefault="00C64A11">
            <w:pPr>
              <w:pStyle w:val="Szvegtrzs"/>
              <w:spacing w:after="160" w:line="240" w:lineRule="auto"/>
              <w:jc w:val="center"/>
            </w:pPr>
            <w:r>
              <w:t>97</w:t>
            </w:r>
          </w:p>
        </w:tc>
      </w:tr>
      <w:tr w:rsidR="00405D55" w14:paraId="2A35A614"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080DBB0D" w14:textId="77777777" w:rsidR="00405D55" w:rsidRDefault="00C64A11">
            <w:pPr>
              <w:jc w:val="both"/>
              <w:rPr>
                <w:b/>
                <w:bCs/>
              </w:rPr>
            </w:pPr>
            <w:r>
              <w:rPr>
                <w:b/>
                <w:bCs/>
              </w:rPr>
              <w:t>nevelésbe vétel</w:t>
            </w:r>
          </w:p>
        </w:tc>
        <w:tc>
          <w:tcPr>
            <w:tcW w:w="2452" w:type="dxa"/>
            <w:tcBorders>
              <w:top w:val="single" w:sz="6" w:space="0" w:color="000000"/>
              <w:left w:val="single" w:sz="6" w:space="0" w:color="000000"/>
              <w:bottom w:val="single" w:sz="6" w:space="0" w:color="000000"/>
              <w:right w:val="single" w:sz="6" w:space="0" w:color="000000"/>
            </w:tcBorders>
            <w:vAlign w:val="center"/>
          </w:tcPr>
          <w:p w14:paraId="11CD8C83" w14:textId="77777777" w:rsidR="00405D55" w:rsidRDefault="00C64A11">
            <w:pPr>
              <w:pStyle w:val="Szvegtrzs"/>
              <w:spacing w:after="160" w:line="240" w:lineRule="auto"/>
              <w:jc w:val="center"/>
            </w:pPr>
            <w:r>
              <w:t>36</w:t>
            </w:r>
          </w:p>
        </w:tc>
        <w:tc>
          <w:tcPr>
            <w:tcW w:w="2453" w:type="dxa"/>
            <w:tcBorders>
              <w:top w:val="single" w:sz="6" w:space="0" w:color="000000"/>
              <w:left w:val="single" w:sz="6" w:space="0" w:color="000000"/>
              <w:bottom w:val="single" w:sz="6" w:space="0" w:color="000000"/>
              <w:right w:val="single" w:sz="6" w:space="0" w:color="000000"/>
            </w:tcBorders>
            <w:vAlign w:val="center"/>
          </w:tcPr>
          <w:p w14:paraId="15942634" w14:textId="77777777" w:rsidR="00405D55" w:rsidRDefault="00C64A11">
            <w:pPr>
              <w:pStyle w:val="Szvegtrzs"/>
              <w:spacing w:after="160" w:line="240" w:lineRule="auto"/>
              <w:jc w:val="center"/>
            </w:pPr>
            <w:r>
              <w:t>0</w:t>
            </w:r>
          </w:p>
        </w:tc>
        <w:tc>
          <w:tcPr>
            <w:tcW w:w="2264" w:type="dxa"/>
            <w:tcBorders>
              <w:top w:val="single" w:sz="6" w:space="0" w:color="000000"/>
              <w:left w:val="single" w:sz="6" w:space="0" w:color="000000"/>
              <w:bottom w:val="single" w:sz="6" w:space="0" w:color="000000"/>
              <w:right w:val="single" w:sz="6" w:space="0" w:color="000000"/>
            </w:tcBorders>
            <w:vAlign w:val="center"/>
          </w:tcPr>
          <w:p w14:paraId="6F8A5D99" w14:textId="77777777" w:rsidR="00405D55" w:rsidRDefault="00C64A11">
            <w:pPr>
              <w:pStyle w:val="Szvegtrzs"/>
              <w:spacing w:after="160" w:line="240" w:lineRule="auto"/>
              <w:jc w:val="center"/>
            </w:pPr>
            <w:r>
              <w:t>36</w:t>
            </w:r>
          </w:p>
        </w:tc>
      </w:tr>
      <w:tr w:rsidR="00405D55" w14:paraId="17DB80F4"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67310B87" w14:textId="77777777" w:rsidR="00405D55" w:rsidRDefault="00C64A11">
            <w:pPr>
              <w:jc w:val="both"/>
              <w:rPr>
                <w:b/>
                <w:bCs/>
              </w:rPr>
            </w:pPr>
            <w:r>
              <w:rPr>
                <w:b/>
                <w:bCs/>
              </w:rPr>
              <w:t>utógondozás</w:t>
            </w:r>
          </w:p>
        </w:tc>
        <w:tc>
          <w:tcPr>
            <w:tcW w:w="2452" w:type="dxa"/>
            <w:tcBorders>
              <w:top w:val="single" w:sz="6" w:space="0" w:color="000000"/>
              <w:left w:val="single" w:sz="6" w:space="0" w:color="000000"/>
              <w:bottom w:val="single" w:sz="6" w:space="0" w:color="000000"/>
              <w:right w:val="single" w:sz="6" w:space="0" w:color="000000"/>
            </w:tcBorders>
            <w:vAlign w:val="center"/>
          </w:tcPr>
          <w:p w14:paraId="5F943812" w14:textId="77777777" w:rsidR="00405D55" w:rsidRDefault="00C64A11">
            <w:pPr>
              <w:pStyle w:val="Szvegtrzs"/>
              <w:spacing w:after="160" w:line="240" w:lineRule="auto"/>
              <w:jc w:val="center"/>
            </w:pPr>
            <w:r>
              <w:t>0</w:t>
            </w:r>
          </w:p>
        </w:tc>
        <w:tc>
          <w:tcPr>
            <w:tcW w:w="2453" w:type="dxa"/>
            <w:tcBorders>
              <w:top w:val="single" w:sz="6" w:space="0" w:color="000000"/>
              <w:left w:val="single" w:sz="6" w:space="0" w:color="000000"/>
              <w:bottom w:val="single" w:sz="6" w:space="0" w:color="000000"/>
              <w:right w:val="single" w:sz="6" w:space="0" w:color="000000"/>
            </w:tcBorders>
            <w:vAlign w:val="center"/>
          </w:tcPr>
          <w:p w14:paraId="5437F84F" w14:textId="77777777" w:rsidR="00405D55" w:rsidRDefault="00C64A11">
            <w:pPr>
              <w:pStyle w:val="Szvegtrzs"/>
              <w:spacing w:after="160" w:line="240" w:lineRule="auto"/>
              <w:jc w:val="center"/>
            </w:pPr>
            <w:r>
              <w:t>0</w:t>
            </w:r>
          </w:p>
        </w:tc>
        <w:tc>
          <w:tcPr>
            <w:tcW w:w="2264" w:type="dxa"/>
            <w:tcBorders>
              <w:top w:val="single" w:sz="6" w:space="0" w:color="000000"/>
              <w:left w:val="single" w:sz="6" w:space="0" w:color="000000"/>
              <w:bottom w:val="single" w:sz="6" w:space="0" w:color="000000"/>
              <w:right w:val="single" w:sz="6" w:space="0" w:color="000000"/>
            </w:tcBorders>
            <w:vAlign w:val="center"/>
          </w:tcPr>
          <w:p w14:paraId="023DCC83" w14:textId="77777777" w:rsidR="00405D55" w:rsidRDefault="00C64A11">
            <w:pPr>
              <w:pStyle w:val="Szvegtrzs"/>
              <w:spacing w:after="160" w:line="240" w:lineRule="auto"/>
              <w:jc w:val="center"/>
            </w:pPr>
            <w:r>
              <w:t>0</w:t>
            </w:r>
          </w:p>
        </w:tc>
      </w:tr>
      <w:tr w:rsidR="00405D55" w14:paraId="2E4DB44F" w14:textId="77777777">
        <w:tc>
          <w:tcPr>
            <w:tcW w:w="2169" w:type="dxa"/>
            <w:tcBorders>
              <w:top w:val="single" w:sz="6" w:space="0" w:color="000000"/>
              <w:left w:val="single" w:sz="6" w:space="0" w:color="000000"/>
              <w:bottom w:val="single" w:sz="6" w:space="0" w:color="000000"/>
              <w:right w:val="single" w:sz="6" w:space="0" w:color="000000"/>
            </w:tcBorders>
            <w:vAlign w:val="center"/>
          </w:tcPr>
          <w:p w14:paraId="5AEECF6E" w14:textId="77777777" w:rsidR="00405D55" w:rsidRDefault="00C64A11">
            <w:pPr>
              <w:pStyle w:val="Szvegtrzs"/>
              <w:spacing w:after="160" w:line="240" w:lineRule="auto"/>
              <w:jc w:val="right"/>
              <w:rPr>
                <w:b/>
                <w:bCs/>
              </w:rPr>
            </w:pPr>
            <w:r>
              <w:rPr>
                <w:b/>
                <w:bCs/>
              </w:rPr>
              <w:t>Összesen:</w:t>
            </w:r>
          </w:p>
        </w:tc>
        <w:tc>
          <w:tcPr>
            <w:tcW w:w="2452" w:type="dxa"/>
            <w:tcBorders>
              <w:top w:val="single" w:sz="6" w:space="0" w:color="000000"/>
              <w:left w:val="single" w:sz="6" w:space="0" w:color="000000"/>
              <w:bottom w:val="single" w:sz="6" w:space="0" w:color="000000"/>
              <w:right w:val="single" w:sz="6" w:space="0" w:color="000000"/>
            </w:tcBorders>
            <w:vAlign w:val="center"/>
          </w:tcPr>
          <w:p w14:paraId="1698A80C" w14:textId="77777777" w:rsidR="00405D55" w:rsidRDefault="00C64A11">
            <w:pPr>
              <w:pStyle w:val="Szvegtrzs"/>
              <w:spacing w:after="160" w:line="240" w:lineRule="auto"/>
              <w:jc w:val="center"/>
              <w:rPr>
                <w:b/>
                <w:bCs/>
              </w:rPr>
            </w:pPr>
            <w:r>
              <w:rPr>
                <w:b/>
                <w:bCs/>
              </w:rPr>
              <w:t>449 gyermek (219család)</w:t>
            </w:r>
          </w:p>
        </w:tc>
        <w:tc>
          <w:tcPr>
            <w:tcW w:w="2453" w:type="dxa"/>
            <w:tcBorders>
              <w:top w:val="single" w:sz="6" w:space="0" w:color="000000"/>
              <w:left w:val="single" w:sz="6" w:space="0" w:color="000000"/>
              <w:bottom w:val="single" w:sz="6" w:space="0" w:color="000000"/>
              <w:right w:val="single" w:sz="6" w:space="0" w:color="000000"/>
            </w:tcBorders>
            <w:vAlign w:val="center"/>
          </w:tcPr>
          <w:p w14:paraId="79739C36" w14:textId="77777777" w:rsidR="00405D55" w:rsidRDefault="00C64A11">
            <w:pPr>
              <w:pStyle w:val="Szvegtrzs"/>
              <w:spacing w:after="160" w:line="240" w:lineRule="auto"/>
              <w:jc w:val="center"/>
              <w:rPr>
                <w:b/>
                <w:bCs/>
              </w:rPr>
            </w:pPr>
            <w:r>
              <w:rPr>
                <w:b/>
                <w:bCs/>
              </w:rPr>
              <w:t>1 gyermek (1 család)</w:t>
            </w:r>
          </w:p>
        </w:tc>
        <w:tc>
          <w:tcPr>
            <w:tcW w:w="2264" w:type="dxa"/>
            <w:tcBorders>
              <w:top w:val="single" w:sz="6" w:space="0" w:color="000000"/>
              <w:left w:val="single" w:sz="6" w:space="0" w:color="000000"/>
              <w:bottom w:val="single" w:sz="6" w:space="0" w:color="000000"/>
              <w:right w:val="single" w:sz="6" w:space="0" w:color="000000"/>
            </w:tcBorders>
            <w:vAlign w:val="center"/>
          </w:tcPr>
          <w:p w14:paraId="633CCB3C" w14:textId="77777777" w:rsidR="00405D55" w:rsidRDefault="00C64A11">
            <w:pPr>
              <w:pStyle w:val="Szvegtrzs"/>
              <w:spacing w:after="160" w:line="240" w:lineRule="auto"/>
              <w:jc w:val="center"/>
              <w:rPr>
                <w:b/>
                <w:bCs/>
              </w:rPr>
            </w:pPr>
            <w:r>
              <w:rPr>
                <w:b/>
                <w:bCs/>
              </w:rPr>
              <w:t>450 gyermek (220 család)</w:t>
            </w:r>
          </w:p>
        </w:tc>
      </w:tr>
    </w:tbl>
    <w:p w14:paraId="760B09AC" w14:textId="77777777" w:rsidR="00405D55" w:rsidRDefault="00C64A11">
      <w:pPr>
        <w:pStyle w:val="Szvegtrzs"/>
        <w:spacing w:after="160" w:line="240" w:lineRule="auto"/>
        <w:jc w:val="both"/>
      </w:pPr>
      <w:r>
        <w:t> </w:t>
      </w:r>
    </w:p>
    <w:p w14:paraId="207EF68F" w14:textId="77777777" w:rsidR="00405D55" w:rsidRDefault="00C64A11">
      <w:pPr>
        <w:pStyle w:val="Szvegtrzs"/>
        <w:spacing w:after="160" w:line="240" w:lineRule="auto"/>
        <w:jc w:val="both"/>
      </w:pPr>
      <w:r>
        <w:t xml:space="preserve">2022. március 4-én az Ukrán háborús menekültekkel kapcsolatos feladatok ellátására </w:t>
      </w:r>
      <w:r>
        <w:rPr>
          <w:b/>
          <w:bCs/>
        </w:rPr>
        <w:t>„Beilleszkedést segítő munkacsoport”</w:t>
      </w:r>
      <w:r>
        <w:t xml:space="preserve"> alakult, melynek az intézményvezető lett a vezetője. Folyamatos volt a lakosság tájékoztatása mind a menekültek fogadásával, ellátásával, mind az adományok felajánlásával kapcsolatban. A VEMKH Ajkai Járási Hivatala, valamint Ajka Város Önkormányzata felé egész évben heti kétszeri jelentési kötelezettséget teljesített intézményünk a menekültekkel kapcsolatban. 1 főnek eseti segítségnyújtás keretében rendszeresen adományt közvetítettünk, 1 család vonatkozásában - többszöri ügyintézéssel - lakhatás, ügyintézés, élelmezés és iskoláztatás terén nyújtottunk segítséget, 3 család vonatkozásában rendszeres segítségnyújtás igénye merült fel, ezért szociális segítőmunka kezdeményezésére került sor, melyek az év során megszüntetésre kerültek eredményesség, valamint illetékesség hiánya miatt.</w:t>
      </w:r>
    </w:p>
    <w:p w14:paraId="53F7E4C4" w14:textId="77777777" w:rsidR="00405D55" w:rsidRDefault="00C64A11">
      <w:pPr>
        <w:pStyle w:val="Szvegtrzs"/>
        <w:spacing w:after="160" w:line="240" w:lineRule="auto"/>
        <w:jc w:val="both"/>
      </w:pPr>
      <w:r>
        <w:t>A gyermekes családokon kívül 49 időskorú, egyedülálló, gyermektelen pár vonatkozásában biztosítottak szociális segítőmunkát a családsegítők. 145 esetben indult új gondozás és 158 esetben szűnt meg a szociális segítőmunka a problémák eredményes kezelése, együttműködés hiánya, illetve illetékesség hiánya miatt.</w:t>
      </w:r>
    </w:p>
    <w:p w14:paraId="681006BF" w14:textId="77777777" w:rsidR="00405D55" w:rsidRDefault="00C64A11">
      <w:pPr>
        <w:pStyle w:val="Szvegtrzs"/>
        <w:spacing w:after="160" w:line="240" w:lineRule="auto"/>
        <w:jc w:val="both"/>
      </w:pPr>
      <w:r>
        <w:t>Ügyfélforgalom az elmúlt évben Ajkán 10324, Öcs településen 5 volt, melybe beletartoznak a látogatások, információnyújtások, hivatalos ügyintézésben való segítségnyújtások, esetkonferenciák, esetmegbeszélések, adományközvetítések és konzultációk is. A klienseket a Gyermekjóléti Szolgálat hivatalos helyiségeiben fogadtuk, valamint otthonukban kerestük fel. Az év folyamán Ajkán 2027, Öcs településen 1 családlátogatást tettünk.</w:t>
      </w:r>
    </w:p>
    <w:p w14:paraId="49DFBB88" w14:textId="77777777" w:rsidR="00405D55" w:rsidRDefault="00C64A11">
      <w:pPr>
        <w:pStyle w:val="Szvegtrzs"/>
        <w:spacing w:after="160" w:line="240" w:lineRule="auto"/>
        <w:jc w:val="both"/>
      </w:pPr>
      <w:r>
        <w:t>A családsegítők 29 alkalommal szerveztek esetkonferenciát, 151 alkalommal vettek részt a Központ esetmenedzsere által szervezett esetkonferenciákon. A VEMKH Ajkai Járási Hivatal Hatósági és Gyámügyi Osztályán a családsegítők 8 alkalommal vettek részt hatósági tárgyaláson. Eseti segítségnyújtást 2141 alkalommal, 255 személynek nyújtottak.</w:t>
      </w:r>
    </w:p>
    <w:p w14:paraId="272A2AB2" w14:textId="77777777" w:rsidR="00405D55" w:rsidRDefault="00C64A11">
      <w:pPr>
        <w:pStyle w:val="Szvegtrzs"/>
        <w:spacing w:after="160" w:line="240" w:lineRule="auto"/>
        <w:jc w:val="both"/>
      </w:pPr>
      <w:r>
        <w:t>A Szolgálathoz 33 alkalommal érkezett megkeresés olyan család vonatkozásában, akikkel intézményünk előzőleg nem állt kapcsolatban, melyből 25 környezettanulmány készítésére való felkérés volt. A megkeresések egy része egyszeri intézkedéssel zárult, viszont voltak olyan esetek, melyben rendszeres kapcsolattartás, nyomon követés volt indokolt, ezért szociális segítőmunka kezdeményezésére került sor.</w:t>
      </w:r>
    </w:p>
    <w:p w14:paraId="0CC7B6B0" w14:textId="68D7AECF" w:rsidR="00405D55" w:rsidRDefault="00C64A11">
      <w:pPr>
        <w:pStyle w:val="Szvegtrzs"/>
        <w:spacing w:after="160" w:line="240" w:lineRule="auto"/>
        <w:jc w:val="both"/>
      </w:pPr>
      <w:r>
        <w:lastRenderedPageBreak/>
        <w:t>A Központ felkérése alapján mediációs eljárásban 1 család volt érintett, viszont a felek között a megegyezésre való hajlandóság hiánya miatt a mediáció lefolytatására nem került sor.</w:t>
      </w:r>
    </w:p>
    <w:p w14:paraId="355A3003" w14:textId="77777777" w:rsidR="00211D9F" w:rsidRDefault="00211D9F">
      <w:pPr>
        <w:pStyle w:val="Szvegtrzs"/>
        <w:spacing w:after="160" w:line="240" w:lineRule="auto"/>
        <w:jc w:val="both"/>
      </w:pPr>
    </w:p>
    <w:p w14:paraId="64B8280C" w14:textId="77777777" w:rsidR="00405D55" w:rsidRDefault="00C64A11">
      <w:pPr>
        <w:pStyle w:val="Szvegtrzs"/>
        <w:spacing w:after="160" w:line="240" w:lineRule="auto"/>
        <w:jc w:val="both"/>
      </w:pPr>
      <w:r>
        <w:t>„Segítséggel Könnyebb” Alapítvány Családok Átmeneti Otthona 15 család esetében - akikkel előzőleg nem álltunk kapcsolatban - tájékoztatta a Szolgálatot a befogadásról. Az intézményben az év során több alkalommal fordult elő ágyi poloska, így ezen időszakokban nem tudtuk látogatást tenni és szolgáltatásainkat biztosítani az intézményben, azonban a család nyomon követése megvalósult.</w:t>
      </w:r>
    </w:p>
    <w:p w14:paraId="07E53159" w14:textId="77777777" w:rsidR="00405D55" w:rsidRDefault="00C64A11">
      <w:pPr>
        <w:pStyle w:val="Szvegtrzs"/>
        <w:spacing w:after="160" w:line="240" w:lineRule="auto"/>
        <w:jc w:val="both"/>
      </w:pPr>
      <w:r>
        <w:t>Illetékességi területünkön kívül eső ügyekben 19 alkalommal kaptunk jelzést, tájékoztatást. A jelzéseket az illetékes szerveknek továbbítottuk, valamint a jelzést tevőt tájékoztattuk a jelzés továbbításáról.</w:t>
      </w:r>
    </w:p>
    <w:p w14:paraId="7EA2E6C4" w14:textId="77777777" w:rsidR="00405D55" w:rsidRDefault="00C64A11">
      <w:pPr>
        <w:pStyle w:val="Szvegtrzs"/>
        <w:spacing w:after="160" w:line="240" w:lineRule="auto"/>
        <w:jc w:val="both"/>
      </w:pPr>
      <w:r>
        <w:t> </w:t>
      </w:r>
    </w:p>
    <w:p w14:paraId="4A7BD953" w14:textId="77777777" w:rsidR="00405D55" w:rsidRDefault="00C64A11">
      <w:pPr>
        <w:pStyle w:val="Szvegtrzs"/>
        <w:spacing w:after="160" w:line="240" w:lineRule="auto"/>
        <w:jc w:val="both"/>
        <w:rPr>
          <w:b/>
          <w:bCs/>
        </w:rPr>
      </w:pPr>
      <w:r>
        <w:rPr>
          <w:b/>
          <w:bCs/>
        </w:rPr>
        <w:t>Jelzőrendszer működtetése</w:t>
      </w:r>
    </w:p>
    <w:p w14:paraId="0C4D2331" w14:textId="77777777" w:rsidR="00405D55" w:rsidRDefault="00C64A11">
      <w:pPr>
        <w:pStyle w:val="Szvegtrzs"/>
        <w:spacing w:after="160" w:line="240" w:lineRule="auto"/>
        <w:jc w:val="both"/>
      </w:pPr>
      <w:r>
        <w:t>A 15/1998. (IV.30.) NM rendelet 9.§ (3) alapján a Család- és Gyermekjóléti Szolgálat feladata a gyermek veszélyeztetettségét, illetve a család, a személy krízishelyzetét észlelő rendszer (jelzőrendszer) működtetése.</w:t>
      </w:r>
    </w:p>
    <w:p w14:paraId="064BC0B5" w14:textId="77777777" w:rsidR="00405D55" w:rsidRDefault="00C64A11">
      <w:pPr>
        <w:pStyle w:val="Szvegtrzs"/>
        <w:spacing w:after="160" w:line="240" w:lineRule="auto"/>
        <w:jc w:val="both"/>
      </w:pPr>
      <w:r>
        <w:t>Az Éves Szakmai Tanácskozás megtartására a koronavírus járvány miatt kialakult veszélyhelyzet következményeként személyes részvétel mellőzésével, online formában került sor. A jelzőrendszeri tagoktól beérkezett beszámolókból összegzést készítettünk, melyet valamennyi tagnak megküldtünk véleményezésre. Az összefoglaló megvitatására az online szakmaközi megbeszélésen is adtunk lehetőséget, azonban a tagok részéről nem volt hozzászólás. A jelzőrendszeri tagok által a tanácskozásra készített beszámolók alapján elkészítettük az éves jelzőrendszeri intézkedési tervet. A terv tartalmazza az előző évi intézkedési tervből megvalósult elemeket, az éves célkitűzéseket, a településekre vonatkozó célok elérését, valamint a hatékonyság javítása érdekében tervezett lépéseket.</w:t>
      </w:r>
    </w:p>
    <w:p w14:paraId="54B1EABA" w14:textId="77777777" w:rsidR="00405D55" w:rsidRDefault="00C64A11">
      <w:pPr>
        <w:pStyle w:val="Szvegtrzs"/>
        <w:spacing w:after="160" w:line="240" w:lineRule="auto"/>
        <w:jc w:val="both"/>
      </w:pPr>
      <w:r>
        <w:t> </w:t>
      </w:r>
    </w:p>
    <w:p w14:paraId="4886D0FD" w14:textId="77777777" w:rsidR="00405D55" w:rsidRDefault="00C64A11">
      <w:pPr>
        <w:pStyle w:val="Szvegtrzs"/>
        <w:spacing w:after="160" w:line="240" w:lineRule="auto"/>
        <w:jc w:val="both"/>
        <w:rPr>
          <w:b/>
          <w:bCs/>
        </w:rPr>
      </w:pPr>
      <w:r>
        <w:rPr>
          <w:b/>
          <w:bCs/>
        </w:rPr>
        <w:t>CSALÁD- ÉS GYERMEKJÓLÉTI KÖZPONT</w:t>
      </w:r>
    </w:p>
    <w:p w14:paraId="770C5791" w14:textId="77777777" w:rsidR="00405D55" w:rsidRDefault="00C64A11">
      <w:pPr>
        <w:pStyle w:val="Szvegtrzs"/>
        <w:spacing w:after="160" w:line="240" w:lineRule="auto"/>
        <w:jc w:val="both"/>
        <w:rPr>
          <w:b/>
          <w:bCs/>
        </w:rPr>
      </w:pPr>
      <w:r>
        <w:rPr>
          <w:b/>
          <w:bCs/>
        </w:rPr>
        <w:t>Alapfeladataik</w:t>
      </w:r>
    </w:p>
    <w:p w14:paraId="2F8857D4" w14:textId="5FF0C3BF" w:rsidR="00405D55" w:rsidRDefault="00C64A11">
      <w:pPr>
        <w:pStyle w:val="Szvegtrzs"/>
        <w:spacing w:after="160" w:line="240" w:lineRule="auto"/>
        <w:jc w:val="both"/>
      </w:pPr>
      <w:r>
        <w:t>Az év során</w:t>
      </w:r>
      <w:r>
        <w:rPr>
          <w:b/>
          <w:bCs/>
        </w:rPr>
        <w:t xml:space="preserve"> </w:t>
      </w:r>
      <w:r>
        <w:t>103 család 174 gyermeke esetében indult új kapcsolatfelvétel; 91 család 158 gyermekét illetően szűnt meg az esetmenedzseri tevékenység a problémák eredményes kezelése, nagykorúvá válás, illetve illetékesség hiánya folytán.</w:t>
      </w:r>
    </w:p>
    <w:p w14:paraId="32925C5E" w14:textId="77777777" w:rsidR="00211D9F" w:rsidRDefault="00211D9F">
      <w:pPr>
        <w:pStyle w:val="Szvegtrzs"/>
        <w:spacing w:after="160" w:line="240" w:lineRule="auto"/>
        <w:jc w:val="both"/>
      </w:pPr>
    </w:p>
    <w:p w14:paraId="1C9E2720" w14:textId="77777777" w:rsidR="00405D55" w:rsidRDefault="00C64A11">
      <w:pPr>
        <w:pStyle w:val="Szvegtrzs"/>
        <w:spacing w:after="160" w:line="240" w:lineRule="auto"/>
        <w:jc w:val="both"/>
      </w:pPr>
      <w:r>
        <w:t>A hatósági intézkedéssel érintett családokat a Gyermekjóléti Központ hivatalos helyiségeiben fogadtuk, otthonukban kerestük fel, illetve a VEMKH Ajkai Járási Hivatal Hatósági és Gyámügyi Osztálya, a VEMKH Sümegi Járási Hivatal és a VEMKH Devecseri Járási Hivatal tárgyalásain valósultak meg találkozások. Az év során összesen 355 esetkonferenciát szerveztünk, 126 esetben vettünk részt gyámhivatali tárgyaláson. 41 esetben olyan ügyben érkezett jelzés, melynek során illetékesség hiánya miatt nem tudtunk eljárni.</w:t>
      </w:r>
    </w:p>
    <w:p w14:paraId="7A4FB88F" w14:textId="77777777" w:rsidR="00405D55" w:rsidRDefault="00C64A11">
      <w:pPr>
        <w:pStyle w:val="Szvegtrzs"/>
        <w:spacing w:after="160" w:line="240" w:lineRule="auto"/>
        <w:jc w:val="both"/>
      </w:pPr>
      <w:r>
        <w:t> </w:t>
      </w:r>
    </w:p>
    <w:p w14:paraId="5F684028" w14:textId="77777777" w:rsidR="00405D55" w:rsidRDefault="00C64A11">
      <w:pPr>
        <w:pStyle w:val="Szvegtrzs"/>
        <w:spacing w:after="160" w:line="240" w:lineRule="auto"/>
        <w:jc w:val="both"/>
      </w:pPr>
      <w:r>
        <w:t>Az esetmenedzserek tevékenysége hatósági intézkedések szerinti bontásban az Ajkai Járás településein:</w:t>
      </w:r>
    </w:p>
    <w:tbl>
      <w:tblPr>
        <w:tblW w:w="93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45"/>
        <w:gridCol w:w="764"/>
        <w:gridCol w:w="765"/>
        <w:gridCol w:w="858"/>
        <w:gridCol w:w="956"/>
        <w:gridCol w:w="955"/>
        <w:gridCol w:w="1146"/>
        <w:gridCol w:w="859"/>
        <w:gridCol w:w="955"/>
        <w:gridCol w:w="859"/>
        <w:gridCol w:w="76"/>
      </w:tblGrid>
      <w:tr w:rsidR="00405D55" w14:paraId="33D2ADEA" w14:textId="77777777" w:rsidTr="00AA21BB">
        <w:tc>
          <w:tcPr>
            <w:tcW w:w="1152" w:type="dxa"/>
            <w:vMerge w:val="restart"/>
            <w:vAlign w:val="center"/>
          </w:tcPr>
          <w:p w14:paraId="3D722243" w14:textId="77777777" w:rsidR="00405D55" w:rsidRDefault="00C64A11">
            <w:pPr>
              <w:pStyle w:val="Szvegtrzs"/>
              <w:spacing w:after="160" w:line="240" w:lineRule="auto"/>
              <w:jc w:val="center"/>
              <w:rPr>
                <w:b/>
                <w:bCs/>
              </w:rPr>
            </w:pPr>
            <w:r>
              <w:rPr>
                <w:b/>
                <w:bCs/>
              </w:rPr>
              <w:lastRenderedPageBreak/>
              <w:t>Település</w:t>
            </w:r>
          </w:p>
        </w:tc>
        <w:tc>
          <w:tcPr>
            <w:tcW w:w="1537" w:type="dxa"/>
            <w:gridSpan w:val="2"/>
            <w:vMerge w:val="restart"/>
            <w:vAlign w:val="center"/>
          </w:tcPr>
          <w:p w14:paraId="5E99351C" w14:textId="77777777" w:rsidR="00405D55" w:rsidRDefault="00C64A11">
            <w:pPr>
              <w:pStyle w:val="Szvegtrzs"/>
              <w:spacing w:after="160" w:line="240" w:lineRule="auto"/>
              <w:jc w:val="center"/>
            </w:pPr>
            <w:r>
              <w:t> </w:t>
            </w:r>
          </w:p>
          <w:p w14:paraId="36976C08" w14:textId="77777777" w:rsidR="00405D55" w:rsidRDefault="00C64A11">
            <w:pPr>
              <w:pStyle w:val="Szvegtrzs"/>
              <w:spacing w:after="160" w:line="240" w:lineRule="auto"/>
              <w:jc w:val="center"/>
              <w:rPr>
                <w:b/>
                <w:bCs/>
              </w:rPr>
            </w:pPr>
            <w:r>
              <w:rPr>
                <w:b/>
                <w:bCs/>
              </w:rPr>
              <w:t>Összes eset</w:t>
            </w:r>
          </w:p>
          <w:p w14:paraId="6A184838" w14:textId="77777777" w:rsidR="00405D55" w:rsidRDefault="00C64A11">
            <w:pPr>
              <w:pStyle w:val="Szvegtrzs"/>
              <w:spacing w:after="160" w:line="240" w:lineRule="auto"/>
              <w:jc w:val="center"/>
              <w:rPr>
                <w:b/>
                <w:bCs/>
              </w:rPr>
            </w:pPr>
            <w:r>
              <w:rPr>
                <w:b/>
                <w:bCs/>
              </w:rPr>
              <w:t>2022. évben</w:t>
            </w:r>
          </w:p>
        </w:tc>
        <w:tc>
          <w:tcPr>
            <w:tcW w:w="6625" w:type="dxa"/>
            <w:gridSpan w:val="7"/>
            <w:vAlign w:val="center"/>
          </w:tcPr>
          <w:p w14:paraId="409779F7" w14:textId="77777777" w:rsidR="00405D55" w:rsidRDefault="00C64A11">
            <w:pPr>
              <w:pStyle w:val="Szvegtrzs"/>
              <w:spacing w:after="160" w:line="240" w:lineRule="auto"/>
              <w:jc w:val="center"/>
              <w:rPr>
                <w:b/>
                <w:bCs/>
              </w:rPr>
            </w:pPr>
            <w:r>
              <w:rPr>
                <w:b/>
                <w:bCs/>
              </w:rPr>
              <w:t>Ebből az alábbi intézkedéssel érintett gyermekek száma</w:t>
            </w:r>
          </w:p>
        </w:tc>
        <w:tc>
          <w:tcPr>
            <w:tcW w:w="24" w:type="dxa"/>
            <w:vAlign w:val="center"/>
          </w:tcPr>
          <w:p w14:paraId="0E2EC89B" w14:textId="77777777" w:rsidR="00405D55" w:rsidRDefault="00C64A11">
            <w:pPr>
              <w:jc w:val="both"/>
            </w:pPr>
            <w:r>
              <w:t> </w:t>
            </w:r>
          </w:p>
        </w:tc>
      </w:tr>
      <w:tr w:rsidR="00405D55" w14:paraId="7F1E9C8F" w14:textId="77777777" w:rsidTr="00AA21BB">
        <w:tc>
          <w:tcPr>
            <w:tcW w:w="1152" w:type="dxa"/>
            <w:vMerge/>
            <w:vAlign w:val="center"/>
          </w:tcPr>
          <w:p w14:paraId="3466A80D" w14:textId="77777777" w:rsidR="00405D55" w:rsidRDefault="00405D55"/>
        </w:tc>
        <w:tc>
          <w:tcPr>
            <w:tcW w:w="1537" w:type="dxa"/>
            <w:gridSpan w:val="2"/>
            <w:vMerge/>
            <w:vAlign w:val="center"/>
          </w:tcPr>
          <w:p w14:paraId="6149BD7B" w14:textId="77777777" w:rsidR="00405D55" w:rsidRDefault="00405D55"/>
        </w:tc>
        <w:tc>
          <w:tcPr>
            <w:tcW w:w="863" w:type="dxa"/>
            <w:vMerge w:val="restart"/>
            <w:vAlign w:val="center"/>
          </w:tcPr>
          <w:p w14:paraId="64F711D1" w14:textId="77777777" w:rsidR="00405D55" w:rsidRDefault="00C64A11">
            <w:pPr>
              <w:pStyle w:val="Szvegtrzs"/>
              <w:spacing w:after="160" w:line="240" w:lineRule="auto"/>
              <w:jc w:val="center"/>
              <w:rPr>
                <w:b/>
                <w:bCs/>
              </w:rPr>
            </w:pPr>
            <w:r>
              <w:rPr>
                <w:b/>
                <w:bCs/>
              </w:rPr>
              <w:t>Védelembe vétel</w:t>
            </w:r>
          </w:p>
        </w:tc>
        <w:tc>
          <w:tcPr>
            <w:tcW w:w="961" w:type="dxa"/>
            <w:vMerge w:val="restart"/>
            <w:vAlign w:val="center"/>
          </w:tcPr>
          <w:p w14:paraId="75735B9C" w14:textId="77777777" w:rsidR="00405D55" w:rsidRDefault="00C64A11">
            <w:pPr>
              <w:pStyle w:val="Szvegtrzs"/>
              <w:spacing w:after="160" w:line="240" w:lineRule="auto"/>
              <w:jc w:val="center"/>
              <w:rPr>
                <w:b/>
                <w:bCs/>
              </w:rPr>
            </w:pPr>
            <w:r>
              <w:rPr>
                <w:b/>
                <w:bCs/>
              </w:rPr>
              <w:t>Ideiglenes hatályú elhelyezés</w:t>
            </w:r>
          </w:p>
        </w:tc>
        <w:tc>
          <w:tcPr>
            <w:tcW w:w="960" w:type="dxa"/>
            <w:vMerge w:val="restart"/>
            <w:vAlign w:val="center"/>
          </w:tcPr>
          <w:p w14:paraId="658E63F5" w14:textId="77777777" w:rsidR="00405D55" w:rsidRDefault="00C64A11">
            <w:pPr>
              <w:pStyle w:val="Szvegtrzs"/>
              <w:spacing w:after="160" w:line="240" w:lineRule="auto"/>
              <w:jc w:val="center"/>
              <w:rPr>
                <w:b/>
                <w:bCs/>
              </w:rPr>
            </w:pPr>
            <w:r>
              <w:rPr>
                <w:b/>
                <w:bCs/>
              </w:rPr>
              <w:t>Nevelésbe vétel</w:t>
            </w:r>
          </w:p>
        </w:tc>
        <w:tc>
          <w:tcPr>
            <w:tcW w:w="1153" w:type="dxa"/>
            <w:vMerge w:val="restart"/>
            <w:vAlign w:val="center"/>
          </w:tcPr>
          <w:p w14:paraId="229DAA9D" w14:textId="77777777" w:rsidR="00405D55" w:rsidRDefault="00C64A11">
            <w:pPr>
              <w:pStyle w:val="Szvegtrzs"/>
              <w:spacing w:after="160" w:line="240" w:lineRule="auto"/>
              <w:jc w:val="center"/>
              <w:rPr>
                <w:b/>
                <w:bCs/>
              </w:rPr>
            </w:pPr>
            <w:r>
              <w:rPr>
                <w:b/>
                <w:bCs/>
              </w:rPr>
              <w:t>Utógondozás</w:t>
            </w:r>
          </w:p>
        </w:tc>
        <w:tc>
          <w:tcPr>
            <w:tcW w:w="864" w:type="dxa"/>
            <w:vMerge w:val="restart"/>
            <w:vAlign w:val="center"/>
          </w:tcPr>
          <w:p w14:paraId="15A6FF23" w14:textId="77777777" w:rsidR="00405D55" w:rsidRDefault="00C64A11">
            <w:pPr>
              <w:pStyle w:val="Szvegtrzs"/>
              <w:spacing w:after="160" w:line="240" w:lineRule="auto"/>
              <w:jc w:val="center"/>
              <w:rPr>
                <w:b/>
                <w:bCs/>
              </w:rPr>
            </w:pPr>
            <w:r>
              <w:rPr>
                <w:b/>
                <w:bCs/>
              </w:rPr>
              <w:t>Családba fogadás</w:t>
            </w:r>
          </w:p>
        </w:tc>
        <w:tc>
          <w:tcPr>
            <w:tcW w:w="960" w:type="dxa"/>
            <w:vMerge w:val="restart"/>
            <w:vAlign w:val="center"/>
          </w:tcPr>
          <w:p w14:paraId="42969ABC" w14:textId="77777777" w:rsidR="00405D55" w:rsidRDefault="00C64A11">
            <w:pPr>
              <w:pStyle w:val="Szvegtrzs"/>
              <w:spacing w:after="160" w:line="240" w:lineRule="auto"/>
              <w:jc w:val="center"/>
              <w:rPr>
                <w:b/>
                <w:bCs/>
              </w:rPr>
            </w:pPr>
            <w:r>
              <w:rPr>
                <w:b/>
                <w:bCs/>
              </w:rPr>
              <w:t>Kapcsolat-ügyelet</w:t>
            </w:r>
          </w:p>
        </w:tc>
        <w:tc>
          <w:tcPr>
            <w:tcW w:w="864" w:type="dxa"/>
            <w:vMerge w:val="restart"/>
            <w:vAlign w:val="center"/>
          </w:tcPr>
          <w:p w14:paraId="26BB00E8" w14:textId="77777777" w:rsidR="00405D55" w:rsidRDefault="00C64A11">
            <w:pPr>
              <w:pStyle w:val="Szvegtrzs"/>
              <w:spacing w:after="160" w:line="240" w:lineRule="auto"/>
              <w:jc w:val="center"/>
              <w:rPr>
                <w:b/>
                <w:bCs/>
              </w:rPr>
            </w:pPr>
            <w:r>
              <w:rPr>
                <w:b/>
                <w:bCs/>
              </w:rPr>
              <w:t>Egyéb hatósági intézkedés</w:t>
            </w:r>
          </w:p>
        </w:tc>
        <w:tc>
          <w:tcPr>
            <w:tcW w:w="24" w:type="dxa"/>
            <w:vAlign w:val="center"/>
          </w:tcPr>
          <w:p w14:paraId="6F1E7941" w14:textId="77777777" w:rsidR="00405D55" w:rsidRDefault="00C64A11">
            <w:pPr>
              <w:jc w:val="both"/>
            </w:pPr>
            <w:r>
              <w:t> </w:t>
            </w:r>
          </w:p>
        </w:tc>
      </w:tr>
      <w:tr w:rsidR="00405D55" w14:paraId="490DFF9D" w14:textId="77777777" w:rsidTr="00AA21BB">
        <w:tc>
          <w:tcPr>
            <w:tcW w:w="1152" w:type="dxa"/>
            <w:vMerge/>
            <w:vAlign w:val="center"/>
          </w:tcPr>
          <w:p w14:paraId="54691428" w14:textId="77777777" w:rsidR="00405D55" w:rsidRDefault="00405D55"/>
        </w:tc>
        <w:tc>
          <w:tcPr>
            <w:tcW w:w="768" w:type="dxa"/>
            <w:vAlign w:val="center"/>
          </w:tcPr>
          <w:p w14:paraId="5E372642" w14:textId="77777777" w:rsidR="00405D55" w:rsidRDefault="00C64A11">
            <w:pPr>
              <w:pStyle w:val="Szvegtrzs"/>
              <w:spacing w:after="160" w:line="240" w:lineRule="auto"/>
              <w:jc w:val="center"/>
              <w:rPr>
                <w:b/>
                <w:bCs/>
              </w:rPr>
            </w:pPr>
            <w:r>
              <w:rPr>
                <w:b/>
                <w:bCs/>
              </w:rPr>
              <w:t>Család</w:t>
            </w:r>
          </w:p>
        </w:tc>
        <w:tc>
          <w:tcPr>
            <w:tcW w:w="769" w:type="dxa"/>
            <w:vAlign w:val="center"/>
          </w:tcPr>
          <w:p w14:paraId="04C3A91E" w14:textId="77777777" w:rsidR="00405D55" w:rsidRDefault="00C64A11">
            <w:pPr>
              <w:pStyle w:val="Szvegtrzs"/>
              <w:spacing w:after="160" w:line="240" w:lineRule="auto"/>
              <w:jc w:val="center"/>
              <w:rPr>
                <w:b/>
                <w:bCs/>
              </w:rPr>
            </w:pPr>
            <w:r>
              <w:rPr>
                <w:b/>
                <w:bCs/>
              </w:rPr>
              <w:t>Gyerek</w:t>
            </w:r>
          </w:p>
        </w:tc>
        <w:tc>
          <w:tcPr>
            <w:tcW w:w="863" w:type="dxa"/>
            <w:vMerge/>
            <w:vAlign w:val="center"/>
          </w:tcPr>
          <w:p w14:paraId="613B9008" w14:textId="77777777" w:rsidR="00405D55" w:rsidRDefault="00405D55"/>
        </w:tc>
        <w:tc>
          <w:tcPr>
            <w:tcW w:w="961" w:type="dxa"/>
            <w:vMerge/>
            <w:vAlign w:val="center"/>
          </w:tcPr>
          <w:p w14:paraId="45115C39" w14:textId="77777777" w:rsidR="00405D55" w:rsidRDefault="00405D55"/>
        </w:tc>
        <w:tc>
          <w:tcPr>
            <w:tcW w:w="960" w:type="dxa"/>
            <w:vMerge/>
            <w:vAlign w:val="center"/>
          </w:tcPr>
          <w:p w14:paraId="460BBDF7" w14:textId="77777777" w:rsidR="00405D55" w:rsidRDefault="00405D55"/>
        </w:tc>
        <w:tc>
          <w:tcPr>
            <w:tcW w:w="1153" w:type="dxa"/>
            <w:vMerge/>
            <w:vAlign w:val="center"/>
          </w:tcPr>
          <w:p w14:paraId="4B837C9B" w14:textId="77777777" w:rsidR="00405D55" w:rsidRDefault="00405D55"/>
        </w:tc>
        <w:tc>
          <w:tcPr>
            <w:tcW w:w="864" w:type="dxa"/>
            <w:vMerge/>
            <w:vAlign w:val="center"/>
          </w:tcPr>
          <w:p w14:paraId="0E5011EA" w14:textId="77777777" w:rsidR="00405D55" w:rsidRDefault="00405D55"/>
        </w:tc>
        <w:tc>
          <w:tcPr>
            <w:tcW w:w="960" w:type="dxa"/>
            <w:vMerge/>
            <w:vAlign w:val="center"/>
          </w:tcPr>
          <w:p w14:paraId="30CBFC0D" w14:textId="77777777" w:rsidR="00405D55" w:rsidRDefault="00405D55"/>
        </w:tc>
        <w:tc>
          <w:tcPr>
            <w:tcW w:w="864" w:type="dxa"/>
            <w:vMerge/>
            <w:vAlign w:val="center"/>
          </w:tcPr>
          <w:p w14:paraId="1C91417C" w14:textId="77777777" w:rsidR="00405D55" w:rsidRDefault="00405D55"/>
        </w:tc>
        <w:tc>
          <w:tcPr>
            <w:tcW w:w="24" w:type="dxa"/>
            <w:vAlign w:val="center"/>
          </w:tcPr>
          <w:p w14:paraId="0B8A05D2" w14:textId="77777777" w:rsidR="00405D55" w:rsidRDefault="00C64A11">
            <w:pPr>
              <w:jc w:val="both"/>
            </w:pPr>
            <w:r>
              <w:t> </w:t>
            </w:r>
          </w:p>
        </w:tc>
      </w:tr>
      <w:tr w:rsidR="00405D55" w14:paraId="4CCF7004" w14:textId="77777777" w:rsidTr="00AA21BB">
        <w:tc>
          <w:tcPr>
            <w:tcW w:w="1152" w:type="dxa"/>
            <w:vAlign w:val="center"/>
          </w:tcPr>
          <w:p w14:paraId="3913F7F6" w14:textId="77777777" w:rsidR="00405D55" w:rsidRDefault="00C64A11">
            <w:pPr>
              <w:pStyle w:val="Szvegtrzs"/>
              <w:spacing w:after="160" w:line="240" w:lineRule="auto"/>
              <w:jc w:val="center"/>
              <w:rPr>
                <w:b/>
                <w:bCs/>
              </w:rPr>
            </w:pPr>
            <w:r>
              <w:rPr>
                <w:b/>
                <w:bCs/>
              </w:rPr>
              <w:t>Ajka</w:t>
            </w:r>
          </w:p>
        </w:tc>
        <w:tc>
          <w:tcPr>
            <w:tcW w:w="768" w:type="dxa"/>
            <w:vAlign w:val="center"/>
          </w:tcPr>
          <w:p w14:paraId="4E1C6E9C" w14:textId="77777777" w:rsidR="00405D55" w:rsidRDefault="00C64A11">
            <w:pPr>
              <w:pStyle w:val="Szvegtrzs"/>
              <w:spacing w:after="160" w:line="240" w:lineRule="auto"/>
              <w:jc w:val="center"/>
              <w:rPr>
                <w:b/>
                <w:bCs/>
              </w:rPr>
            </w:pPr>
            <w:r>
              <w:rPr>
                <w:b/>
                <w:bCs/>
              </w:rPr>
              <w:t>73</w:t>
            </w:r>
          </w:p>
        </w:tc>
        <w:tc>
          <w:tcPr>
            <w:tcW w:w="769" w:type="dxa"/>
            <w:vAlign w:val="center"/>
          </w:tcPr>
          <w:p w14:paraId="33CC3322" w14:textId="77777777" w:rsidR="00405D55" w:rsidRDefault="00C64A11">
            <w:pPr>
              <w:pStyle w:val="Szvegtrzs"/>
              <w:spacing w:after="160" w:line="240" w:lineRule="auto"/>
              <w:jc w:val="center"/>
              <w:rPr>
                <w:b/>
                <w:bCs/>
              </w:rPr>
            </w:pPr>
            <w:r>
              <w:rPr>
                <w:b/>
                <w:bCs/>
              </w:rPr>
              <w:t>248</w:t>
            </w:r>
          </w:p>
        </w:tc>
        <w:tc>
          <w:tcPr>
            <w:tcW w:w="863" w:type="dxa"/>
            <w:vAlign w:val="center"/>
          </w:tcPr>
          <w:p w14:paraId="3BD27EBC" w14:textId="77777777" w:rsidR="00405D55" w:rsidRDefault="00C64A11">
            <w:pPr>
              <w:pStyle w:val="Szvegtrzs"/>
              <w:spacing w:after="160" w:line="240" w:lineRule="auto"/>
              <w:jc w:val="center"/>
              <w:rPr>
                <w:b/>
                <w:bCs/>
              </w:rPr>
            </w:pPr>
            <w:r>
              <w:rPr>
                <w:b/>
                <w:bCs/>
              </w:rPr>
              <w:t>112</w:t>
            </w:r>
          </w:p>
        </w:tc>
        <w:tc>
          <w:tcPr>
            <w:tcW w:w="961" w:type="dxa"/>
            <w:vAlign w:val="center"/>
          </w:tcPr>
          <w:p w14:paraId="1554D4E8" w14:textId="77777777" w:rsidR="00405D55" w:rsidRDefault="00C64A11">
            <w:pPr>
              <w:pStyle w:val="Szvegtrzs"/>
              <w:spacing w:after="160" w:line="240" w:lineRule="auto"/>
              <w:jc w:val="center"/>
              <w:rPr>
                <w:b/>
                <w:bCs/>
              </w:rPr>
            </w:pPr>
            <w:r>
              <w:rPr>
                <w:b/>
                <w:bCs/>
              </w:rPr>
              <w:t>9</w:t>
            </w:r>
          </w:p>
        </w:tc>
        <w:tc>
          <w:tcPr>
            <w:tcW w:w="960" w:type="dxa"/>
            <w:vAlign w:val="center"/>
          </w:tcPr>
          <w:p w14:paraId="72787D41" w14:textId="77777777" w:rsidR="00405D55" w:rsidRDefault="00C64A11">
            <w:pPr>
              <w:pStyle w:val="Szvegtrzs"/>
              <w:spacing w:after="160" w:line="240" w:lineRule="auto"/>
              <w:jc w:val="center"/>
              <w:rPr>
                <w:b/>
                <w:bCs/>
              </w:rPr>
            </w:pPr>
            <w:r>
              <w:rPr>
                <w:b/>
                <w:bCs/>
              </w:rPr>
              <w:t>65</w:t>
            </w:r>
          </w:p>
        </w:tc>
        <w:tc>
          <w:tcPr>
            <w:tcW w:w="1153" w:type="dxa"/>
            <w:vAlign w:val="center"/>
          </w:tcPr>
          <w:p w14:paraId="136A1091" w14:textId="77777777" w:rsidR="00405D55" w:rsidRDefault="00C64A11">
            <w:pPr>
              <w:pStyle w:val="Szvegtrzs"/>
              <w:spacing w:after="160" w:line="240" w:lineRule="auto"/>
              <w:jc w:val="center"/>
              <w:rPr>
                <w:b/>
                <w:bCs/>
              </w:rPr>
            </w:pPr>
            <w:r>
              <w:rPr>
                <w:b/>
                <w:bCs/>
              </w:rPr>
              <w:t>6</w:t>
            </w:r>
          </w:p>
        </w:tc>
        <w:tc>
          <w:tcPr>
            <w:tcW w:w="864" w:type="dxa"/>
            <w:vAlign w:val="center"/>
          </w:tcPr>
          <w:p w14:paraId="670A3828" w14:textId="77777777" w:rsidR="00405D55" w:rsidRDefault="00C64A11">
            <w:pPr>
              <w:pStyle w:val="Szvegtrzs"/>
              <w:spacing w:after="160" w:line="240" w:lineRule="auto"/>
              <w:jc w:val="center"/>
              <w:rPr>
                <w:b/>
                <w:bCs/>
              </w:rPr>
            </w:pPr>
            <w:r>
              <w:rPr>
                <w:b/>
                <w:bCs/>
              </w:rPr>
              <w:t>2</w:t>
            </w:r>
          </w:p>
        </w:tc>
        <w:tc>
          <w:tcPr>
            <w:tcW w:w="960" w:type="dxa"/>
            <w:vAlign w:val="center"/>
          </w:tcPr>
          <w:p w14:paraId="0E193A30" w14:textId="77777777" w:rsidR="00405D55" w:rsidRDefault="00C64A11">
            <w:pPr>
              <w:pStyle w:val="Szvegtrzs"/>
              <w:spacing w:after="160" w:line="240" w:lineRule="auto"/>
              <w:jc w:val="center"/>
              <w:rPr>
                <w:b/>
                <w:bCs/>
              </w:rPr>
            </w:pPr>
            <w:r>
              <w:rPr>
                <w:b/>
                <w:bCs/>
              </w:rPr>
              <w:t>6</w:t>
            </w:r>
          </w:p>
        </w:tc>
        <w:tc>
          <w:tcPr>
            <w:tcW w:w="864" w:type="dxa"/>
            <w:vAlign w:val="center"/>
          </w:tcPr>
          <w:p w14:paraId="78DA0D3D" w14:textId="77777777" w:rsidR="00405D55" w:rsidRDefault="00C64A11">
            <w:pPr>
              <w:pStyle w:val="Szvegtrzs"/>
              <w:spacing w:after="160" w:line="240" w:lineRule="auto"/>
              <w:jc w:val="center"/>
              <w:rPr>
                <w:b/>
                <w:bCs/>
              </w:rPr>
            </w:pPr>
            <w:r>
              <w:rPr>
                <w:b/>
                <w:bCs/>
              </w:rPr>
              <w:t>48</w:t>
            </w:r>
          </w:p>
        </w:tc>
        <w:tc>
          <w:tcPr>
            <w:tcW w:w="24" w:type="dxa"/>
            <w:vAlign w:val="center"/>
          </w:tcPr>
          <w:p w14:paraId="603ADA24" w14:textId="77777777" w:rsidR="00405D55" w:rsidRDefault="00C64A11">
            <w:pPr>
              <w:jc w:val="both"/>
            </w:pPr>
            <w:r>
              <w:t> </w:t>
            </w:r>
          </w:p>
        </w:tc>
      </w:tr>
      <w:tr w:rsidR="00405D55" w14:paraId="7A8857DC" w14:textId="77777777" w:rsidTr="00AA21BB">
        <w:tc>
          <w:tcPr>
            <w:tcW w:w="1152" w:type="dxa"/>
            <w:vAlign w:val="center"/>
          </w:tcPr>
          <w:p w14:paraId="4D093A98" w14:textId="77777777" w:rsidR="00405D55" w:rsidRDefault="00C64A11">
            <w:pPr>
              <w:pStyle w:val="Szvegtrzs"/>
              <w:spacing w:after="160" w:line="240" w:lineRule="auto"/>
              <w:jc w:val="center"/>
            </w:pPr>
            <w:r>
              <w:t>Csehbánya</w:t>
            </w:r>
          </w:p>
        </w:tc>
        <w:tc>
          <w:tcPr>
            <w:tcW w:w="768" w:type="dxa"/>
            <w:vAlign w:val="center"/>
          </w:tcPr>
          <w:p w14:paraId="7619BDB2" w14:textId="77777777" w:rsidR="00405D55" w:rsidRDefault="00C64A11">
            <w:pPr>
              <w:pStyle w:val="Szvegtrzs"/>
              <w:spacing w:after="160" w:line="240" w:lineRule="auto"/>
              <w:jc w:val="center"/>
            </w:pPr>
            <w:r>
              <w:t>-</w:t>
            </w:r>
          </w:p>
        </w:tc>
        <w:tc>
          <w:tcPr>
            <w:tcW w:w="769" w:type="dxa"/>
            <w:vAlign w:val="center"/>
          </w:tcPr>
          <w:p w14:paraId="548F45C1" w14:textId="77777777" w:rsidR="00405D55" w:rsidRDefault="00C64A11">
            <w:pPr>
              <w:pStyle w:val="Szvegtrzs"/>
              <w:spacing w:after="160" w:line="240" w:lineRule="auto"/>
              <w:jc w:val="center"/>
            </w:pPr>
            <w:r>
              <w:t>-</w:t>
            </w:r>
          </w:p>
        </w:tc>
        <w:tc>
          <w:tcPr>
            <w:tcW w:w="863" w:type="dxa"/>
            <w:vAlign w:val="center"/>
          </w:tcPr>
          <w:p w14:paraId="1773F321" w14:textId="77777777" w:rsidR="00405D55" w:rsidRDefault="00C64A11">
            <w:pPr>
              <w:pStyle w:val="Szvegtrzs"/>
              <w:spacing w:after="160" w:line="240" w:lineRule="auto"/>
              <w:jc w:val="center"/>
            </w:pPr>
            <w:r>
              <w:t>-</w:t>
            </w:r>
          </w:p>
        </w:tc>
        <w:tc>
          <w:tcPr>
            <w:tcW w:w="961" w:type="dxa"/>
            <w:vAlign w:val="center"/>
          </w:tcPr>
          <w:p w14:paraId="5642EFAF" w14:textId="77777777" w:rsidR="00405D55" w:rsidRDefault="00C64A11">
            <w:pPr>
              <w:pStyle w:val="Szvegtrzs"/>
              <w:spacing w:after="160" w:line="240" w:lineRule="auto"/>
              <w:jc w:val="center"/>
            </w:pPr>
            <w:r>
              <w:t>-</w:t>
            </w:r>
          </w:p>
        </w:tc>
        <w:tc>
          <w:tcPr>
            <w:tcW w:w="960" w:type="dxa"/>
            <w:vAlign w:val="center"/>
          </w:tcPr>
          <w:p w14:paraId="60F1FD57" w14:textId="77777777" w:rsidR="00405D55" w:rsidRDefault="00C64A11">
            <w:pPr>
              <w:pStyle w:val="Szvegtrzs"/>
              <w:spacing w:after="160" w:line="240" w:lineRule="auto"/>
              <w:jc w:val="center"/>
            </w:pPr>
            <w:r>
              <w:t>-</w:t>
            </w:r>
          </w:p>
        </w:tc>
        <w:tc>
          <w:tcPr>
            <w:tcW w:w="1153" w:type="dxa"/>
            <w:vAlign w:val="center"/>
          </w:tcPr>
          <w:p w14:paraId="3E90DA9B" w14:textId="77777777" w:rsidR="00405D55" w:rsidRDefault="00C64A11">
            <w:pPr>
              <w:pStyle w:val="Szvegtrzs"/>
              <w:spacing w:after="160" w:line="240" w:lineRule="auto"/>
              <w:jc w:val="center"/>
            </w:pPr>
            <w:r>
              <w:t>-</w:t>
            </w:r>
          </w:p>
        </w:tc>
        <w:tc>
          <w:tcPr>
            <w:tcW w:w="864" w:type="dxa"/>
            <w:vAlign w:val="center"/>
          </w:tcPr>
          <w:p w14:paraId="561F4AA4" w14:textId="77777777" w:rsidR="00405D55" w:rsidRDefault="00C64A11">
            <w:pPr>
              <w:pStyle w:val="Szvegtrzs"/>
              <w:spacing w:after="160" w:line="240" w:lineRule="auto"/>
              <w:jc w:val="center"/>
            </w:pPr>
            <w:r>
              <w:t>-</w:t>
            </w:r>
          </w:p>
        </w:tc>
        <w:tc>
          <w:tcPr>
            <w:tcW w:w="960" w:type="dxa"/>
            <w:vAlign w:val="center"/>
          </w:tcPr>
          <w:p w14:paraId="097F69B8" w14:textId="77777777" w:rsidR="00405D55" w:rsidRDefault="00C64A11">
            <w:pPr>
              <w:pStyle w:val="Szvegtrzs"/>
              <w:spacing w:after="160" w:line="240" w:lineRule="auto"/>
              <w:jc w:val="center"/>
            </w:pPr>
            <w:r>
              <w:t>-</w:t>
            </w:r>
          </w:p>
        </w:tc>
        <w:tc>
          <w:tcPr>
            <w:tcW w:w="864" w:type="dxa"/>
            <w:vAlign w:val="center"/>
          </w:tcPr>
          <w:p w14:paraId="78078025" w14:textId="77777777" w:rsidR="00405D55" w:rsidRDefault="00C64A11">
            <w:pPr>
              <w:pStyle w:val="Szvegtrzs"/>
              <w:spacing w:after="160" w:line="240" w:lineRule="auto"/>
              <w:jc w:val="center"/>
            </w:pPr>
            <w:r>
              <w:t>-</w:t>
            </w:r>
          </w:p>
        </w:tc>
        <w:tc>
          <w:tcPr>
            <w:tcW w:w="24" w:type="dxa"/>
            <w:vAlign w:val="center"/>
          </w:tcPr>
          <w:p w14:paraId="52CC1682" w14:textId="77777777" w:rsidR="00405D55" w:rsidRDefault="00C64A11">
            <w:pPr>
              <w:jc w:val="both"/>
            </w:pPr>
            <w:r>
              <w:t> </w:t>
            </w:r>
          </w:p>
        </w:tc>
      </w:tr>
      <w:tr w:rsidR="00405D55" w14:paraId="55623757" w14:textId="77777777" w:rsidTr="00AA21BB">
        <w:tc>
          <w:tcPr>
            <w:tcW w:w="1152" w:type="dxa"/>
            <w:vAlign w:val="center"/>
          </w:tcPr>
          <w:p w14:paraId="5B9F7C92" w14:textId="77777777" w:rsidR="00405D55" w:rsidRDefault="00C64A11">
            <w:pPr>
              <w:pStyle w:val="Szvegtrzs"/>
              <w:spacing w:after="160" w:line="240" w:lineRule="auto"/>
              <w:jc w:val="center"/>
            </w:pPr>
            <w:r>
              <w:t>Farkasgyepű</w:t>
            </w:r>
          </w:p>
        </w:tc>
        <w:tc>
          <w:tcPr>
            <w:tcW w:w="768" w:type="dxa"/>
            <w:vAlign w:val="center"/>
          </w:tcPr>
          <w:p w14:paraId="107ACB61" w14:textId="77777777" w:rsidR="00405D55" w:rsidRDefault="00C64A11">
            <w:pPr>
              <w:pStyle w:val="Szvegtrzs"/>
              <w:spacing w:after="160" w:line="240" w:lineRule="auto"/>
              <w:jc w:val="center"/>
            </w:pPr>
            <w:r>
              <w:t>2</w:t>
            </w:r>
          </w:p>
        </w:tc>
        <w:tc>
          <w:tcPr>
            <w:tcW w:w="769" w:type="dxa"/>
            <w:vAlign w:val="center"/>
          </w:tcPr>
          <w:p w14:paraId="51D8EFA6" w14:textId="77777777" w:rsidR="00405D55" w:rsidRDefault="00C64A11">
            <w:pPr>
              <w:pStyle w:val="Szvegtrzs"/>
              <w:spacing w:after="160" w:line="240" w:lineRule="auto"/>
              <w:jc w:val="center"/>
            </w:pPr>
            <w:r>
              <w:t>2</w:t>
            </w:r>
          </w:p>
        </w:tc>
        <w:tc>
          <w:tcPr>
            <w:tcW w:w="863" w:type="dxa"/>
            <w:vAlign w:val="center"/>
          </w:tcPr>
          <w:p w14:paraId="0A6EA1FA" w14:textId="77777777" w:rsidR="00405D55" w:rsidRDefault="00C64A11">
            <w:pPr>
              <w:pStyle w:val="Szvegtrzs"/>
              <w:spacing w:after="160" w:line="240" w:lineRule="auto"/>
              <w:jc w:val="center"/>
            </w:pPr>
            <w:r>
              <w:t>-</w:t>
            </w:r>
          </w:p>
        </w:tc>
        <w:tc>
          <w:tcPr>
            <w:tcW w:w="961" w:type="dxa"/>
            <w:vAlign w:val="center"/>
          </w:tcPr>
          <w:p w14:paraId="5148B229" w14:textId="77777777" w:rsidR="00405D55" w:rsidRDefault="00C64A11">
            <w:pPr>
              <w:pStyle w:val="Szvegtrzs"/>
              <w:spacing w:after="160" w:line="240" w:lineRule="auto"/>
              <w:jc w:val="center"/>
            </w:pPr>
            <w:r>
              <w:t>-</w:t>
            </w:r>
          </w:p>
        </w:tc>
        <w:tc>
          <w:tcPr>
            <w:tcW w:w="960" w:type="dxa"/>
            <w:vAlign w:val="center"/>
          </w:tcPr>
          <w:p w14:paraId="6CE7AD87" w14:textId="77777777" w:rsidR="00405D55" w:rsidRDefault="00C64A11">
            <w:pPr>
              <w:pStyle w:val="Szvegtrzs"/>
              <w:spacing w:after="160" w:line="240" w:lineRule="auto"/>
              <w:jc w:val="center"/>
            </w:pPr>
            <w:r>
              <w:t>1</w:t>
            </w:r>
          </w:p>
        </w:tc>
        <w:tc>
          <w:tcPr>
            <w:tcW w:w="1153" w:type="dxa"/>
            <w:vAlign w:val="center"/>
          </w:tcPr>
          <w:p w14:paraId="0EF8FDB2" w14:textId="77777777" w:rsidR="00405D55" w:rsidRDefault="00C64A11">
            <w:pPr>
              <w:pStyle w:val="Szvegtrzs"/>
              <w:spacing w:after="160" w:line="240" w:lineRule="auto"/>
              <w:jc w:val="center"/>
            </w:pPr>
            <w:r>
              <w:t>1</w:t>
            </w:r>
          </w:p>
        </w:tc>
        <w:tc>
          <w:tcPr>
            <w:tcW w:w="864" w:type="dxa"/>
            <w:vAlign w:val="center"/>
          </w:tcPr>
          <w:p w14:paraId="01294DA4" w14:textId="77777777" w:rsidR="00405D55" w:rsidRDefault="00C64A11">
            <w:pPr>
              <w:pStyle w:val="Szvegtrzs"/>
              <w:spacing w:after="160" w:line="240" w:lineRule="auto"/>
              <w:jc w:val="center"/>
            </w:pPr>
            <w:r>
              <w:t>-</w:t>
            </w:r>
          </w:p>
        </w:tc>
        <w:tc>
          <w:tcPr>
            <w:tcW w:w="960" w:type="dxa"/>
            <w:vAlign w:val="center"/>
          </w:tcPr>
          <w:p w14:paraId="289433FE" w14:textId="77777777" w:rsidR="00405D55" w:rsidRDefault="00C64A11">
            <w:pPr>
              <w:pStyle w:val="Szvegtrzs"/>
              <w:spacing w:after="160" w:line="240" w:lineRule="auto"/>
              <w:jc w:val="center"/>
            </w:pPr>
            <w:r>
              <w:t>-</w:t>
            </w:r>
          </w:p>
        </w:tc>
        <w:tc>
          <w:tcPr>
            <w:tcW w:w="864" w:type="dxa"/>
            <w:vAlign w:val="center"/>
          </w:tcPr>
          <w:p w14:paraId="589B5F94" w14:textId="77777777" w:rsidR="00405D55" w:rsidRDefault="00C64A11">
            <w:pPr>
              <w:pStyle w:val="Szvegtrzs"/>
              <w:spacing w:after="160" w:line="240" w:lineRule="auto"/>
              <w:jc w:val="center"/>
            </w:pPr>
            <w:r>
              <w:t>-</w:t>
            </w:r>
          </w:p>
        </w:tc>
        <w:tc>
          <w:tcPr>
            <w:tcW w:w="24" w:type="dxa"/>
            <w:vAlign w:val="center"/>
          </w:tcPr>
          <w:p w14:paraId="5BAEA0F8" w14:textId="77777777" w:rsidR="00405D55" w:rsidRDefault="00C64A11">
            <w:pPr>
              <w:jc w:val="both"/>
            </w:pPr>
            <w:r>
              <w:t> </w:t>
            </w:r>
          </w:p>
        </w:tc>
      </w:tr>
      <w:tr w:rsidR="00405D55" w14:paraId="3BE07E8B" w14:textId="77777777" w:rsidTr="00AA21BB">
        <w:tc>
          <w:tcPr>
            <w:tcW w:w="1152" w:type="dxa"/>
            <w:vAlign w:val="center"/>
          </w:tcPr>
          <w:p w14:paraId="33F1D800" w14:textId="77777777" w:rsidR="00405D55" w:rsidRDefault="00C64A11">
            <w:pPr>
              <w:pStyle w:val="Szvegtrzs"/>
              <w:spacing w:after="160" w:line="240" w:lineRule="auto"/>
              <w:jc w:val="center"/>
            </w:pPr>
            <w:r>
              <w:t>Halimba</w:t>
            </w:r>
          </w:p>
        </w:tc>
        <w:tc>
          <w:tcPr>
            <w:tcW w:w="768" w:type="dxa"/>
            <w:vAlign w:val="center"/>
          </w:tcPr>
          <w:p w14:paraId="5FF85835" w14:textId="77777777" w:rsidR="00405D55" w:rsidRDefault="00C64A11">
            <w:pPr>
              <w:pStyle w:val="Szvegtrzs"/>
              <w:spacing w:after="160" w:line="240" w:lineRule="auto"/>
              <w:jc w:val="center"/>
            </w:pPr>
            <w:r>
              <w:t>5</w:t>
            </w:r>
          </w:p>
        </w:tc>
        <w:tc>
          <w:tcPr>
            <w:tcW w:w="769" w:type="dxa"/>
            <w:vAlign w:val="center"/>
          </w:tcPr>
          <w:p w14:paraId="555CCBC9" w14:textId="77777777" w:rsidR="00405D55" w:rsidRDefault="00C64A11">
            <w:pPr>
              <w:pStyle w:val="Szvegtrzs"/>
              <w:spacing w:after="160" w:line="240" w:lineRule="auto"/>
              <w:jc w:val="center"/>
            </w:pPr>
            <w:r>
              <w:t>8</w:t>
            </w:r>
          </w:p>
        </w:tc>
        <w:tc>
          <w:tcPr>
            <w:tcW w:w="863" w:type="dxa"/>
            <w:vAlign w:val="center"/>
          </w:tcPr>
          <w:p w14:paraId="6402B263" w14:textId="77777777" w:rsidR="00405D55" w:rsidRDefault="00C64A11">
            <w:pPr>
              <w:pStyle w:val="Szvegtrzs"/>
              <w:spacing w:after="160" w:line="240" w:lineRule="auto"/>
              <w:jc w:val="center"/>
            </w:pPr>
            <w:r>
              <w:t>7</w:t>
            </w:r>
          </w:p>
        </w:tc>
        <w:tc>
          <w:tcPr>
            <w:tcW w:w="961" w:type="dxa"/>
            <w:vAlign w:val="center"/>
          </w:tcPr>
          <w:p w14:paraId="56826E09" w14:textId="77777777" w:rsidR="00405D55" w:rsidRDefault="00C64A11">
            <w:pPr>
              <w:pStyle w:val="Szvegtrzs"/>
              <w:spacing w:after="160" w:line="240" w:lineRule="auto"/>
              <w:jc w:val="center"/>
            </w:pPr>
            <w:r>
              <w:t>1</w:t>
            </w:r>
          </w:p>
        </w:tc>
        <w:tc>
          <w:tcPr>
            <w:tcW w:w="960" w:type="dxa"/>
            <w:vAlign w:val="center"/>
          </w:tcPr>
          <w:p w14:paraId="64C42296" w14:textId="77777777" w:rsidR="00405D55" w:rsidRDefault="00C64A11">
            <w:pPr>
              <w:pStyle w:val="Szvegtrzs"/>
              <w:spacing w:after="160" w:line="240" w:lineRule="auto"/>
              <w:jc w:val="center"/>
            </w:pPr>
            <w:r>
              <w:t>-</w:t>
            </w:r>
          </w:p>
        </w:tc>
        <w:tc>
          <w:tcPr>
            <w:tcW w:w="1153" w:type="dxa"/>
            <w:vAlign w:val="center"/>
          </w:tcPr>
          <w:p w14:paraId="536FD418" w14:textId="77777777" w:rsidR="00405D55" w:rsidRDefault="00C64A11">
            <w:pPr>
              <w:pStyle w:val="Szvegtrzs"/>
              <w:spacing w:after="160" w:line="240" w:lineRule="auto"/>
              <w:jc w:val="center"/>
            </w:pPr>
            <w:r>
              <w:t>-</w:t>
            </w:r>
          </w:p>
        </w:tc>
        <w:tc>
          <w:tcPr>
            <w:tcW w:w="864" w:type="dxa"/>
            <w:vAlign w:val="center"/>
          </w:tcPr>
          <w:p w14:paraId="04288360" w14:textId="77777777" w:rsidR="00405D55" w:rsidRDefault="00C64A11">
            <w:pPr>
              <w:pStyle w:val="Szvegtrzs"/>
              <w:spacing w:after="160" w:line="240" w:lineRule="auto"/>
              <w:jc w:val="center"/>
            </w:pPr>
            <w:r>
              <w:t>-</w:t>
            </w:r>
          </w:p>
        </w:tc>
        <w:tc>
          <w:tcPr>
            <w:tcW w:w="960" w:type="dxa"/>
            <w:vAlign w:val="center"/>
          </w:tcPr>
          <w:p w14:paraId="2144A782" w14:textId="77777777" w:rsidR="00405D55" w:rsidRDefault="00C64A11">
            <w:pPr>
              <w:pStyle w:val="Szvegtrzs"/>
              <w:spacing w:after="160" w:line="240" w:lineRule="auto"/>
              <w:jc w:val="center"/>
            </w:pPr>
            <w:r>
              <w:t>-</w:t>
            </w:r>
          </w:p>
        </w:tc>
        <w:tc>
          <w:tcPr>
            <w:tcW w:w="864" w:type="dxa"/>
            <w:vAlign w:val="center"/>
          </w:tcPr>
          <w:p w14:paraId="61DAF174" w14:textId="77777777" w:rsidR="00405D55" w:rsidRDefault="00C64A11">
            <w:pPr>
              <w:pStyle w:val="Szvegtrzs"/>
              <w:spacing w:after="160" w:line="240" w:lineRule="auto"/>
              <w:jc w:val="center"/>
            </w:pPr>
            <w:r>
              <w:t>-</w:t>
            </w:r>
          </w:p>
        </w:tc>
        <w:tc>
          <w:tcPr>
            <w:tcW w:w="24" w:type="dxa"/>
            <w:vAlign w:val="center"/>
          </w:tcPr>
          <w:p w14:paraId="276DD711" w14:textId="77777777" w:rsidR="00405D55" w:rsidRDefault="00C64A11">
            <w:pPr>
              <w:jc w:val="both"/>
            </w:pPr>
            <w:r>
              <w:t> </w:t>
            </w:r>
          </w:p>
        </w:tc>
      </w:tr>
      <w:tr w:rsidR="00405D55" w14:paraId="23799427" w14:textId="77777777" w:rsidTr="00AA21BB">
        <w:tc>
          <w:tcPr>
            <w:tcW w:w="1152" w:type="dxa"/>
            <w:vAlign w:val="center"/>
          </w:tcPr>
          <w:p w14:paraId="2E636C65" w14:textId="77777777" w:rsidR="00405D55" w:rsidRDefault="00C64A11">
            <w:pPr>
              <w:pStyle w:val="Szvegtrzs"/>
              <w:spacing w:after="160" w:line="240" w:lineRule="auto"/>
              <w:jc w:val="center"/>
            </w:pPr>
            <w:r>
              <w:t>Kislőd</w:t>
            </w:r>
          </w:p>
        </w:tc>
        <w:tc>
          <w:tcPr>
            <w:tcW w:w="768" w:type="dxa"/>
            <w:vAlign w:val="center"/>
          </w:tcPr>
          <w:p w14:paraId="374226A0" w14:textId="77777777" w:rsidR="00405D55" w:rsidRDefault="00C64A11">
            <w:pPr>
              <w:pStyle w:val="Szvegtrzs"/>
              <w:spacing w:after="160" w:line="240" w:lineRule="auto"/>
              <w:jc w:val="center"/>
            </w:pPr>
            <w:r>
              <w:t>12</w:t>
            </w:r>
          </w:p>
        </w:tc>
        <w:tc>
          <w:tcPr>
            <w:tcW w:w="769" w:type="dxa"/>
            <w:vAlign w:val="center"/>
          </w:tcPr>
          <w:p w14:paraId="7FD089FC" w14:textId="77777777" w:rsidR="00405D55" w:rsidRDefault="00C64A11">
            <w:pPr>
              <w:pStyle w:val="Szvegtrzs"/>
              <w:spacing w:after="160" w:line="240" w:lineRule="auto"/>
              <w:jc w:val="center"/>
            </w:pPr>
            <w:r>
              <w:t>29</w:t>
            </w:r>
          </w:p>
        </w:tc>
        <w:tc>
          <w:tcPr>
            <w:tcW w:w="863" w:type="dxa"/>
            <w:vAlign w:val="center"/>
          </w:tcPr>
          <w:p w14:paraId="7E4A7BC8" w14:textId="77777777" w:rsidR="00405D55" w:rsidRDefault="00C64A11">
            <w:pPr>
              <w:pStyle w:val="Szvegtrzs"/>
              <w:spacing w:after="160" w:line="240" w:lineRule="auto"/>
              <w:jc w:val="center"/>
            </w:pPr>
            <w:r>
              <w:t>12</w:t>
            </w:r>
          </w:p>
        </w:tc>
        <w:tc>
          <w:tcPr>
            <w:tcW w:w="961" w:type="dxa"/>
            <w:vAlign w:val="center"/>
          </w:tcPr>
          <w:p w14:paraId="0A7BB5F3" w14:textId="77777777" w:rsidR="00405D55" w:rsidRDefault="00C64A11">
            <w:pPr>
              <w:pStyle w:val="Szvegtrzs"/>
              <w:spacing w:after="160" w:line="240" w:lineRule="auto"/>
              <w:jc w:val="center"/>
            </w:pPr>
            <w:r>
              <w:t>-</w:t>
            </w:r>
          </w:p>
        </w:tc>
        <w:tc>
          <w:tcPr>
            <w:tcW w:w="960" w:type="dxa"/>
            <w:vAlign w:val="center"/>
          </w:tcPr>
          <w:p w14:paraId="46FFDC5B" w14:textId="77777777" w:rsidR="00405D55" w:rsidRDefault="00C64A11">
            <w:pPr>
              <w:pStyle w:val="Szvegtrzs"/>
              <w:spacing w:after="160" w:line="240" w:lineRule="auto"/>
              <w:jc w:val="center"/>
            </w:pPr>
            <w:r>
              <w:t>13</w:t>
            </w:r>
          </w:p>
        </w:tc>
        <w:tc>
          <w:tcPr>
            <w:tcW w:w="1153" w:type="dxa"/>
            <w:vAlign w:val="center"/>
          </w:tcPr>
          <w:p w14:paraId="60B567EC" w14:textId="77777777" w:rsidR="00405D55" w:rsidRDefault="00C64A11">
            <w:pPr>
              <w:pStyle w:val="Szvegtrzs"/>
              <w:spacing w:after="160" w:line="240" w:lineRule="auto"/>
              <w:jc w:val="center"/>
            </w:pPr>
            <w:r>
              <w:t>2</w:t>
            </w:r>
          </w:p>
        </w:tc>
        <w:tc>
          <w:tcPr>
            <w:tcW w:w="864" w:type="dxa"/>
            <w:vAlign w:val="center"/>
          </w:tcPr>
          <w:p w14:paraId="2A60B2E9" w14:textId="77777777" w:rsidR="00405D55" w:rsidRDefault="00C64A11">
            <w:pPr>
              <w:pStyle w:val="Szvegtrzs"/>
              <w:spacing w:after="160" w:line="240" w:lineRule="auto"/>
              <w:jc w:val="center"/>
            </w:pPr>
            <w:r>
              <w:t>-</w:t>
            </w:r>
          </w:p>
        </w:tc>
        <w:tc>
          <w:tcPr>
            <w:tcW w:w="960" w:type="dxa"/>
            <w:vAlign w:val="center"/>
          </w:tcPr>
          <w:p w14:paraId="5ABC56E1" w14:textId="77777777" w:rsidR="00405D55" w:rsidRDefault="00C64A11">
            <w:pPr>
              <w:pStyle w:val="Szvegtrzs"/>
              <w:spacing w:after="160" w:line="240" w:lineRule="auto"/>
              <w:jc w:val="center"/>
            </w:pPr>
            <w:r>
              <w:t>-</w:t>
            </w:r>
          </w:p>
        </w:tc>
        <w:tc>
          <w:tcPr>
            <w:tcW w:w="864" w:type="dxa"/>
            <w:vAlign w:val="center"/>
          </w:tcPr>
          <w:p w14:paraId="065DE576" w14:textId="77777777" w:rsidR="00405D55" w:rsidRDefault="00C64A11">
            <w:pPr>
              <w:pStyle w:val="Szvegtrzs"/>
              <w:spacing w:after="160" w:line="240" w:lineRule="auto"/>
              <w:jc w:val="center"/>
            </w:pPr>
            <w:r>
              <w:t>2</w:t>
            </w:r>
          </w:p>
        </w:tc>
        <w:tc>
          <w:tcPr>
            <w:tcW w:w="24" w:type="dxa"/>
            <w:vAlign w:val="center"/>
          </w:tcPr>
          <w:p w14:paraId="5B388CAC" w14:textId="77777777" w:rsidR="00405D55" w:rsidRDefault="00C64A11">
            <w:pPr>
              <w:jc w:val="both"/>
            </w:pPr>
            <w:r>
              <w:t> </w:t>
            </w:r>
          </w:p>
        </w:tc>
      </w:tr>
      <w:tr w:rsidR="00405D55" w14:paraId="796031D3" w14:textId="77777777" w:rsidTr="00AA21BB">
        <w:tc>
          <w:tcPr>
            <w:tcW w:w="1152" w:type="dxa"/>
            <w:vAlign w:val="center"/>
          </w:tcPr>
          <w:p w14:paraId="0A3564B4" w14:textId="77777777" w:rsidR="00405D55" w:rsidRDefault="00C64A11">
            <w:pPr>
              <w:pStyle w:val="Szvegtrzs"/>
              <w:spacing w:after="160" w:line="240" w:lineRule="auto"/>
              <w:jc w:val="center"/>
            </w:pPr>
            <w:r>
              <w:t>Magyarpolány</w:t>
            </w:r>
          </w:p>
        </w:tc>
        <w:tc>
          <w:tcPr>
            <w:tcW w:w="768" w:type="dxa"/>
            <w:vAlign w:val="center"/>
          </w:tcPr>
          <w:p w14:paraId="3D64FA46" w14:textId="77777777" w:rsidR="00405D55" w:rsidRDefault="00C64A11">
            <w:pPr>
              <w:pStyle w:val="Szvegtrzs"/>
              <w:spacing w:after="160" w:line="240" w:lineRule="auto"/>
              <w:jc w:val="center"/>
            </w:pPr>
            <w:r>
              <w:t>3</w:t>
            </w:r>
          </w:p>
        </w:tc>
        <w:tc>
          <w:tcPr>
            <w:tcW w:w="769" w:type="dxa"/>
            <w:vAlign w:val="center"/>
          </w:tcPr>
          <w:p w14:paraId="65E221B3" w14:textId="77777777" w:rsidR="00405D55" w:rsidRDefault="00C64A11">
            <w:pPr>
              <w:pStyle w:val="Szvegtrzs"/>
              <w:spacing w:after="160" w:line="240" w:lineRule="auto"/>
              <w:jc w:val="center"/>
            </w:pPr>
            <w:r>
              <w:t>6</w:t>
            </w:r>
          </w:p>
        </w:tc>
        <w:tc>
          <w:tcPr>
            <w:tcW w:w="863" w:type="dxa"/>
            <w:vAlign w:val="center"/>
          </w:tcPr>
          <w:p w14:paraId="2F33BACD" w14:textId="77777777" w:rsidR="00405D55" w:rsidRDefault="00C64A11">
            <w:pPr>
              <w:pStyle w:val="Szvegtrzs"/>
              <w:spacing w:after="160" w:line="240" w:lineRule="auto"/>
              <w:jc w:val="center"/>
            </w:pPr>
            <w:r>
              <w:t>5</w:t>
            </w:r>
          </w:p>
        </w:tc>
        <w:tc>
          <w:tcPr>
            <w:tcW w:w="961" w:type="dxa"/>
            <w:vAlign w:val="center"/>
          </w:tcPr>
          <w:p w14:paraId="6E921E17" w14:textId="77777777" w:rsidR="00405D55" w:rsidRDefault="00C64A11">
            <w:pPr>
              <w:pStyle w:val="Szvegtrzs"/>
              <w:spacing w:after="160" w:line="240" w:lineRule="auto"/>
              <w:jc w:val="center"/>
            </w:pPr>
            <w:r>
              <w:t>-</w:t>
            </w:r>
          </w:p>
        </w:tc>
        <w:tc>
          <w:tcPr>
            <w:tcW w:w="960" w:type="dxa"/>
            <w:vAlign w:val="center"/>
          </w:tcPr>
          <w:p w14:paraId="76994D77" w14:textId="77777777" w:rsidR="00405D55" w:rsidRDefault="00C64A11">
            <w:pPr>
              <w:pStyle w:val="Szvegtrzs"/>
              <w:spacing w:after="160" w:line="240" w:lineRule="auto"/>
              <w:jc w:val="center"/>
            </w:pPr>
            <w:r>
              <w:t>-</w:t>
            </w:r>
          </w:p>
        </w:tc>
        <w:tc>
          <w:tcPr>
            <w:tcW w:w="1153" w:type="dxa"/>
            <w:vAlign w:val="center"/>
          </w:tcPr>
          <w:p w14:paraId="723DCAD5" w14:textId="77777777" w:rsidR="00405D55" w:rsidRDefault="00C64A11">
            <w:pPr>
              <w:pStyle w:val="Szvegtrzs"/>
              <w:spacing w:after="160" w:line="240" w:lineRule="auto"/>
              <w:jc w:val="center"/>
            </w:pPr>
            <w:r>
              <w:t>-</w:t>
            </w:r>
          </w:p>
        </w:tc>
        <w:tc>
          <w:tcPr>
            <w:tcW w:w="864" w:type="dxa"/>
            <w:vAlign w:val="center"/>
          </w:tcPr>
          <w:p w14:paraId="479B5047" w14:textId="77777777" w:rsidR="00405D55" w:rsidRDefault="00C64A11">
            <w:pPr>
              <w:pStyle w:val="Szvegtrzs"/>
              <w:spacing w:after="160" w:line="240" w:lineRule="auto"/>
              <w:jc w:val="center"/>
            </w:pPr>
            <w:r>
              <w:t>-</w:t>
            </w:r>
          </w:p>
        </w:tc>
        <w:tc>
          <w:tcPr>
            <w:tcW w:w="960" w:type="dxa"/>
            <w:vAlign w:val="center"/>
          </w:tcPr>
          <w:p w14:paraId="2C639A39" w14:textId="77777777" w:rsidR="00405D55" w:rsidRDefault="00C64A11">
            <w:pPr>
              <w:pStyle w:val="Szvegtrzs"/>
              <w:spacing w:after="160" w:line="240" w:lineRule="auto"/>
              <w:jc w:val="center"/>
            </w:pPr>
            <w:r>
              <w:t>-</w:t>
            </w:r>
          </w:p>
        </w:tc>
        <w:tc>
          <w:tcPr>
            <w:tcW w:w="864" w:type="dxa"/>
            <w:vAlign w:val="center"/>
          </w:tcPr>
          <w:p w14:paraId="04203BCD" w14:textId="77777777" w:rsidR="00405D55" w:rsidRDefault="00C64A11">
            <w:pPr>
              <w:pStyle w:val="Szvegtrzs"/>
              <w:spacing w:after="160" w:line="240" w:lineRule="auto"/>
              <w:jc w:val="center"/>
            </w:pPr>
            <w:r>
              <w:t>1</w:t>
            </w:r>
          </w:p>
        </w:tc>
        <w:tc>
          <w:tcPr>
            <w:tcW w:w="24" w:type="dxa"/>
            <w:vAlign w:val="center"/>
          </w:tcPr>
          <w:p w14:paraId="63A2D8B3" w14:textId="77777777" w:rsidR="00405D55" w:rsidRDefault="00C64A11">
            <w:pPr>
              <w:jc w:val="both"/>
            </w:pPr>
            <w:r>
              <w:t> </w:t>
            </w:r>
          </w:p>
        </w:tc>
      </w:tr>
      <w:tr w:rsidR="00405D55" w14:paraId="6CDE50FB" w14:textId="77777777" w:rsidTr="00AA21BB">
        <w:tc>
          <w:tcPr>
            <w:tcW w:w="1152" w:type="dxa"/>
            <w:vAlign w:val="center"/>
          </w:tcPr>
          <w:p w14:paraId="7A6473F2" w14:textId="77777777" w:rsidR="00405D55" w:rsidRDefault="00C64A11">
            <w:pPr>
              <w:pStyle w:val="Szvegtrzs"/>
              <w:spacing w:after="160" w:line="240" w:lineRule="auto"/>
              <w:jc w:val="center"/>
            </w:pPr>
            <w:r>
              <w:t>Nyirád</w:t>
            </w:r>
          </w:p>
        </w:tc>
        <w:tc>
          <w:tcPr>
            <w:tcW w:w="768" w:type="dxa"/>
            <w:vAlign w:val="center"/>
          </w:tcPr>
          <w:p w14:paraId="7AC0F456" w14:textId="77777777" w:rsidR="00405D55" w:rsidRDefault="00C64A11">
            <w:pPr>
              <w:pStyle w:val="Szvegtrzs"/>
              <w:spacing w:after="160" w:line="240" w:lineRule="auto"/>
              <w:jc w:val="center"/>
            </w:pPr>
            <w:r>
              <w:t>11</w:t>
            </w:r>
          </w:p>
        </w:tc>
        <w:tc>
          <w:tcPr>
            <w:tcW w:w="769" w:type="dxa"/>
            <w:vAlign w:val="center"/>
          </w:tcPr>
          <w:p w14:paraId="576A76F6" w14:textId="77777777" w:rsidR="00405D55" w:rsidRDefault="00C64A11">
            <w:pPr>
              <w:pStyle w:val="Szvegtrzs"/>
              <w:spacing w:after="160" w:line="240" w:lineRule="auto"/>
              <w:jc w:val="center"/>
            </w:pPr>
            <w:r>
              <w:t>18</w:t>
            </w:r>
          </w:p>
        </w:tc>
        <w:tc>
          <w:tcPr>
            <w:tcW w:w="863" w:type="dxa"/>
            <w:vAlign w:val="center"/>
          </w:tcPr>
          <w:p w14:paraId="2A628E9D" w14:textId="77777777" w:rsidR="00405D55" w:rsidRDefault="00C64A11">
            <w:pPr>
              <w:pStyle w:val="Szvegtrzs"/>
              <w:spacing w:after="160" w:line="240" w:lineRule="auto"/>
              <w:jc w:val="center"/>
            </w:pPr>
            <w:r>
              <w:t>10</w:t>
            </w:r>
          </w:p>
        </w:tc>
        <w:tc>
          <w:tcPr>
            <w:tcW w:w="961" w:type="dxa"/>
            <w:vAlign w:val="center"/>
          </w:tcPr>
          <w:p w14:paraId="2205EF4F" w14:textId="77777777" w:rsidR="00405D55" w:rsidRDefault="00C64A11">
            <w:pPr>
              <w:pStyle w:val="Szvegtrzs"/>
              <w:spacing w:after="160" w:line="240" w:lineRule="auto"/>
              <w:jc w:val="center"/>
            </w:pPr>
            <w:r>
              <w:t>-</w:t>
            </w:r>
          </w:p>
        </w:tc>
        <w:tc>
          <w:tcPr>
            <w:tcW w:w="960" w:type="dxa"/>
            <w:vAlign w:val="center"/>
          </w:tcPr>
          <w:p w14:paraId="58BA6E1C" w14:textId="77777777" w:rsidR="00405D55" w:rsidRDefault="00C64A11">
            <w:pPr>
              <w:pStyle w:val="Szvegtrzs"/>
              <w:spacing w:after="160" w:line="240" w:lineRule="auto"/>
              <w:jc w:val="center"/>
            </w:pPr>
            <w:r>
              <w:t>4</w:t>
            </w:r>
          </w:p>
        </w:tc>
        <w:tc>
          <w:tcPr>
            <w:tcW w:w="1153" w:type="dxa"/>
            <w:vAlign w:val="center"/>
          </w:tcPr>
          <w:p w14:paraId="031EFBCC" w14:textId="77777777" w:rsidR="00405D55" w:rsidRDefault="00C64A11">
            <w:pPr>
              <w:pStyle w:val="Szvegtrzs"/>
              <w:spacing w:after="160" w:line="240" w:lineRule="auto"/>
              <w:jc w:val="center"/>
            </w:pPr>
            <w:r>
              <w:t>-</w:t>
            </w:r>
          </w:p>
        </w:tc>
        <w:tc>
          <w:tcPr>
            <w:tcW w:w="864" w:type="dxa"/>
            <w:vAlign w:val="center"/>
          </w:tcPr>
          <w:p w14:paraId="56AE697F" w14:textId="77777777" w:rsidR="00405D55" w:rsidRDefault="00C64A11">
            <w:pPr>
              <w:pStyle w:val="Szvegtrzs"/>
              <w:spacing w:after="160" w:line="240" w:lineRule="auto"/>
              <w:jc w:val="center"/>
            </w:pPr>
            <w:r>
              <w:t>1</w:t>
            </w:r>
          </w:p>
        </w:tc>
        <w:tc>
          <w:tcPr>
            <w:tcW w:w="960" w:type="dxa"/>
            <w:vAlign w:val="center"/>
          </w:tcPr>
          <w:p w14:paraId="7C12034E" w14:textId="77777777" w:rsidR="00405D55" w:rsidRDefault="00C64A11">
            <w:pPr>
              <w:pStyle w:val="Szvegtrzs"/>
              <w:spacing w:after="160" w:line="240" w:lineRule="auto"/>
              <w:jc w:val="center"/>
            </w:pPr>
            <w:r>
              <w:t>1</w:t>
            </w:r>
          </w:p>
        </w:tc>
        <w:tc>
          <w:tcPr>
            <w:tcW w:w="864" w:type="dxa"/>
            <w:vAlign w:val="center"/>
          </w:tcPr>
          <w:p w14:paraId="5A15B3D5" w14:textId="77777777" w:rsidR="00405D55" w:rsidRDefault="00C64A11">
            <w:pPr>
              <w:pStyle w:val="Szvegtrzs"/>
              <w:spacing w:after="160" w:line="240" w:lineRule="auto"/>
              <w:jc w:val="center"/>
            </w:pPr>
            <w:r>
              <w:t>2</w:t>
            </w:r>
          </w:p>
        </w:tc>
        <w:tc>
          <w:tcPr>
            <w:tcW w:w="24" w:type="dxa"/>
            <w:vAlign w:val="center"/>
          </w:tcPr>
          <w:p w14:paraId="0DA0CCD2" w14:textId="77777777" w:rsidR="00405D55" w:rsidRDefault="00C64A11">
            <w:pPr>
              <w:jc w:val="both"/>
            </w:pPr>
            <w:r>
              <w:t> </w:t>
            </w:r>
          </w:p>
        </w:tc>
      </w:tr>
      <w:tr w:rsidR="00405D55" w14:paraId="23B7895E" w14:textId="77777777" w:rsidTr="00AA21BB">
        <w:tc>
          <w:tcPr>
            <w:tcW w:w="1152" w:type="dxa"/>
            <w:vAlign w:val="center"/>
          </w:tcPr>
          <w:p w14:paraId="27D58BF8" w14:textId="77777777" w:rsidR="00405D55" w:rsidRDefault="00C64A11">
            <w:pPr>
              <w:pStyle w:val="Szvegtrzs"/>
              <w:spacing w:after="160" w:line="240" w:lineRule="auto"/>
              <w:jc w:val="center"/>
              <w:rPr>
                <w:b/>
                <w:bCs/>
              </w:rPr>
            </w:pPr>
            <w:r>
              <w:rPr>
                <w:b/>
                <w:bCs/>
              </w:rPr>
              <w:t>Öcs</w:t>
            </w:r>
          </w:p>
        </w:tc>
        <w:tc>
          <w:tcPr>
            <w:tcW w:w="768" w:type="dxa"/>
            <w:vAlign w:val="center"/>
          </w:tcPr>
          <w:p w14:paraId="46677A64" w14:textId="77777777" w:rsidR="00405D55" w:rsidRDefault="00C64A11">
            <w:pPr>
              <w:pStyle w:val="Szvegtrzs"/>
              <w:spacing w:after="160" w:line="240" w:lineRule="auto"/>
              <w:jc w:val="center"/>
            </w:pPr>
            <w:r>
              <w:t>-</w:t>
            </w:r>
          </w:p>
        </w:tc>
        <w:tc>
          <w:tcPr>
            <w:tcW w:w="769" w:type="dxa"/>
            <w:vAlign w:val="center"/>
          </w:tcPr>
          <w:p w14:paraId="0ACF2B3E" w14:textId="77777777" w:rsidR="00405D55" w:rsidRDefault="00C64A11">
            <w:pPr>
              <w:pStyle w:val="Szvegtrzs"/>
              <w:spacing w:after="160" w:line="240" w:lineRule="auto"/>
              <w:jc w:val="center"/>
            </w:pPr>
            <w:r>
              <w:t>-</w:t>
            </w:r>
          </w:p>
        </w:tc>
        <w:tc>
          <w:tcPr>
            <w:tcW w:w="863" w:type="dxa"/>
            <w:vAlign w:val="center"/>
          </w:tcPr>
          <w:p w14:paraId="48BAA5FE" w14:textId="77777777" w:rsidR="00405D55" w:rsidRDefault="00C64A11">
            <w:pPr>
              <w:pStyle w:val="Szvegtrzs"/>
              <w:spacing w:after="160" w:line="240" w:lineRule="auto"/>
              <w:jc w:val="center"/>
            </w:pPr>
            <w:r>
              <w:t>-</w:t>
            </w:r>
          </w:p>
        </w:tc>
        <w:tc>
          <w:tcPr>
            <w:tcW w:w="961" w:type="dxa"/>
            <w:vAlign w:val="center"/>
          </w:tcPr>
          <w:p w14:paraId="3B7ECB27" w14:textId="77777777" w:rsidR="00405D55" w:rsidRDefault="00C64A11">
            <w:pPr>
              <w:pStyle w:val="Szvegtrzs"/>
              <w:spacing w:after="160" w:line="240" w:lineRule="auto"/>
              <w:jc w:val="center"/>
            </w:pPr>
            <w:r>
              <w:t>-</w:t>
            </w:r>
          </w:p>
        </w:tc>
        <w:tc>
          <w:tcPr>
            <w:tcW w:w="960" w:type="dxa"/>
            <w:vAlign w:val="center"/>
          </w:tcPr>
          <w:p w14:paraId="0A4474C2" w14:textId="77777777" w:rsidR="00405D55" w:rsidRDefault="00C64A11">
            <w:pPr>
              <w:pStyle w:val="Szvegtrzs"/>
              <w:spacing w:after="160" w:line="240" w:lineRule="auto"/>
              <w:jc w:val="center"/>
            </w:pPr>
            <w:r>
              <w:t>-</w:t>
            </w:r>
          </w:p>
        </w:tc>
        <w:tc>
          <w:tcPr>
            <w:tcW w:w="1153" w:type="dxa"/>
            <w:vAlign w:val="center"/>
          </w:tcPr>
          <w:p w14:paraId="7F3FE4EE" w14:textId="77777777" w:rsidR="00405D55" w:rsidRDefault="00C64A11">
            <w:pPr>
              <w:pStyle w:val="Szvegtrzs"/>
              <w:spacing w:after="160" w:line="240" w:lineRule="auto"/>
              <w:jc w:val="center"/>
            </w:pPr>
            <w:r>
              <w:t>-</w:t>
            </w:r>
          </w:p>
        </w:tc>
        <w:tc>
          <w:tcPr>
            <w:tcW w:w="864" w:type="dxa"/>
            <w:vAlign w:val="center"/>
          </w:tcPr>
          <w:p w14:paraId="513E6FFA" w14:textId="77777777" w:rsidR="00405D55" w:rsidRDefault="00C64A11">
            <w:pPr>
              <w:pStyle w:val="Szvegtrzs"/>
              <w:spacing w:after="160" w:line="240" w:lineRule="auto"/>
              <w:jc w:val="center"/>
            </w:pPr>
            <w:r>
              <w:t>-</w:t>
            </w:r>
          </w:p>
        </w:tc>
        <w:tc>
          <w:tcPr>
            <w:tcW w:w="960" w:type="dxa"/>
            <w:vAlign w:val="center"/>
          </w:tcPr>
          <w:p w14:paraId="635AAADA" w14:textId="77777777" w:rsidR="00405D55" w:rsidRDefault="00C64A11">
            <w:pPr>
              <w:pStyle w:val="Szvegtrzs"/>
              <w:spacing w:after="160" w:line="240" w:lineRule="auto"/>
              <w:jc w:val="center"/>
            </w:pPr>
            <w:r>
              <w:t>-</w:t>
            </w:r>
          </w:p>
        </w:tc>
        <w:tc>
          <w:tcPr>
            <w:tcW w:w="864" w:type="dxa"/>
            <w:vAlign w:val="center"/>
          </w:tcPr>
          <w:p w14:paraId="28594FA7" w14:textId="77777777" w:rsidR="00405D55" w:rsidRDefault="00C64A11">
            <w:pPr>
              <w:pStyle w:val="Szvegtrzs"/>
              <w:spacing w:after="160" w:line="240" w:lineRule="auto"/>
              <w:jc w:val="center"/>
            </w:pPr>
            <w:r>
              <w:t>-</w:t>
            </w:r>
          </w:p>
        </w:tc>
        <w:tc>
          <w:tcPr>
            <w:tcW w:w="24" w:type="dxa"/>
            <w:vAlign w:val="center"/>
          </w:tcPr>
          <w:p w14:paraId="05518713" w14:textId="77777777" w:rsidR="00405D55" w:rsidRDefault="00C64A11">
            <w:pPr>
              <w:jc w:val="both"/>
            </w:pPr>
            <w:r>
              <w:t> </w:t>
            </w:r>
          </w:p>
        </w:tc>
      </w:tr>
      <w:tr w:rsidR="00405D55" w14:paraId="222EB9BB" w14:textId="77777777" w:rsidTr="00AA21BB">
        <w:tc>
          <w:tcPr>
            <w:tcW w:w="1152" w:type="dxa"/>
            <w:vAlign w:val="center"/>
          </w:tcPr>
          <w:p w14:paraId="531DAE18" w14:textId="77777777" w:rsidR="00405D55" w:rsidRDefault="00C64A11">
            <w:pPr>
              <w:pStyle w:val="Szvegtrzs"/>
              <w:spacing w:after="160" w:line="240" w:lineRule="auto"/>
              <w:jc w:val="center"/>
            </w:pPr>
            <w:r>
              <w:t>Szőc</w:t>
            </w:r>
          </w:p>
        </w:tc>
        <w:tc>
          <w:tcPr>
            <w:tcW w:w="768" w:type="dxa"/>
            <w:vAlign w:val="center"/>
          </w:tcPr>
          <w:p w14:paraId="34ACAB7B" w14:textId="77777777" w:rsidR="00405D55" w:rsidRDefault="00C64A11">
            <w:pPr>
              <w:pStyle w:val="Szvegtrzs"/>
              <w:spacing w:after="160" w:line="240" w:lineRule="auto"/>
              <w:jc w:val="center"/>
            </w:pPr>
            <w:r>
              <w:t>3</w:t>
            </w:r>
          </w:p>
        </w:tc>
        <w:tc>
          <w:tcPr>
            <w:tcW w:w="769" w:type="dxa"/>
            <w:vAlign w:val="center"/>
          </w:tcPr>
          <w:p w14:paraId="5F3B6293" w14:textId="77777777" w:rsidR="00405D55" w:rsidRDefault="00C64A11">
            <w:pPr>
              <w:pStyle w:val="Szvegtrzs"/>
              <w:spacing w:after="160" w:line="240" w:lineRule="auto"/>
              <w:jc w:val="center"/>
            </w:pPr>
            <w:r>
              <w:t>4</w:t>
            </w:r>
          </w:p>
        </w:tc>
        <w:tc>
          <w:tcPr>
            <w:tcW w:w="863" w:type="dxa"/>
            <w:vAlign w:val="center"/>
          </w:tcPr>
          <w:p w14:paraId="044199E4" w14:textId="77777777" w:rsidR="00405D55" w:rsidRDefault="00C64A11">
            <w:pPr>
              <w:pStyle w:val="Szvegtrzs"/>
              <w:spacing w:after="160" w:line="240" w:lineRule="auto"/>
              <w:jc w:val="center"/>
            </w:pPr>
            <w:r>
              <w:t>3</w:t>
            </w:r>
          </w:p>
        </w:tc>
        <w:tc>
          <w:tcPr>
            <w:tcW w:w="961" w:type="dxa"/>
            <w:vAlign w:val="center"/>
          </w:tcPr>
          <w:p w14:paraId="63B9764D" w14:textId="77777777" w:rsidR="00405D55" w:rsidRDefault="00C64A11">
            <w:pPr>
              <w:pStyle w:val="Szvegtrzs"/>
              <w:spacing w:after="160" w:line="240" w:lineRule="auto"/>
              <w:jc w:val="center"/>
            </w:pPr>
            <w:r>
              <w:t>-</w:t>
            </w:r>
          </w:p>
        </w:tc>
        <w:tc>
          <w:tcPr>
            <w:tcW w:w="960" w:type="dxa"/>
            <w:vAlign w:val="center"/>
          </w:tcPr>
          <w:p w14:paraId="5CFC43D5" w14:textId="77777777" w:rsidR="00405D55" w:rsidRDefault="00C64A11">
            <w:pPr>
              <w:pStyle w:val="Szvegtrzs"/>
              <w:spacing w:after="160" w:line="240" w:lineRule="auto"/>
              <w:jc w:val="center"/>
            </w:pPr>
            <w:r>
              <w:t>-</w:t>
            </w:r>
          </w:p>
        </w:tc>
        <w:tc>
          <w:tcPr>
            <w:tcW w:w="1153" w:type="dxa"/>
            <w:vAlign w:val="center"/>
          </w:tcPr>
          <w:p w14:paraId="54C336BE" w14:textId="77777777" w:rsidR="00405D55" w:rsidRDefault="00C64A11">
            <w:pPr>
              <w:pStyle w:val="Szvegtrzs"/>
              <w:spacing w:after="160" w:line="240" w:lineRule="auto"/>
              <w:jc w:val="center"/>
            </w:pPr>
            <w:r>
              <w:t>-</w:t>
            </w:r>
          </w:p>
        </w:tc>
        <w:tc>
          <w:tcPr>
            <w:tcW w:w="864" w:type="dxa"/>
            <w:vAlign w:val="center"/>
          </w:tcPr>
          <w:p w14:paraId="6017F43C" w14:textId="77777777" w:rsidR="00405D55" w:rsidRDefault="00C64A11">
            <w:pPr>
              <w:pStyle w:val="Szvegtrzs"/>
              <w:spacing w:after="160" w:line="240" w:lineRule="auto"/>
              <w:jc w:val="center"/>
            </w:pPr>
            <w:r>
              <w:t>-</w:t>
            </w:r>
          </w:p>
        </w:tc>
        <w:tc>
          <w:tcPr>
            <w:tcW w:w="960" w:type="dxa"/>
            <w:vAlign w:val="center"/>
          </w:tcPr>
          <w:p w14:paraId="12017A24" w14:textId="77777777" w:rsidR="00405D55" w:rsidRDefault="00C64A11">
            <w:pPr>
              <w:pStyle w:val="Szvegtrzs"/>
              <w:spacing w:after="160" w:line="240" w:lineRule="auto"/>
              <w:jc w:val="center"/>
            </w:pPr>
            <w:r>
              <w:t>-</w:t>
            </w:r>
          </w:p>
        </w:tc>
        <w:tc>
          <w:tcPr>
            <w:tcW w:w="864" w:type="dxa"/>
            <w:vAlign w:val="center"/>
          </w:tcPr>
          <w:p w14:paraId="5DB77079" w14:textId="77777777" w:rsidR="00405D55" w:rsidRDefault="00C64A11">
            <w:pPr>
              <w:pStyle w:val="Szvegtrzs"/>
              <w:spacing w:after="160" w:line="240" w:lineRule="auto"/>
              <w:jc w:val="center"/>
            </w:pPr>
            <w:r>
              <w:t>1</w:t>
            </w:r>
          </w:p>
        </w:tc>
        <w:tc>
          <w:tcPr>
            <w:tcW w:w="24" w:type="dxa"/>
            <w:vAlign w:val="center"/>
          </w:tcPr>
          <w:p w14:paraId="6162B10A" w14:textId="77777777" w:rsidR="00405D55" w:rsidRDefault="00C64A11">
            <w:pPr>
              <w:jc w:val="both"/>
            </w:pPr>
            <w:r>
              <w:t> </w:t>
            </w:r>
          </w:p>
        </w:tc>
      </w:tr>
      <w:tr w:rsidR="00405D55" w14:paraId="38AD58B3" w14:textId="77777777" w:rsidTr="00AA21BB">
        <w:tc>
          <w:tcPr>
            <w:tcW w:w="1152" w:type="dxa"/>
            <w:vAlign w:val="center"/>
          </w:tcPr>
          <w:p w14:paraId="75980064" w14:textId="77777777" w:rsidR="00405D55" w:rsidRDefault="00C64A11">
            <w:pPr>
              <w:pStyle w:val="Szvegtrzs"/>
              <w:spacing w:after="160" w:line="240" w:lineRule="auto"/>
              <w:jc w:val="center"/>
            </w:pPr>
            <w:r>
              <w:t>Úrkút</w:t>
            </w:r>
          </w:p>
        </w:tc>
        <w:tc>
          <w:tcPr>
            <w:tcW w:w="768" w:type="dxa"/>
            <w:vAlign w:val="center"/>
          </w:tcPr>
          <w:p w14:paraId="6353E4C7" w14:textId="77777777" w:rsidR="00405D55" w:rsidRDefault="00C64A11">
            <w:pPr>
              <w:pStyle w:val="Szvegtrzs"/>
              <w:spacing w:after="160" w:line="240" w:lineRule="auto"/>
              <w:jc w:val="center"/>
            </w:pPr>
            <w:r>
              <w:t>4</w:t>
            </w:r>
          </w:p>
        </w:tc>
        <w:tc>
          <w:tcPr>
            <w:tcW w:w="769" w:type="dxa"/>
            <w:vAlign w:val="center"/>
          </w:tcPr>
          <w:p w14:paraId="247C883A" w14:textId="77777777" w:rsidR="00405D55" w:rsidRDefault="00C64A11">
            <w:pPr>
              <w:pStyle w:val="Szvegtrzs"/>
              <w:spacing w:after="160" w:line="240" w:lineRule="auto"/>
              <w:jc w:val="center"/>
            </w:pPr>
            <w:r>
              <w:t>7</w:t>
            </w:r>
          </w:p>
        </w:tc>
        <w:tc>
          <w:tcPr>
            <w:tcW w:w="863" w:type="dxa"/>
            <w:vAlign w:val="center"/>
          </w:tcPr>
          <w:p w14:paraId="5882DC0E" w14:textId="77777777" w:rsidR="00405D55" w:rsidRDefault="00C64A11">
            <w:pPr>
              <w:pStyle w:val="Szvegtrzs"/>
              <w:spacing w:after="160" w:line="240" w:lineRule="auto"/>
              <w:jc w:val="center"/>
            </w:pPr>
            <w:r>
              <w:t>5</w:t>
            </w:r>
          </w:p>
        </w:tc>
        <w:tc>
          <w:tcPr>
            <w:tcW w:w="961" w:type="dxa"/>
            <w:vAlign w:val="center"/>
          </w:tcPr>
          <w:p w14:paraId="2F40EDC3" w14:textId="77777777" w:rsidR="00405D55" w:rsidRDefault="00C64A11">
            <w:pPr>
              <w:pStyle w:val="Szvegtrzs"/>
              <w:spacing w:after="160" w:line="240" w:lineRule="auto"/>
              <w:jc w:val="center"/>
            </w:pPr>
            <w:r>
              <w:t>-</w:t>
            </w:r>
          </w:p>
        </w:tc>
        <w:tc>
          <w:tcPr>
            <w:tcW w:w="960" w:type="dxa"/>
            <w:vAlign w:val="center"/>
          </w:tcPr>
          <w:p w14:paraId="68EE2229" w14:textId="77777777" w:rsidR="00405D55" w:rsidRDefault="00C64A11">
            <w:pPr>
              <w:pStyle w:val="Szvegtrzs"/>
              <w:spacing w:after="160" w:line="240" w:lineRule="auto"/>
              <w:jc w:val="center"/>
            </w:pPr>
            <w:r>
              <w:t>1</w:t>
            </w:r>
          </w:p>
        </w:tc>
        <w:tc>
          <w:tcPr>
            <w:tcW w:w="1153" w:type="dxa"/>
            <w:vAlign w:val="center"/>
          </w:tcPr>
          <w:p w14:paraId="12A1744F" w14:textId="77777777" w:rsidR="00405D55" w:rsidRDefault="00C64A11">
            <w:pPr>
              <w:pStyle w:val="Szvegtrzs"/>
              <w:spacing w:after="160" w:line="240" w:lineRule="auto"/>
              <w:jc w:val="center"/>
            </w:pPr>
            <w:r>
              <w:t>-</w:t>
            </w:r>
          </w:p>
        </w:tc>
        <w:tc>
          <w:tcPr>
            <w:tcW w:w="864" w:type="dxa"/>
            <w:vAlign w:val="center"/>
          </w:tcPr>
          <w:p w14:paraId="56F7C660" w14:textId="77777777" w:rsidR="00405D55" w:rsidRDefault="00C64A11">
            <w:pPr>
              <w:pStyle w:val="Szvegtrzs"/>
              <w:spacing w:after="160" w:line="240" w:lineRule="auto"/>
              <w:jc w:val="center"/>
            </w:pPr>
            <w:r>
              <w:t>-</w:t>
            </w:r>
          </w:p>
        </w:tc>
        <w:tc>
          <w:tcPr>
            <w:tcW w:w="960" w:type="dxa"/>
            <w:vAlign w:val="center"/>
          </w:tcPr>
          <w:p w14:paraId="7A823C3E" w14:textId="77777777" w:rsidR="00405D55" w:rsidRDefault="00C64A11">
            <w:pPr>
              <w:pStyle w:val="Szvegtrzs"/>
              <w:spacing w:after="160" w:line="240" w:lineRule="auto"/>
              <w:jc w:val="center"/>
            </w:pPr>
            <w:r>
              <w:t>-</w:t>
            </w:r>
          </w:p>
        </w:tc>
        <w:tc>
          <w:tcPr>
            <w:tcW w:w="864" w:type="dxa"/>
            <w:vAlign w:val="center"/>
          </w:tcPr>
          <w:p w14:paraId="714E21E3" w14:textId="77777777" w:rsidR="00405D55" w:rsidRDefault="00C64A11">
            <w:pPr>
              <w:pStyle w:val="Szvegtrzs"/>
              <w:spacing w:after="160" w:line="240" w:lineRule="auto"/>
              <w:jc w:val="center"/>
            </w:pPr>
            <w:r>
              <w:t>1</w:t>
            </w:r>
          </w:p>
        </w:tc>
        <w:tc>
          <w:tcPr>
            <w:tcW w:w="24" w:type="dxa"/>
            <w:vAlign w:val="center"/>
          </w:tcPr>
          <w:p w14:paraId="5D76FBF9" w14:textId="77777777" w:rsidR="00405D55" w:rsidRDefault="00C64A11">
            <w:pPr>
              <w:jc w:val="both"/>
            </w:pPr>
            <w:r>
              <w:t> </w:t>
            </w:r>
          </w:p>
        </w:tc>
      </w:tr>
      <w:tr w:rsidR="00405D55" w14:paraId="4A8BAFDA" w14:textId="77777777" w:rsidTr="00AA21BB">
        <w:tc>
          <w:tcPr>
            <w:tcW w:w="1152" w:type="dxa"/>
            <w:vAlign w:val="center"/>
          </w:tcPr>
          <w:p w14:paraId="6D308B50" w14:textId="77777777" w:rsidR="00405D55" w:rsidRDefault="00C64A11">
            <w:pPr>
              <w:pStyle w:val="Szvegtrzs"/>
              <w:spacing w:after="160" w:line="240" w:lineRule="auto"/>
              <w:jc w:val="center"/>
            </w:pPr>
            <w:r>
              <w:t>Városlőd</w:t>
            </w:r>
          </w:p>
        </w:tc>
        <w:tc>
          <w:tcPr>
            <w:tcW w:w="768" w:type="dxa"/>
            <w:vAlign w:val="center"/>
          </w:tcPr>
          <w:p w14:paraId="7A5D766B" w14:textId="77777777" w:rsidR="00405D55" w:rsidRDefault="00C64A11">
            <w:pPr>
              <w:pStyle w:val="Szvegtrzs"/>
              <w:spacing w:after="160" w:line="240" w:lineRule="auto"/>
              <w:jc w:val="center"/>
            </w:pPr>
            <w:r>
              <w:t>4</w:t>
            </w:r>
          </w:p>
        </w:tc>
        <w:tc>
          <w:tcPr>
            <w:tcW w:w="769" w:type="dxa"/>
            <w:vAlign w:val="center"/>
          </w:tcPr>
          <w:p w14:paraId="6E94D889" w14:textId="77777777" w:rsidR="00405D55" w:rsidRDefault="00C64A11">
            <w:pPr>
              <w:pStyle w:val="Szvegtrzs"/>
              <w:spacing w:after="160" w:line="240" w:lineRule="auto"/>
              <w:jc w:val="center"/>
            </w:pPr>
            <w:r>
              <w:t>11</w:t>
            </w:r>
          </w:p>
        </w:tc>
        <w:tc>
          <w:tcPr>
            <w:tcW w:w="863" w:type="dxa"/>
            <w:vAlign w:val="center"/>
          </w:tcPr>
          <w:p w14:paraId="5F43EEBD" w14:textId="77777777" w:rsidR="00405D55" w:rsidRDefault="00C64A11">
            <w:pPr>
              <w:pStyle w:val="Szvegtrzs"/>
              <w:spacing w:after="160" w:line="240" w:lineRule="auto"/>
              <w:jc w:val="center"/>
            </w:pPr>
            <w:r>
              <w:t>8</w:t>
            </w:r>
          </w:p>
        </w:tc>
        <w:tc>
          <w:tcPr>
            <w:tcW w:w="961" w:type="dxa"/>
            <w:vAlign w:val="center"/>
          </w:tcPr>
          <w:p w14:paraId="4C2AA2F3" w14:textId="77777777" w:rsidR="00405D55" w:rsidRDefault="00C64A11">
            <w:pPr>
              <w:pStyle w:val="Szvegtrzs"/>
              <w:spacing w:after="160" w:line="240" w:lineRule="auto"/>
              <w:jc w:val="center"/>
            </w:pPr>
            <w:r>
              <w:t>-</w:t>
            </w:r>
          </w:p>
        </w:tc>
        <w:tc>
          <w:tcPr>
            <w:tcW w:w="960" w:type="dxa"/>
            <w:vAlign w:val="center"/>
          </w:tcPr>
          <w:p w14:paraId="1ABA1966" w14:textId="77777777" w:rsidR="00405D55" w:rsidRDefault="00C64A11">
            <w:pPr>
              <w:pStyle w:val="Szvegtrzs"/>
              <w:spacing w:after="160" w:line="240" w:lineRule="auto"/>
              <w:jc w:val="center"/>
            </w:pPr>
            <w:r>
              <w:t>-</w:t>
            </w:r>
          </w:p>
        </w:tc>
        <w:tc>
          <w:tcPr>
            <w:tcW w:w="1153" w:type="dxa"/>
            <w:vAlign w:val="center"/>
          </w:tcPr>
          <w:p w14:paraId="706D1EB7" w14:textId="77777777" w:rsidR="00405D55" w:rsidRDefault="00C64A11">
            <w:pPr>
              <w:pStyle w:val="Szvegtrzs"/>
              <w:spacing w:after="160" w:line="240" w:lineRule="auto"/>
              <w:jc w:val="center"/>
            </w:pPr>
            <w:r>
              <w:t>-</w:t>
            </w:r>
          </w:p>
        </w:tc>
        <w:tc>
          <w:tcPr>
            <w:tcW w:w="864" w:type="dxa"/>
            <w:vAlign w:val="center"/>
          </w:tcPr>
          <w:p w14:paraId="25404952" w14:textId="77777777" w:rsidR="00405D55" w:rsidRDefault="00C64A11">
            <w:pPr>
              <w:pStyle w:val="Szvegtrzs"/>
              <w:spacing w:after="160" w:line="240" w:lineRule="auto"/>
              <w:jc w:val="center"/>
            </w:pPr>
            <w:r>
              <w:t>-</w:t>
            </w:r>
          </w:p>
        </w:tc>
        <w:tc>
          <w:tcPr>
            <w:tcW w:w="960" w:type="dxa"/>
            <w:vAlign w:val="center"/>
          </w:tcPr>
          <w:p w14:paraId="2E498590" w14:textId="77777777" w:rsidR="00405D55" w:rsidRDefault="00C64A11">
            <w:pPr>
              <w:pStyle w:val="Szvegtrzs"/>
              <w:spacing w:after="160" w:line="240" w:lineRule="auto"/>
              <w:jc w:val="center"/>
            </w:pPr>
            <w:r>
              <w:t>-</w:t>
            </w:r>
          </w:p>
        </w:tc>
        <w:tc>
          <w:tcPr>
            <w:tcW w:w="864" w:type="dxa"/>
            <w:vAlign w:val="center"/>
          </w:tcPr>
          <w:p w14:paraId="5595B6AF" w14:textId="77777777" w:rsidR="00405D55" w:rsidRDefault="00C64A11">
            <w:pPr>
              <w:pStyle w:val="Szvegtrzs"/>
              <w:spacing w:after="160" w:line="240" w:lineRule="auto"/>
              <w:jc w:val="center"/>
            </w:pPr>
            <w:r>
              <w:t>3</w:t>
            </w:r>
          </w:p>
        </w:tc>
        <w:tc>
          <w:tcPr>
            <w:tcW w:w="24" w:type="dxa"/>
            <w:vAlign w:val="center"/>
          </w:tcPr>
          <w:p w14:paraId="6B8E3B74" w14:textId="77777777" w:rsidR="00405D55" w:rsidRDefault="00C64A11">
            <w:pPr>
              <w:jc w:val="both"/>
            </w:pPr>
            <w:r>
              <w:t> </w:t>
            </w:r>
          </w:p>
        </w:tc>
      </w:tr>
      <w:tr w:rsidR="00405D55" w14:paraId="540558B3" w14:textId="77777777" w:rsidTr="00AA21BB">
        <w:tc>
          <w:tcPr>
            <w:tcW w:w="1152" w:type="dxa"/>
            <w:vAlign w:val="center"/>
          </w:tcPr>
          <w:p w14:paraId="6BE60872" w14:textId="77777777" w:rsidR="00405D55" w:rsidRDefault="00C64A11">
            <w:pPr>
              <w:pStyle w:val="Szvegtrzs"/>
              <w:spacing w:after="160" w:line="240" w:lineRule="auto"/>
              <w:jc w:val="center"/>
              <w:rPr>
                <w:b/>
                <w:bCs/>
              </w:rPr>
            </w:pPr>
            <w:r>
              <w:rPr>
                <w:b/>
                <w:bCs/>
              </w:rPr>
              <w:t>Összesen:</w:t>
            </w:r>
          </w:p>
        </w:tc>
        <w:tc>
          <w:tcPr>
            <w:tcW w:w="768" w:type="dxa"/>
            <w:vAlign w:val="center"/>
          </w:tcPr>
          <w:p w14:paraId="72DEFDD7" w14:textId="77777777" w:rsidR="00405D55" w:rsidRDefault="00C64A11">
            <w:pPr>
              <w:pStyle w:val="Szvegtrzs"/>
              <w:spacing w:after="160" w:line="240" w:lineRule="auto"/>
              <w:jc w:val="center"/>
              <w:rPr>
                <w:b/>
                <w:bCs/>
              </w:rPr>
            </w:pPr>
            <w:r>
              <w:rPr>
                <w:b/>
                <w:bCs/>
              </w:rPr>
              <w:t>117</w:t>
            </w:r>
          </w:p>
        </w:tc>
        <w:tc>
          <w:tcPr>
            <w:tcW w:w="769" w:type="dxa"/>
            <w:vAlign w:val="center"/>
          </w:tcPr>
          <w:p w14:paraId="6FBD07D4" w14:textId="77777777" w:rsidR="00405D55" w:rsidRDefault="00C64A11">
            <w:pPr>
              <w:pStyle w:val="Szvegtrzs"/>
              <w:spacing w:after="160" w:line="240" w:lineRule="auto"/>
              <w:jc w:val="center"/>
              <w:rPr>
                <w:b/>
                <w:bCs/>
              </w:rPr>
            </w:pPr>
            <w:r>
              <w:rPr>
                <w:b/>
                <w:bCs/>
              </w:rPr>
              <w:t>333</w:t>
            </w:r>
          </w:p>
        </w:tc>
        <w:tc>
          <w:tcPr>
            <w:tcW w:w="863" w:type="dxa"/>
            <w:vAlign w:val="center"/>
          </w:tcPr>
          <w:p w14:paraId="41E2516B" w14:textId="77777777" w:rsidR="00405D55" w:rsidRDefault="00C64A11">
            <w:pPr>
              <w:pStyle w:val="Szvegtrzs"/>
              <w:spacing w:after="160" w:line="240" w:lineRule="auto"/>
              <w:jc w:val="center"/>
              <w:rPr>
                <w:b/>
                <w:bCs/>
              </w:rPr>
            </w:pPr>
            <w:r>
              <w:rPr>
                <w:b/>
                <w:bCs/>
              </w:rPr>
              <w:t>162</w:t>
            </w:r>
          </w:p>
        </w:tc>
        <w:tc>
          <w:tcPr>
            <w:tcW w:w="961" w:type="dxa"/>
            <w:vAlign w:val="center"/>
          </w:tcPr>
          <w:p w14:paraId="225A4406" w14:textId="77777777" w:rsidR="00405D55" w:rsidRDefault="00C64A11">
            <w:pPr>
              <w:pStyle w:val="Szvegtrzs"/>
              <w:spacing w:after="160" w:line="240" w:lineRule="auto"/>
              <w:jc w:val="center"/>
              <w:rPr>
                <w:b/>
                <w:bCs/>
              </w:rPr>
            </w:pPr>
            <w:r>
              <w:rPr>
                <w:b/>
                <w:bCs/>
              </w:rPr>
              <w:t>10</w:t>
            </w:r>
          </w:p>
        </w:tc>
        <w:tc>
          <w:tcPr>
            <w:tcW w:w="960" w:type="dxa"/>
            <w:vAlign w:val="center"/>
          </w:tcPr>
          <w:p w14:paraId="7BF05EF6" w14:textId="77777777" w:rsidR="00405D55" w:rsidRDefault="00C64A11">
            <w:pPr>
              <w:pStyle w:val="Szvegtrzs"/>
              <w:spacing w:after="160" w:line="240" w:lineRule="auto"/>
              <w:jc w:val="center"/>
              <w:rPr>
                <w:b/>
                <w:bCs/>
              </w:rPr>
            </w:pPr>
            <w:r>
              <w:rPr>
                <w:b/>
                <w:bCs/>
              </w:rPr>
              <w:t>84</w:t>
            </w:r>
          </w:p>
        </w:tc>
        <w:tc>
          <w:tcPr>
            <w:tcW w:w="1153" w:type="dxa"/>
            <w:vAlign w:val="center"/>
          </w:tcPr>
          <w:p w14:paraId="4F77F9D4" w14:textId="77777777" w:rsidR="00405D55" w:rsidRDefault="00C64A11">
            <w:pPr>
              <w:pStyle w:val="Szvegtrzs"/>
              <w:spacing w:after="160" w:line="240" w:lineRule="auto"/>
              <w:jc w:val="center"/>
              <w:rPr>
                <w:b/>
                <w:bCs/>
              </w:rPr>
            </w:pPr>
            <w:r>
              <w:rPr>
                <w:b/>
                <w:bCs/>
              </w:rPr>
              <w:t>9</w:t>
            </w:r>
          </w:p>
        </w:tc>
        <w:tc>
          <w:tcPr>
            <w:tcW w:w="864" w:type="dxa"/>
            <w:vAlign w:val="center"/>
          </w:tcPr>
          <w:p w14:paraId="48B81A99" w14:textId="77777777" w:rsidR="00405D55" w:rsidRDefault="00C64A11">
            <w:pPr>
              <w:pStyle w:val="Szvegtrzs"/>
              <w:spacing w:after="160" w:line="240" w:lineRule="auto"/>
              <w:jc w:val="center"/>
              <w:rPr>
                <w:b/>
                <w:bCs/>
              </w:rPr>
            </w:pPr>
            <w:r>
              <w:rPr>
                <w:b/>
                <w:bCs/>
              </w:rPr>
              <w:t>3</w:t>
            </w:r>
          </w:p>
        </w:tc>
        <w:tc>
          <w:tcPr>
            <w:tcW w:w="960" w:type="dxa"/>
            <w:vAlign w:val="center"/>
          </w:tcPr>
          <w:p w14:paraId="59E13E97" w14:textId="77777777" w:rsidR="00405D55" w:rsidRDefault="00C64A11">
            <w:pPr>
              <w:pStyle w:val="Szvegtrzs"/>
              <w:spacing w:after="160" w:line="240" w:lineRule="auto"/>
              <w:jc w:val="center"/>
              <w:rPr>
                <w:b/>
                <w:bCs/>
              </w:rPr>
            </w:pPr>
            <w:r>
              <w:rPr>
                <w:b/>
                <w:bCs/>
              </w:rPr>
              <w:t>7</w:t>
            </w:r>
          </w:p>
        </w:tc>
        <w:tc>
          <w:tcPr>
            <w:tcW w:w="864" w:type="dxa"/>
            <w:vAlign w:val="center"/>
          </w:tcPr>
          <w:p w14:paraId="312B0CFC" w14:textId="77777777" w:rsidR="00405D55" w:rsidRDefault="00C64A11">
            <w:pPr>
              <w:pStyle w:val="Szvegtrzs"/>
              <w:spacing w:after="160" w:line="240" w:lineRule="auto"/>
              <w:jc w:val="center"/>
              <w:rPr>
                <w:b/>
                <w:bCs/>
              </w:rPr>
            </w:pPr>
            <w:r>
              <w:rPr>
                <w:b/>
                <w:bCs/>
              </w:rPr>
              <w:t>58</w:t>
            </w:r>
          </w:p>
        </w:tc>
        <w:tc>
          <w:tcPr>
            <w:tcW w:w="24" w:type="dxa"/>
            <w:vAlign w:val="center"/>
          </w:tcPr>
          <w:p w14:paraId="5B9DE920" w14:textId="77777777" w:rsidR="00405D55" w:rsidRDefault="00C64A11">
            <w:pPr>
              <w:jc w:val="both"/>
            </w:pPr>
            <w:r>
              <w:t> </w:t>
            </w:r>
          </w:p>
        </w:tc>
      </w:tr>
    </w:tbl>
    <w:p w14:paraId="6C28B054" w14:textId="77777777" w:rsidR="00405D55" w:rsidRDefault="00C64A11">
      <w:pPr>
        <w:pStyle w:val="Szvegtrzs"/>
        <w:spacing w:after="160" w:line="240" w:lineRule="auto"/>
        <w:jc w:val="both"/>
      </w:pPr>
      <w:r>
        <w:t> </w:t>
      </w:r>
    </w:p>
    <w:p w14:paraId="70017688" w14:textId="77777777" w:rsidR="00405D55" w:rsidRDefault="00C64A11">
      <w:pPr>
        <w:pStyle w:val="Szvegtrzs"/>
        <w:spacing w:after="160" w:line="240" w:lineRule="auto"/>
        <w:jc w:val="both"/>
        <w:rPr>
          <w:b/>
          <w:bCs/>
        </w:rPr>
      </w:pPr>
      <w:r>
        <w:rPr>
          <w:b/>
          <w:bCs/>
        </w:rPr>
        <w:t>Járási szinten biztosított speciális szolgáltatások</w:t>
      </w:r>
    </w:p>
    <w:p w14:paraId="032D2E87" w14:textId="77777777" w:rsidR="00405D55" w:rsidRDefault="00C64A11" w:rsidP="00211D9F">
      <w:pPr>
        <w:ind w:left="159" w:right="159"/>
        <w:jc w:val="both"/>
      </w:pPr>
      <w:r>
        <w:t>Kapcsolattartási ügyelet</w:t>
      </w:r>
    </w:p>
    <w:p w14:paraId="775EB2E7" w14:textId="77777777" w:rsidR="00405D55" w:rsidRDefault="00C64A11" w:rsidP="00211D9F">
      <w:pPr>
        <w:ind w:left="159" w:right="159"/>
        <w:jc w:val="both"/>
      </w:pPr>
      <w:r>
        <w:t>Utcai (lakótelepi) szociális munka</w:t>
      </w:r>
    </w:p>
    <w:p w14:paraId="07023B2A" w14:textId="77777777" w:rsidR="00405D55" w:rsidRDefault="00C64A11" w:rsidP="00211D9F">
      <w:pPr>
        <w:ind w:left="159" w:right="159"/>
        <w:jc w:val="both"/>
      </w:pPr>
      <w:r>
        <w:t>Kórházi szociális munka</w:t>
      </w:r>
    </w:p>
    <w:p w14:paraId="7BA46C62" w14:textId="77777777" w:rsidR="00405D55" w:rsidRDefault="00C64A11" w:rsidP="00211D9F">
      <w:pPr>
        <w:ind w:left="159" w:right="159"/>
        <w:jc w:val="both"/>
      </w:pPr>
      <w:r>
        <w:t>Készenléti szolgálat</w:t>
      </w:r>
    </w:p>
    <w:p w14:paraId="6DDED94B" w14:textId="77777777" w:rsidR="00405D55" w:rsidRDefault="00C64A11" w:rsidP="00211D9F">
      <w:pPr>
        <w:ind w:left="159" w:right="159"/>
        <w:jc w:val="both"/>
      </w:pPr>
      <w:r>
        <w:t>Pszichológiai tanácsadás</w:t>
      </w:r>
    </w:p>
    <w:p w14:paraId="19430F74" w14:textId="77777777" w:rsidR="00405D55" w:rsidRDefault="00C64A11" w:rsidP="00211D9F">
      <w:pPr>
        <w:ind w:left="159" w:right="159"/>
        <w:jc w:val="both"/>
      </w:pPr>
      <w:r>
        <w:t>Fejlesztőpedagógiai tanácsadás</w:t>
      </w:r>
    </w:p>
    <w:p w14:paraId="3CB49CB3" w14:textId="77777777" w:rsidR="00405D55" w:rsidRDefault="00C64A11" w:rsidP="00211D9F">
      <w:pPr>
        <w:ind w:left="159" w:right="159"/>
        <w:jc w:val="both"/>
      </w:pPr>
      <w:r>
        <w:t>Családkonzultáció, családterápia</w:t>
      </w:r>
    </w:p>
    <w:p w14:paraId="77EC4468" w14:textId="77777777" w:rsidR="00405D55" w:rsidRDefault="00C64A11" w:rsidP="00211D9F">
      <w:pPr>
        <w:ind w:left="159" w:right="159"/>
        <w:jc w:val="both"/>
      </w:pPr>
      <w:r>
        <w:t>Jogi segítségnyújtás</w:t>
      </w:r>
    </w:p>
    <w:p w14:paraId="3E0951A0" w14:textId="77777777" w:rsidR="00405D55" w:rsidRDefault="00C64A11" w:rsidP="00211D9F">
      <w:pPr>
        <w:ind w:left="159" w:right="159"/>
        <w:jc w:val="both"/>
      </w:pPr>
      <w:r>
        <w:t>Mediáció</w:t>
      </w:r>
    </w:p>
    <w:p w14:paraId="068D4D1B" w14:textId="77777777" w:rsidR="00405D55" w:rsidRDefault="00C64A11" w:rsidP="00211D9F">
      <w:pPr>
        <w:ind w:left="159" w:right="159"/>
        <w:jc w:val="both"/>
      </w:pPr>
      <w:r>
        <w:t>Szociális diagnózis</w:t>
      </w:r>
    </w:p>
    <w:p w14:paraId="75D3C073" w14:textId="77777777" w:rsidR="00405D55" w:rsidRDefault="00C64A11" w:rsidP="00211D9F">
      <w:pPr>
        <w:ind w:left="159" w:right="159"/>
        <w:jc w:val="both"/>
      </w:pPr>
      <w:r>
        <w:t>Óvodai és iskolai szociális munka</w:t>
      </w:r>
    </w:p>
    <w:p w14:paraId="578AEC18" w14:textId="77777777" w:rsidR="00405D55" w:rsidRDefault="00C64A11" w:rsidP="00211D9F">
      <w:pPr>
        <w:ind w:left="159" w:right="159"/>
        <w:jc w:val="both"/>
      </w:pPr>
      <w:r>
        <w:t>A jelzőrendszer járási szintű koordinálása</w:t>
      </w:r>
    </w:p>
    <w:p w14:paraId="0790395A" w14:textId="30D2739A" w:rsidR="00405D55" w:rsidRDefault="00C64A11">
      <w:pPr>
        <w:pStyle w:val="Szvegtrzs"/>
        <w:spacing w:after="160" w:line="240" w:lineRule="auto"/>
        <w:jc w:val="both"/>
      </w:pPr>
      <w:r>
        <w:t> </w:t>
      </w:r>
    </w:p>
    <w:p w14:paraId="14A99864" w14:textId="77777777" w:rsidR="00211D9F" w:rsidRDefault="00211D9F">
      <w:pPr>
        <w:pStyle w:val="Szvegtrzs"/>
        <w:spacing w:after="160" w:line="240" w:lineRule="auto"/>
        <w:jc w:val="both"/>
      </w:pPr>
    </w:p>
    <w:p w14:paraId="42F4E300" w14:textId="77777777" w:rsidR="00405D55" w:rsidRDefault="00C64A11">
      <w:pPr>
        <w:pStyle w:val="Szvegtrzs"/>
        <w:spacing w:after="160" w:line="240" w:lineRule="auto"/>
        <w:jc w:val="both"/>
        <w:rPr>
          <w:b/>
          <w:bCs/>
        </w:rPr>
      </w:pPr>
      <w:r>
        <w:rPr>
          <w:b/>
          <w:bCs/>
        </w:rPr>
        <w:lastRenderedPageBreak/>
        <w:t>HÁZI SEGÍTSÉGNYÚJTÁS</w:t>
      </w:r>
    </w:p>
    <w:p w14:paraId="47B53E68" w14:textId="77777777" w:rsidR="00405D55" w:rsidRDefault="00C64A11">
      <w:pPr>
        <w:pStyle w:val="Szvegtrzs"/>
        <w:spacing w:after="160" w:line="240" w:lineRule="auto"/>
        <w:jc w:val="both"/>
      </w:pPr>
      <w:r>
        <w:t>Intézmény 2022. évben Ajka településen nyújtott házi segítségnyújtást, Öcsön falugondnoki szolgáltatás keretében oldják meg az idősek ellátását. Az elmúlt évben Öcs településen egy időskorú esetében merült fel a házi segítségnyújtás igénybevétele, melyet a hozzátartozó később visszamondott, így nem került sor annak biztosítására.</w:t>
      </w:r>
    </w:p>
    <w:p w14:paraId="0F27F998" w14:textId="77777777" w:rsidR="00405D55" w:rsidRDefault="00C64A11">
      <w:pPr>
        <w:pStyle w:val="Szvegtrzs"/>
        <w:spacing w:after="160" w:line="240" w:lineRule="auto"/>
        <w:jc w:val="both"/>
      </w:pPr>
      <w:r>
        <w:t>A házi segítségnyújtás felől érdeklődök közt az utóbbi időben egyre többször fordul elő, hogy maga az ellátott, vagy esetleg hozzátartozója javasolja a szolgáltatást ismerősének, rokonának a saját maga által tapasztalt elégedettségből, valamint a szolgáltatással kapcsolatos pozitív tapasztalatból adódóan.</w:t>
      </w:r>
    </w:p>
    <w:p w14:paraId="0B9EFF95" w14:textId="77777777" w:rsidR="00405D55" w:rsidRDefault="00C64A11">
      <w:pPr>
        <w:pStyle w:val="Szvegtrzs"/>
        <w:spacing w:after="160" w:line="240" w:lineRule="auto"/>
        <w:jc w:val="both"/>
      </w:pPr>
      <w:r>
        <w:t> </w:t>
      </w:r>
    </w:p>
    <w:p w14:paraId="6DBFB5EB" w14:textId="77777777" w:rsidR="00405D55" w:rsidRDefault="00C64A11">
      <w:pPr>
        <w:pStyle w:val="Szvegtrzs"/>
        <w:spacing w:after="160" w:line="240" w:lineRule="auto"/>
        <w:jc w:val="both"/>
      </w:pPr>
      <w:r>
        <w:rPr>
          <w:b/>
          <w:bCs/>
        </w:rPr>
        <w:t>Összességében</w:t>
      </w:r>
      <w:r>
        <w:t xml:space="preserve"> az intézményben egész évben folyamatos volt az ügyfélfogadás és a családsegítők, valamint a gondozónők - a korlátozások betartása mellett - otthonaikban is felkeresték a családokat, ellátásra szoruló idős, beteg embereket. A koronavírus-járvány miatt a korlátozások feloldásáig 3 fő/család tartózkodhatott kliensként az intézményben, betartva a szabályokat (kézfertőtlenítés, maszkviselés, távolságtartás, szellőztetés). 03.07. napjától megszűntek a korlátozások, azóta létszámkorlátozás nélküli az ügyfélfogadás.</w:t>
      </w:r>
    </w:p>
    <w:p w14:paraId="6EB2DA73" w14:textId="77777777" w:rsidR="00405D55" w:rsidRDefault="00C64A11">
      <w:pPr>
        <w:pStyle w:val="Szvegtrzs"/>
        <w:spacing w:after="160" w:line="240" w:lineRule="auto"/>
        <w:jc w:val="both"/>
      </w:pPr>
      <w:r>
        <w:t> </w:t>
      </w:r>
    </w:p>
    <w:p w14:paraId="5E736523" w14:textId="77777777" w:rsidR="00405D55" w:rsidRDefault="00C64A11">
      <w:pPr>
        <w:pStyle w:val="Szvegtrzs"/>
        <w:spacing w:after="160" w:line="240" w:lineRule="auto"/>
        <w:jc w:val="both"/>
      </w:pPr>
      <w:r>
        <w:t>Az erőforrások, férőhelyek mindenütt kevésnek bizonyulnak, végső esetben, amikor már szinte kilátástalan a helyzet, marad a „családsegítő”, ahová irányítják a klienseket a társszervek. Sajnos egyre gyakrabban fordul elő a jelzőrendszeri tagok részéről is az elégedetlenség kifejezése mind szóban, mind írásban, tapasztalataink alapján ennek hátterében vélhetően a tehetetlenség áll.</w:t>
      </w:r>
    </w:p>
    <w:p w14:paraId="0BFBD732" w14:textId="77777777" w:rsidR="00405D55" w:rsidRDefault="00C64A11">
      <w:pPr>
        <w:pStyle w:val="Szvegtrzs"/>
        <w:spacing w:after="160" w:line="240" w:lineRule="auto"/>
        <w:jc w:val="both"/>
      </w:pPr>
      <w:r>
        <w:t>A jelzőrendszeri tagok segítsége nélkülözhetetlen a rendszerszemléletű szociális munkához, hiszen a családok számos színtéren vannak jelen, így fontos a szakemberek pozitív hozzáállása, összefogása. A jelzőrendszeri munka teljes újraépítése folyamatban van, mivel a személyes jelenléttel megvalósulható összejövetelek megszervezése fontos eleme a szakemberek hatékony együttműködésének. Szakmaközi megbeszéléseink látogatottsága alacsony, annak ellenére, hogy a tagok által javasolt témájú előadásokkal, témákkal készülünk.</w:t>
      </w:r>
    </w:p>
    <w:p w14:paraId="577B46B8" w14:textId="77777777" w:rsidR="00405D55" w:rsidRDefault="00C64A11">
      <w:pPr>
        <w:pStyle w:val="Szvegtrzs"/>
        <w:spacing w:after="160" w:line="240" w:lineRule="auto"/>
        <w:jc w:val="both"/>
      </w:pPr>
      <w:r>
        <w:t> </w:t>
      </w:r>
    </w:p>
    <w:p w14:paraId="2F54EB78" w14:textId="77777777" w:rsidR="00405D55" w:rsidRDefault="00C64A11">
      <w:pPr>
        <w:pStyle w:val="Szvegtrzs"/>
        <w:spacing w:after="160" w:line="240" w:lineRule="auto"/>
        <w:jc w:val="both"/>
      </w:pPr>
      <w:r>
        <w:t> </w:t>
      </w:r>
    </w:p>
    <w:p w14:paraId="74FC2BAA" w14:textId="77777777" w:rsidR="00AA21BB" w:rsidRDefault="00AA21BB">
      <w:pPr>
        <w:pStyle w:val="Szvegtrzs"/>
        <w:spacing w:after="160" w:line="240" w:lineRule="auto"/>
        <w:jc w:val="center"/>
        <w:rPr>
          <w:b/>
          <w:bCs/>
        </w:rPr>
      </w:pPr>
    </w:p>
    <w:p w14:paraId="456ECEB0" w14:textId="77777777" w:rsidR="00AA21BB" w:rsidRDefault="00AA21BB">
      <w:pPr>
        <w:pStyle w:val="Szvegtrzs"/>
        <w:spacing w:after="160" w:line="240" w:lineRule="auto"/>
        <w:jc w:val="center"/>
        <w:rPr>
          <w:b/>
          <w:bCs/>
        </w:rPr>
      </w:pPr>
    </w:p>
    <w:p w14:paraId="4F327440" w14:textId="77777777" w:rsidR="00AA21BB" w:rsidRDefault="00AA21BB">
      <w:pPr>
        <w:pStyle w:val="Szvegtrzs"/>
        <w:spacing w:after="160" w:line="240" w:lineRule="auto"/>
        <w:jc w:val="center"/>
        <w:rPr>
          <w:b/>
          <w:bCs/>
        </w:rPr>
      </w:pPr>
    </w:p>
    <w:p w14:paraId="3FB496BF" w14:textId="4947E5B5" w:rsidR="00AA21BB" w:rsidRDefault="00AA21BB">
      <w:pPr>
        <w:pStyle w:val="Szvegtrzs"/>
        <w:spacing w:after="160" w:line="240" w:lineRule="auto"/>
        <w:jc w:val="center"/>
        <w:rPr>
          <w:b/>
          <w:bCs/>
        </w:rPr>
      </w:pPr>
    </w:p>
    <w:p w14:paraId="66441F20" w14:textId="5E6B0EAD" w:rsidR="00211D9F" w:rsidRDefault="00211D9F">
      <w:pPr>
        <w:pStyle w:val="Szvegtrzs"/>
        <w:spacing w:after="160" w:line="240" w:lineRule="auto"/>
        <w:jc w:val="center"/>
        <w:rPr>
          <w:b/>
          <w:bCs/>
        </w:rPr>
      </w:pPr>
    </w:p>
    <w:p w14:paraId="4C1EECF2" w14:textId="5974E18B" w:rsidR="00211D9F" w:rsidRDefault="00211D9F">
      <w:pPr>
        <w:pStyle w:val="Szvegtrzs"/>
        <w:spacing w:after="160" w:line="240" w:lineRule="auto"/>
        <w:jc w:val="center"/>
        <w:rPr>
          <w:b/>
          <w:bCs/>
        </w:rPr>
      </w:pPr>
    </w:p>
    <w:p w14:paraId="73FD8555" w14:textId="5FF10709" w:rsidR="00211D9F" w:rsidRDefault="00211D9F">
      <w:pPr>
        <w:pStyle w:val="Szvegtrzs"/>
        <w:spacing w:after="160" w:line="240" w:lineRule="auto"/>
        <w:jc w:val="center"/>
        <w:rPr>
          <w:b/>
          <w:bCs/>
        </w:rPr>
      </w:pPr>
    </w:p>
    <w:p w14:paraId="3CA7D988" w14:textId="0E511A84" w:rsidR="00211D9F" w:rsidRDefault="00211D9F">
      <w:pPr>
        <w:pStyle w:val="Szvegtrzs"/>
        <w:spacing w:after="160" w:line="240" w:lineRule="auto"/>
        <w:jc w:val="center"/>
        <w:rPr>
          <w:b/>
          <w:bCs/>
        </w:rPr>
      </w:pPr>
    </w:p>
    <w:p w14:paraId="5872E0D7" w14:textId="4A287C5C" w:rsidR="00211D9F" w:rsidRDefault="00211D9F">
      <w:pPr>
        <w:pStyle w:val="Szvegtrzs"/>
        <w:spacing w:after="160" w:line="240" w:lineRule="auto"/>
        <w:jc w:val="center"/>
        <w:rPr>
          <w:b/>
          <w:bCs/>
        </w:rPr>
      </w:pPr>
    </w:p>
    <w:p w14:paraId="0E37B09D" w14:textId="097F2CB0" w:rsidR="00211D9F" w:rsidRDefault="00211D9F">
      <w:pPr>
        <w:pStyle w:val="Szvegtrzs"/>
        <w:spacing w:after="160" w:line="240" w:lineRule="auto"/>
        <w:jc w:val="center"/>
        <w:rPr>
          <w:b/>
          <w:bCs/>
        </w:rPr>
      </w:pPr>
    </w:p>
    <w:p w14:paraId="6EE21182" w14:textId="77777777" w:rsidR="00211D9F" w:rsidRDefault="00211D9F">
      <w:pPr>
        <w:pStyle w:val="Szvegtrzs"/>
        <w:spacing w:after="160" w:line="240" w:lineRule="auto"/>
        <w:jc w:val="center"/>
        <w:rPr>
          <w:b/>
          <w:bCs/>
        </w:rPr>
      </w:pPr>
    </w:p>
    <w:p w14:paraId="67DA2046" w14:textId="5DA28AD3" w:rsidR="00405D55" w:rsidRDefault="00C64A11">
      <w:pPr>
        <w:pStyle w:val="Szvegtrzs"/>
        <w:spacing w:after="160" w:line="240" w:lineRule="auto"/>
        <w:jc w:val="center"/>
        <w:rPr>
          <w:b/>
          <w:bCs/>
        </w:rPr>
      </w:pPr>
      <w:r>
        <w:rPr>
          <w:b/>
          <w:bCs/>
        </w:rPr>
        <w:lastRenderedPageBreak/>
        <w:t>2022. évi intézményi finanszírozások alakulása</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285"/>
        <w:gridCol w:w="2384"/>
        <w:gridCol w:w="1888"/>
        <w:gridCol w:w="1987"/>
        <w:gridCol w:w="1094"/>
      </w:tblGrid>
      <w:tr w:rsidR="00405D55" w14:paraId="77996D9C" w14:textId="77777777">
        <w:trPr>
          <w:tblHeader/>
        </w:trPr>
        <w:tc>
          <w:tcPr>
            <w:tcW w:w="2285" w:type="dxa"/>
            <w:tcBorders>
              <w:top w:val="single" w:sz="6" w:space="0" w:color="000000"/>
              <w:left w:val="single" w:sz="6" w:space="0" w:color="000000"/>
              <w:bottom w:val="single" w:sz="6" w:space="0" w:color="000000"/>
              <w:right w:val="single" w:sz="6" w:space="0" w:color="000000"/>
            </w:tcBorders>
            <w:vAlign w:val="center"/>
          </w:tcPr>
          <w:p w14:paraId="36151AC9" w14:textId="77777777" w:rsidR="00405D55" w:rsidRDefault="00C64A11">
            <w:pPr>
              <w:jc w:val="both"/>
            </w:pPr>
            <w:r>
              <w:t> </w:t>
            </w:r>
          </w:p>
        </w:tc>
        <w:tc>
          <w:tcPr>
            <w:tcW w:w="2384" w:type="dxa"/>
            <w:tcBorders>
              <w:top w:val="single" w:sz="6" w:space="0" w:color="000000"/>
              <w:left w:val="single" w:sz="6" w:space="0" w:color="000000"/>
              <w:bottom w:val="single" w:sz="6" w:space="0" w:color="000000"/>
              <w:right w:val="single" w:sz="6" w:space="0" w:color="000000"/>
            </w:tcBorders>
            <w:vAlign w:val="center"/>
          </w:tcPr>
          <w:p w14:paraId="62B16670" w14:textId="77777777" w:rsidR="00405D55" w:rsidRDefault="00C64A11">
            <w:pPr>
              <w:jc w:val="both"/>
            </w:pPr>
            <w:r>
              <w:t> </w:t>
            </w:r>
          </w:p>
        </w:tc>
        <w:tc>
          <w:tcPr>
            <w:tcW w:w="1888" w:type="dxa"/>
            <w:tcBorders>
              <w:top w:val="single" w:sz="6" w:space="0" w:color="000000"/>
              <w:left w:val="single" w:sz="6" w:space="0" w:color="000000"/>
              <w:bottom w:val="single" w:sz="6" w:space="0" w:color="000000"/>
              <w:right w:val="single" w:sz="6" w:space="0" w:color="000000"/>
            </w:tcBorders>
            <w:vAlign w:val="center"/>
          </w:tcPr>
          <w:p w14:paraId="4AB3B339" w14:textId="77777777" w:rsidR="00405D55" w:rsidRDefault="00C64A11">
            <w:pPr>
              <w:jc w:val="both"/>
            </w:pPr>
            <w:r>
              <w:t> </w:t>
            </w:r>
          </w:p>
        </w:tc>
        <w:tc>
          <w:tcPr>
            <w:tcW w:w="1987" w:type="dxa"/>
            <w:tcBorders>
              <w:top w:val="single" w:sz="6" w:space="0" w:color="000000"/>
              <w:left w:val="single" w:sz="6" w:space="0" w:color="000000"/>
              <w:bottom w:val="single" w:sz="6" w:space="0" w:color="000000"/>
              <w:right w:val="single" w:sz="6" w:space="0" w:color="000000"/>
            </w:tcBorders>
            <w:vAlign w:val="center"/>
          </w:tcPr>
          <w:p w14:paraId="6AEF780F" w14:textId="77777777" w:rsidR="00405D55" w:rsidRDefault="00C64A11">
            <w:pPr>
              <w:pStyle w:val="Szvegtrzs"/>
              <w:spacing w:after="160" w:line="240" w:lineRule="auto"/>
              <w:jc w:val="center"/>
            </w:pPr>
            <w:r>
              <w:t>forintban</w:t>
            </w:r>
          </w:p>
        </w:tc>
        <w:tc>
          <w:tcPr>
            <w:tcW w:w="1094" w:type="dxa"/>
            <w:tcBorders>
              <w:top w:val="single" w:sz="6" w:space="0" w:color="000000"/>
              <w:left w:val="single" w:sz="6" w:space="0" w:color="000000"/>
              <w:bottom w:val="single" w:sz="6" w:space="0" w:color="000000"/>
              <w:right w:val="single" w:sz="6" w:space="0" w:color="000000"/>
            </w:tcBorders>
            <w:vAlign w:val="center"/>
          </w:tcPr>
          <w:p w14:paraId="7FDDB5EE" w14:textId="77777777" w:rsidR="00405D55" w:rsidRDefault="00C64A11">
            <w:pPr>
              <w:jc w:val="both"/>
            </w:pPr>
            <w:r>
              <w:t> </w:t>
            </w:r>
          </w:p>
        </w:tc>
      </w:tr>
      <w:tr w:rsidR="00405D55" w14:paraId="37BD559A" w14:textId="77777777">
        <w:trPr>
          <w:tblHeader/>
        </w:trPr>
        <w:tc>
          <w:tcPr>
            <w:tcW w:w="2285" w:type="dxa"/>
            <w:tcBorders>
              <w:top w:val="single" w:sz="6" w:space="0" w:color="000000"/>
              <w:left w:val="single" w:sz="6" w:space="0" w:color="000000"/>
              <w:bottom w:val="single" w:sz="6" w:space="0" w:color="000000"/>
              <w:right w:val="single" w:sz="6" w:space="0" w:color="000000"/>
            </w:tcBorders>
            <w:vAlign w:val="center"/>
          </w:tcPr>
          <w:p w14:paraId="540EE724" w14:textId="77777777" w:rsidR="00405D55" w:rsidRDefault="00C64A11">
            <w:pPr>
              <w:pStyle w:val="Szvegtrzs"/>
              <w:spacing w:after="160" w:line="240" w:lineRule="auto"/>
              <w:jc w:val="center"/>
              <w:rPr>
                <w:b/>
                <w:bCs/>
              </w:rPr>
            </w:pPr>
            <w:r>
              <w:rPr>
                <w:b/>
                <w:bCs/>
              </w:rPr>
              <w:t>Intézmény megnevezése</w:t>
            </w:r>
          </w:p>
        </w:tc>
        <w:tc>
          <w:tcPr>
            <w:tcW w:w="2384" w:type="dxa"/>
            <w:tcBorders>
              <w:top w:val="single" w:sz="6" w:space="0" w:color="000000"/>
              <w:left w:val="single" w:sz="6" w:space="0" w:color="000000"/>
              <w:bottom w:val="single" w:sz="6" w:space="0" w:color="000000"/>
              <w:right w:val="single" w:sz="6" w:space="0" w:color="000000"/>
            </w:tcBorders>
            <w:vAlign w:val="center"/>
          </w:tcPr>
          <w:p w14:paraId="5AC63874" w14:textId="77777777" w:rsidR="00405D55" w:rsidRDefault="00C64A11">
            <w:pPr>
              <w:pStyle w:val="Szvegtrzs"/>
              <w:spacing w:after="160" w:line="240" w:lineRule="auto"/>
              <w:jc w:val="center"/>
              <w:rPr>
                <w:b/>
                <w:bCs/>
              </w:rPr>
            </w:pPr>
            <w:r>
              <w:rPr>
                <w:b/>
                <w:bCs/>
              </w:rPr>
              <w:t>Intézmény- finanszírozási előirányzata a 3/2022. (II.15.) önkormányzati rendelet alapján</w:t>
            </w:r>
          </w:p>
        </w:tc>
        <w:tc>
          <w:tcPr>
            <w:tcW w:w="1888" w:type="dxa"/>
            <w:tcBorders>
              <w:top w:val="single" w:sz="6" w:space="0" w:color="000000"/>
              <w:left w:val="single" w:sz="6" w:space="0" w:color="000000"/>
              <w:bottom w:val="single" w:sz="6" w:space="0" w:color="000000"/>
              <w:right w:val="single" w:sz="6" w:space="0" w:color="000000"/>
            </w:tcBorders>
            <w:vAlign w:val="center"/>
          </w:tcPr>
          <w:p w14:paraId="017094F5" w14:textId="77777777" w:rsidR="00405D55" w:rsidRDefault="00C64A11">
            <w:pPr>
              <w:pStyle w:val="Szvegtrzs"/>
              <w:spacing w:after="160" w:line="240" w:lineRule="auto"/>
              <w:jc w:val="center"/>
              <w:rPr>
                <w:b/>
                <w:bCs/>
              </w:rPr>
            </w:pPr>
            <w:r>
              <w:rPr>
                <w:b/>
                <w:bCs/>
              </w:rPr>
              <w:t>Működési és felhalmozási teljesített finanszírozás</w:t>
            </w:r>
          </w:p>
        </w:tc>
        <w:tc>
          <w:tcPr>
            <w:tcW w:w="1987" w:type="dxa"/>
            <w:tcBorders>
              <w:top w:val="single" w:sz="6" w:space="0" w:color="000000"/>
              <w:left w:val="single" w:sz="6" w:space="0" w:color="000000"/>
              <w:bottom w:val="single" w:sz="6" w:space="0" w:color="000000"/>
              <w:right w:val="single" w:sz="6" w:space="0" w:color="000000"/>
            </w:tcBorders>
            <w:vAlign w:val="center"/>
          </w:tcPr>
          <w:p w14:paraId="570F342C" w14:textId="77777777" w:rsidR="00405D55" w:rsidRDefault="00C64A11">
            <w:pPr>
              <w:pStyle w:val="Szvegtrzs"/>
              <w:spacing w:after="160" w:line="240" w:lineRule="auto"/>
              <w:jc w:val="center"/>
              <w:rPr>
                <w:b/>
                <w:bCs/>
              </w:rPr>
            </w:pPr>
            <w:r>
              <w:rPr>
                <w:b/>
                <w:bCs/>
              </w:rPr>
              <w:t>Alulfinanszírozás 2022. december 31-ig</w:t>
            </w:r>
          </w:p>
        </w:tc>
        <w:tc>
          <w:tcPr>
            <w:tcW w:w="1094" w:type="dxa"/>
            <w:tcBorders>
              <w:top w:val="single" w:sz="6" w:space="0" w:color="000000"/>
              <w:left w:val="single" w:sz="6" w:space="0" w:color="000000"/>
              <w:bottom w:val="single" w:sz="6" w:space="0" w:color="000000"/>
              <w:right w:val="single" w:sz="6" w:space="0" w:color="000000"/>
            </w:tcBorders>
            <w:vAlign w:val="center"/>
          </w:tcPr>
          <w:p w14:paraId="7D516C86" w14:textId="77777777" w:rsidR="00405D55" w:rsidRDefault="00C64A11">
            <w:pPr>
              <w:pStyle w:val="Szvegtrzs"/>
              <w:spacing w:after="160" w:line="240" w:lineRule="auto"/>
              <w:jc w:val="center"/>
              <w:rPr>
                <w:b/>
                <w:bCs/>
              </w:rPr>
            </w:pPr>
            <w:r>
              <w:rPr>
                <w:b/>
                <w:bCs/>
              </w:rPr>
              <w:t>Teljesítés % -a</w:t>
            </w:r>
          </w:p>
        </w:tc>
      </w:tr>
      <w:tr w:rsidR="00405D55" w14:paraId="6DF1FE43"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7589D7C6" w14:textId="77777777" w:rsidR="00405D55" w:rsidRDefault="00C64A11">
            <w:pPr>
              <w:pStyle w:val="Szvegtrzs"/>
              <w:spacing w:after="160" w:line="240" w:lineRule="auto"/>
              <w:jc w:val="center"/>
              <w:rPr>
                <w:b/>
                <w:bCs/>
              </w:rPr>
            </w:pPr>
            <w:r>
              <w:rPr>
                <w:b/>
                <w:bCs/>
              </w:rPr>
              <w:t>Ajka városi Óvoda</w:t>
            </w:r>
          </w:p>
        </w:tc>
        <w:tc>
          <w:tcPr>
            <w:tcW w:w="2384" w:type="dxa"/>
            <w:tcBorders>
              <w:top w:val="single" w:sz="6" w:space="0" w:color="000000"/>
              <w:left w:val="single" w:sz="6" w:space="0" w:color="000000"/>
              <w:bottom w:val="single" w:sz="6" w:space="0" w:color="000000"/>
              <w:right w:val="single" w:sz="6" w:space="0" w:color="000000"/>
            </w:tcBorders>
            <w:vAlign w:val="center"/>
          </w:tcPr>
          <w:p w14:paraId="4427B72C" w14:textId="77777777" w:rsidR="00405D55" w:rsidRDefault="00C64A11">
            <w:pPr>
              <w:pStyle w:val="Szvegtrzs"/>
              <w:spacing w:after="160" w:line="240" w:lineRule="auto"/>
              <w:jc w:val="center"/>
            </w:pPr>
            <w:r>
              <w:t>572 667 000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42AAF0B8" w14:textId="77777777" w:rsidR="00405D55" w:rsidRDefault="00C64A11">
            <w:pPr>
              <w:pStyle w:val="Szvegtrzs"/>
              <w:spacing w:after="160" w:line="240" w:lineRule="auto"/>
              <w:jc w:val="center"/>
            </w:pPr>
            <w:r>
              <w:t>519 923 226</w:t>
            </w:r>
          </w:p>
        </w:tc>
        <w:tc>
          <w:tcPr>
            <w:tcW w:w="1987" w:type="dxa"/>
            <w:tcBorders>
              <w:top w:val="single" w:sz="6" w:space="0" w:color="000000"/>
              <w:left w:val="single" w:sz="6" w:space="0" w:color="000000"/>
              <w:bottom w:val="single" w:sz="6" w:space="0" w:color="000000"/>
              <w:right w:val="single" w:sz="6" w:space="0" w:color="000000"/>
            </w:tcBorders>
            <w:vAlign w:val="center"/>
          </w:tcPr>
          <w:p w14:paraId="32E1A59A" w14:textId="77777777" w:rsidR="00405D55" w:rsidRDefault="00C64A11">
            <w:pPr>
              <w:pStyle w:val="Szvegtrzs"/>
              <w:spacing w:after="160" w:line="240" w:lineRule="auto"/>
              <w:jc w:val="center"/>
            </w:pPr>
            <w:r>
              <w:t>52 743 774</w:t>
            </w:r>
          </w:p>
        </w:tc>
        <w:tc>
          <w:tcPr>
            <w:tcW w:w="1094" w:type="dxa"/>
            <w:tcBorders>
              <w:top w:val="single" w:sz="6" w:space="0" w:color="000000"/>
              <w:left w:val="single" w:sz="6" w:space="0" w:color="000000"/>
              <w:bottom w:val="single" w:sz="6" w:space="0" w:color="000000"/>
              <w:right w:val="single" w:sz="6" w:space="0" w:color="000000"/>
            </w:tcBorders>
            <w:vAlign w:val="center"/>
          </w:tcPr>
          <w:p w14:paraId="159AC7DC" w14:textId="77777777" w:rsidR="00405D55" w:rsidRDefault="00C64A11">
            <w:pPr>
              <w:pStyle w:val="Szvegtrzs"/>
              <w:spacing w:after="160" w:line="240" w:lineRule="auto"/>
              <w:jc w:val="center"/>
            </w:pPr>
            <w:r>
              <w:t>90,79</w:t>
            </w:r>
          </w:p>
        </w:tc>
      </w:tr>
      <w:tr w:rsidR="00405D55" w14:paraId="5114F012"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77B44B25" w14:textId="77777777" w:rsidR="00405D55" w:rsidRDefault="00C64A11">
            <w:pPr>
              <w:pStyle w:val="Szvegtrzs"/>
              <w:spacing w:after="160" w:line="240" w:lineRule="auto"/>
              <w:jc w:val="center"/>
              <w:rPr>
                <w:b/>
                <w:bCs/>
              </w:rPr>
            </w:pPr>
            <w:r>
              <w:rPr>
                <w:b/>
                <w:bCs/>
              </w:rPr>
              <w:t>Regenbogen Német Nemzetiségi Óvoda és Művelődési Ház</w:t>
            </w:r>
          </w:p>
        </w:tc>
        <w:tc>
          <w:tcPr>
            <w:tcW w:w="2384" w:type="dxa"/>
            <w:tcBorders>
              <w:top w:val="single" w:sz="6" w:space="0" w:color="000000"/>
              <w:left w:val="single" w:sz="6" w:space="0" w:color="000000"/>
              <w:bottom w:val="single" w:sz="6" w:space="0" w:color="000000"/>
              <w:right w:val="single" w:sz="6" w:space="0" w:color="000000"/>
            </w:tcBorders>
            <w:vAlign w:val="center"/>
          </w:tcPr>
          <w:p w14:paraId="5AB3BF8E" w14:textId="77777777" w:rsidR="00405D55" w:rsidRDefault="00C64A11">
            <w:pPr>
              <w:pStyle w:val="Szvegtrzs"/>
              <w:spacing w:after="160" w:line="240" w:lineRule="auto"/>
              <w:jc w:val="center"/>
            </w:pPr>
            <w:r>
              <w:t>50 387 000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3CC880D4" w14:textId="77777777" w:rsidR="00405D55" w:rsidRDefault="00C64A11">
            <w:pPr>
              <w:pStyle w:val="Szvegtrzs"/>
              <w:spacing w:after="160" w:line="240" w:lineRule="auto"/>
              <w:jc w:val="center"/>
            </w:pPr>
            <w:r>
              <w:t>47 945 725</w:t>
            </w:r>
          </w:p>
        </w:tc>
        <w:tc>
          <w:tcPr>
            <w:tcW w:w="1987" w:type="dxa"/>
            <w:tcBorders>
              <w:top w:val="single" w:sz="6" w:space="0" w:color="000000"/>
              <w:left w:val="single" w:sz="6" w:space="0" w:color="000000"/>
              <w:bottom w:val="single" w:sz="6" w:space="0" w:color="000000"/>
              <w:right w:val="single" w:sz="6" w:space="0" w:color="000000"/>
            </w:tcBorders>
            <w:vAlign w:val="center"/>
          </w:tcPr>
          <w:p w14:paraId="73032179" w14:textId="77777777" w:rsidR="00405D55" w:rsidRDefault="00C64A11">
            <w:pPr>
              <w:pStyle w:val="Szvegtrzs"/>
              <w:spacing w:after="160" w:line="240" w:lineRule="auto"/>
              <w:jc w:val="center"/>
            </w:pPr>
            <w:r>
              <w:t>2 441 275</w:t>
            </w:r>
          </w:p>
        </w:tc>
        <w:tc>
          <w:tcPr>
            <w:tcW w:w="1094" w:type="dxa"/>
            <w:tcBorders>
              <w:top w:val="single" w:sz="6" w:space="0" w:color="000000"/>
              <w:left w:val="single" w:sz="6" w:space="0" w:color="000000"/>
              <w:bottom w:val="single" w:sz="6" w:space="0" w:color="000000"/>
              <w:right w:val="single" w:sz="6" w:space="0" w:color="000000"/>
            </w:tcBorders>
            <w:vAlign w:val="center"/>
          </w:tcPr>
          <w:p w14:paraId="5A2824B4" w14:textId="77777777" w:rsidR="00405D55" w:rsidRDefault="00C64A11">
            <w:pPr>
              <w:pStyle w:val="Szvegtrzs"/>
              <w:spacing w:after="160" w:line="240" w:lineRule="auto"/>
              <w:jc w:val="center"/>
            </w:pPr>
            <w:r>
              <w:t>95,15</w:t>
            </w:r>
          </w:p>
        </w:tc>
      </w:tr>
      <w:tr w:rsidR="00405D55" w14:paraId="5081F304"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2B4AC4D9" w14:textId="77777777" w:rsidR="00405D55" w:rsidRDefault="00C64A11">
            <w:pPr>
              <w:pStyle w:val="Szvegtrzs"/>
              <w:spacing w:after="160" w:line="240" w:lineRule="auto"/>
              <w:jc w:val="center"/>
              <w:rPr>
                <w:b/>
                <w:bCs/>
              </w:rPr>
            </w:pPr>
            <w:r>
              <w:rPr>
                <w:b/>
                <w:bCs/>
              </w:rPr>
              <w:t>Városi Intézmények Működtető Szervezete</w:t>
            </w:r>
          </w:p>
        </w:tc>
        <w:tc>
          <w:tcPr>
            <w:tcW w:w="2384" w:type="dxa"/>
            <w:tcBorders>
              <w:top w:val="single" w:sz="6" w:space="0" w:color="000000"/>
              <w:left w:val="single" w:sz="6" w:space="0" w:color="000000"/>
              <w:bottom w:val="single" w:sz="6" w:space="0" w:color="000000"/>
              <w:right w:val="single" w:sz="6" w:space="0" w:color="000000"/>
            </w:tcBorders>
            <w:vAlign w:val="center"/>
          </w:tcPr>
          <w:p w14:paraId="6E6E784B" w14:textId="77777777" w:rsidR="00405D55" w:rsidRDefault="00C64A11">
            <w:pPr>
              <w:pStyle w:val="Szvegtrzs"/>
              <w:spacing w:after="160" w:line="240" w:lineRule="auto"/>
              <w:jc w:val="center"/>
            </w:pPr>
            <w:r>
              <w:t>683 798 000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1F09CFAE" w14:textId="77777777" w:rsidR="00405D55" w:rsidRDefault="00C64A11">
            <w:pPr>
              <w:pStyle w:val="Szvegtrzs"/>
              <w:spacing w:after="160" w:line="240" w:lineRule="auto"/>
              <w:jc w:val="center"/>
            </w:pPr>
            <w:r>
              <w:t>617 517 891</w:t>
            </w:r>
          </w:p>
        </w:tc>
        <w:tc>
          <w:tcPr>
            <w:tcW w:w="1987" w:type="dxa"/>
            <w:tcBorders>
              <w:top w:val="single" w:sz="6" w:space="0" w:color="000000"/>
              <w:left w:val="single" w:sz="6" w:space="0" w:color="000000"/>
              <w:bottom w:val="single" w:sz="6" w:space="0" w:color="000000"/>
              <w:right w:val="single" w:sz="6" w:space="0" w:color="000000"/>
            </w:tcBorders>
            <w:vAlign w:val="center"/>
          </w:tcPr>
          <w:p w14:paraId="5671188E" w14:textId="77777777" w:rsidR="00405D55" w:rsidRDefault="00C64A11">
            <w:pPr>
              <w:pStyle w:val="Szvegtrzs"/>
              <w:spacing w:after="160" w:line="240" w:lineRule="auto"/>
              <w:jc w:val="center"/>
            </w:pPr>
            <w:r>
              <w:t>66 280 109</w:t>
            </w:r>
          </w:p>
        </w:tc>
        <w:tc>
          <w:tcPr>
            <w:tcW w:w="1094" w:type="dxa"/>
            <w:tcBorders>
              <w:top w:val="single" w:sz="6" w:space="0" w:color="000000"/>
              <w:left w:val="single" w:sz="6" w:space="0" w:color="000000"/>
              <w:bottom w:val="single" w:sz="6" w:space="0" w:color="000000"/>
              <w:right w:val="single" w:sz="6" w:space="0" w:color="000000"/>
            </w:tcBorders>
            <w:vAlign w:val="center"/>
          </w:tcPr>
          <w:p w14:paraId="4BC7F154" w14:textId="77777777" w:rsidR="00405D55" w:rsidRDefault="00C64A11">
            <w:pPr>
              <w:pStyle w:val="Szvegtrzs"/>
              <w:spacing w:after="160" w:line="240" w:lineRule="auto"/>
              <w:jc w:val="center"/>
            </w:pPr>
            <w:r>
              <w:t>90,31</w:t>
            </w:r>
          </w:p>
        </w:tc>
      </w:tr>
      <w:tr w:rsidR="00405D55" w14:paraId="717620D1"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2454AF94" w14:textId="77777777" w:rsidR="00405D55" w:rsidRDefault="00C64A11">
            <w:pPr>
              <w:pStyle w:val="Szvegtrzs"/>
              <w:spacing w:after="160" w:line="240" w:lineRule="auto"/>
              <w:jc w:val="center"/>
              <w:rPr>
                <w:b/>
                <w:bCs/>
              </w:rPr>
            </w:pPr>
            <w:r>
              <w:rPr>
                <w:b/>
                <w:bCs/>
              </w:rPr>
              <w:t>Ajkai Közös Önkormányzati Hivatal</w:t>
            </w:r>
          </w:p>
        </w:tc>
        <w:tc>
          <w:tcPr>
            <w:tcW w:w="2384" w:type="dxa"/>
            <w:tcBorders>
              <w:top w:val="single" w:sz="6" w:space="0" w:color="000000"/>
              <w:left w:val="single" w:sz="6" w:space="0" w:color="000000"/>
              <w:bottom w:val="single" w:sz="6" w:space="0" w:color="000000"/>
              <w:right w:val="single" w:sz="6" w:space="0" w:color="000000"/>
            </w:tcBorders>
            <w:vAlign w:val="center"/>
          </w:tcPr>
          <w:p w14:paraId="5FE09369" w14:textId="77777777" w:rsidR="00405D55" w:rsidRDefault="00C64A11">
            <w:pPr>
              <w:pStyle w:val="Szvegtrzs"/>
              <w:spacing w:after="160" w:line="240" w:lineRule="auto"/>
              <w:jc w:val="center"/>
            </w:pPr>
            <w:r>
              <w:t>608 020 000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45840A65" w14:textId="77777777" w:rsidR="00405D55" w:rsidRDefault="00C64A11">
            <w:pPr>
              <w:pStyle w:val="Szvegtrzs"/>
              <w:spacing w:after="160" w:line="240" w:lineRule="auto"/>
              <w:jc w:val="center"/>
            </w:pPr>
            <w:r>
              <w:t>488 194 791</w:t>
            </w:r>
          </w:p>
        </w:tc>
        <w:tc>
          <w:tcPr>
            <w:tcW w:w="1987" w:type="dxa"/>
            <w:tcBorders>
              <w:top w:val="single" w:sz="6" w:space="0" w:color="000000"/>
              <w:left w:val="single" w:sz="6" w:space="0" w:color="000000"/>
              <w:bottom w:val="single" w:sz="6" w:space="0" w:color="000000"/>
              <w:right w:val="single" w:sz="6" w:space="0" w:color="000000"/>
            </w:tcBorders>
            <w:vAlign w:val="center"/>
          </w:tcPr>
          <w:p w14:paraId="758FAA11" w14:textId="77777777" w:rsidR="00405D55" w:rsidRDefault="00C64A11">
            <w:pPr>
              <w:pStyle w:val="Szvegtrzs"/>
              <w:spacing w:after="160" w:line="240" w:lineRule="auto"/>
              <w:jc w:val="center"/>
            </w:pPr>
            <w:r>
              <w:t>119 825 209</w:t>
            </w:r>
          </w:p>
        </w:tc>
        <w:tc>
          <w:tcPr>
            <w:tcW w:w="1094" w:type="dxa"/>
            <w:tcBorders>
              <w:top w:val="single" w:sz="6" w:space="0" w:color="000000"/>
              <w:left w:val="single" w:sz="6" w:space="0" w:color="000000"/>
              <w:bottom w:val="single" w:sz="6" w:space="0" w:color="000000"/>
              <w:right w:val="single" w:sz="6" w:space="0" w:color="000000"/>
            </w:tcBorders>
            <w:vAlign w:val="center"/>
          </w:tcPr>
          <w:p w14:paraId="237C452A" w14:textId="77777777" w:rsidR="00405D55" w:rsidRDefault="00C64A11">
            <w:pPr>
              <w:pStyle w:val="Szvegtrzs"/>
              <w:spacing w:after="160" w:line="240" w:lineRule="auto"/>
              <w:jc w:val="center"/>
            </w:pPr>
            <w:r>
              <w:t>80,29</w:t>
            </w:r>
          </w:p>
        </w:tc>
      </w:tr>
      <w:tr w:rsidR="00405D55" w14:paraId="558C3AA3"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5BD5D37B" w14:textId="77777777" w:rsidR="00405D55" w:rsidRDefault="00C64A11">
            <w:pPr>
              <w:pStyle w:val="Szvegtrzs"/>
              <w:spacing w:after="160" w:line="240" w:lineRule="auto"/>
              <w:jc w:val="center"/>
              <w:rPr>
                <w:b/>
                <w:bCs/>
              </w:rPr>
            </w:pPr>
            <w:r>
              <w:rPr>
                <w:b/>
                <w:bCs/>
              </w:rPr>
              <w:t>Nagy László Városi Könyvtár és Szabadidő Központ</w:t>
            </w:r>
          </w:p>
        </w:tc>
        <w:tc>
          <w:tcPr>
            <w:tcW w:w="2384" w:type="dxa"/>
            <w:tcBorders>
              <w:top w:val="single" w:sz="6" w:space="0" w:color="000000"/>
              <w:left w:val="single" w:sz="6" w:space="0" w:color="000000"/>
              <w:bottom w:val="single" w:sz="6" w:space="0" w:color="000000"/>
              <w:right w:val="single" w:sz="6" w:space="0" w:color="000000"/>
            </w:tcBorders>
            <w:vAlign w:val="center"/>
          </w:tcPr>
          <w:p w14:paraId="351F02B5" w14:textId="77777777" w:rsidR="00405D55" w:rsidRDefault="00C64A11">
            <w:pPr>
              <w:pStyle w:val="Szvegtrzs"/>
              <w:spacing w:after="160" w:line="240" w:lineRule="auto"/>
              <w:jc w:val="center"/>
            </w:pPr>
            <w:r>
              <w:t>309 016 000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01B79840" w14:textId="77777777" w:rsidR="00405D55" w:rsidRDefault="00C64A11">
            <w:pPr>
              <w:pStyle w:val="Szvegtrzs"/>
              <w:spacing w:after="160" w:line="240" w:lineRule="auto"/>
              <w:jc w:val="center"/>
            </w:pPr>
            <w:r>
              <w:t>282 157 554</w:t>
            </w:r>
          </w:p>
        </w:tc>
        <w:tc>
          <w:tcPr>
            <w:tcW w:w="1987" w:type="dxa"/>
            <w:tcBorders>
              <w:top w:val="single" w:sz="6" w:space="0" w:color="000000"/>
              <w:left w:val="single" w:sz="6" w:space="0" w:color="000000"/>
              <w:bottom w:val="single" w:sz="6" w:space="0" w:color="000000"/>
              <w:right w:val="single" w:sz="6" w:space="0" w:color="000000"/>
            </w:tcBorders>
            <w:vAlign w:val="center"/>
          </w:tcPr>
          <w:p w14:paraId="7B586F17" w14:textId="77777777" w:rsidR="00405D55" w:rsidRDefault="00C64A11">
            <w:pPr>
              <w:pStyle w:val="Szvegtrzs"/>
              <w:spacing w:after="160" w:line="240" w:lineRule="auto"/>
              <w:jc w:val="center"/>
            </w:pPr>
            <w:r>
              <w:t>26 858 446</w:t>
            </w:r>
          </w:p>
        </w:tc>
        <w:tc>
          <w:tcPr>
            <w:tcW w:w="1094" w:type="dxa"/>
            <w:tcBorders>
              <w:top w:val="single" w:sz="6" w:space="0" w:color="000000"/>
              <w:left w:val="single" w:sz="6" w:space="0" w:color="000000"/>
              <w:bottom w:val="single" w:sz="6" w:space="0" w:color="000000"/>
              <w:right w:val="single" w:sz="6" w:space="0" w:color="000000"/>
            </w:tcBorders>
            <w:vAlign w:val="center"/>
          </w:tcPr>
          <w:p w14:paraId="0AAACD22" w14:textId="77777777" w:rsidR="00405D55" w:rsidRDefault="00C64A11">
            <w:pPr>
              <w:pStyle w:val="Szvegtrzs"/>
              <w:spacing w:after="160" w:line="240" w:lineRule="auto"/>
              <w:jc w:val="center"/>
            </w:pPr>
            <w:r>
              <w:t>91,31</w:t>
            </w:r>
          </w:p>
        </w:tc>
      </w:tr>
      <w:tr w:rsidR="00405D55" w14:paraId="3F22BD0A"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7FB25C46" w14:textId="77777777" w:rsidR="00405D55" w:rsidRDefault="00C64A11">
            <w:pPr>
              <w:pStyle w:val="Szvegtrzs"/>
              <w:spacing w:after="160" w:line="240" w:lineRule="auto"/>
              <w:jc w:val="center"/>
              <w:rPr>
                <w:b/>
                <w:bCs/>
              </w:rPr>
            </w:pPr>
            <w:r>
              <w:rPr>
                <w:b/>
                <w:bCs/>
              </w:rPr>
              <w:t>Szociális Szolgáltató és Gondozási Központ</w:t>
            </w:r>
          </w:p>
        </w:tc>
        <w:tc>
          <w:tcPr>
            <w:tcW w:w="2384" w:type="dxa"/>
            <w:tcBorders>
              <w:top w:val="single" w:sz="6" w:space="0" w:color="000000"/>
              <w:left w:val="single" w:sz="6" w:space="0" w:color="000000"/>
              <w:bottom w:val="single" w:sz="6" w:space="0" w:color="000000"/>
              <w:right w:val="single" w:sz="6" w:space="0" w:color="000000"/>
            </w:tcBorders>
            <w:vAlign w:val="center"/>
          </w:tcPr>
          <w:p w14:paraId="788ADA32" w14:textId="77777777" w:rsidR="00405D55" w:rsidRDefault="00C64A11">
            <w:pPr>
              <w:pStyle w:val="Szvegtrzs"/>
              <w:spacing w:after="160" w:line="240" w:lineRule="auto"/>
              <w:jc w:val="center"/>
            </w:pPr>
            <w:r>
              <w:t>358 185 000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01E1983E" w14:textId="77777777" w:rsidR="00405D55" w:rsidRDefault="00C64A11">
            <w:pPr>
              <w:pStyle w:val="Szvegtrzs"/>
              <w:spacing w:after="160" w:line="240" w:lineRule="auto"/>
              <w:jc w:val="center"/>
            </w:pPr>
            <w:r>
              <w:t>334 093 098</w:t>
            </w:r>
          </w:p>
        </w:tc>
        <w:tc>
          <w:tcPr>
            <w:tcW w:w="1987" w:type="dxa"/>
            <w:tcBorders>
              <w:top w:val="single" w:sz="6" w:space="0" w:color="000000"/>
              <w:left w:val="single" w:sz="6" w:space="0" w:color="000000"/>
              <w:bottom w:val="single" w:sz="6" w:space="0" w:color="000000"/>
              <w:right w:val="single" w:sz="6" w:space="0" w:color="000000"/>
            </w:tcBorders>
            <w:vAlign w:val="center"/>
          </w:tcPr>
          <w:p w14:paraId="469A418A" w14:textId="77777777" w:rsidR="00405D55" w:rsidRDefault="00C64A11">
            <w:pPr>
              <w:pStyle w:val="Szvegtrzs"/>
              <w:spacing w:after="160" w:line="240" w:lineRule="auto"/>
              <w:jc w:val="center"/>
            </w:pPr>
            <w:r>
              <w:t>24 091 902</w:t>
            </w:r>
          </w:p>
        </w:tc>
        <w:tc>
          <w:tcPr>
            <w:tcW w:w="1094" w:type="dxa"/>
            <w:tcBorders>
              <w:top w:val="single" w:sz="6" w:space="0" w:color="000000"/>
              <w:left w:val="single" w:sz="6" w:space="0" w:color="000000"/>
              <w:bottom w:val="single" w:sz="6" w:space="0" w:color="000000"/>
              <w:right w:val="single" w:sz="6" w:space="0" w:color="000000"/>
            </w:tcBorders>
            <w:vAlign w:val="center"/>
          </w:tcPr>
          <w:p w14:paraId="26D11BC3" w14:textId="77777777" w:rsidR="00405D55" w:rsidRDefault="00C64A11">
            <w:pPr>
              <w:pStyle w:val="Szvegtrzs"/>
              <w:spacing w:after="160" w:line="240" w:lineRule="auto"/>
              <w:jc w:val="center"/>
            </w:pPr>
            <w:r>
              <w:t>93,27</w:t>
            </w:r>
          </w:p>
        </w:tc>
      </w:tr>
      <w:tr w:rsidR="00405D55" w14:paraId="7A5B66B4"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32BB0120" w14:textId="77777777" w:rsidR="00405D55" w:rsidRDefault="00C64A11">
            <w:pPr>
              <w:pStyle w:val="Szvegtrzs"/>
              <w:spacing w:after="160" w:line="240" w:lineRule="auto"/>
              <w:jc w:val="center"/>
              <w:rPr>
                <w:b/>
                <w:bCs/>
              </w:rPr>
            </w:pPr>
            <w:r>
              <w:rPr>
                <w:b/>
                <w:bCs/>
              </w:rPr>
              <w:t>Városi Bölcsőde</w:t>
            </w:r>
          </w:p>
        </w:tc>
        <w:tc>
          <w:tcPr>
            <w:tcW w:w="2384" w:type="dxa"/>
            <w:tcBorders>
              <w:top w:val="single" w:sz="6" w:space="0" w:color="000000"/>
              <w:left w:val="single" w:sz="6" w:space="0" w:color="000000"/>
              <w:bottom w:val="single" w:sz="6" w:space="0" w:color="000000"/>
              <w:right w:val="single" w:sz="6" w:space="0" w:color="000000"/>
            </w:tcBorders>
            <w:vAlign w:val="center"/>
          </w:tcPr>
          <w:p w14:paraId="4B26EFF5" w14:textId="77777777" w:rsidR="00405D55" w:rsidRDefault="00C64A11">
            <w:pPr>
              <w:pStyle w:val="Szvegtrzs"/>
              <w:spacing w:after="160" w:line="240" w:lineRule="auto"/>
              <w:jc w:val="center"/>
            </w:pPr>
            <w:r>
              <w:t>211 122 000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2FD060D9" w14:textId="77777777" w:rsidR="00405D55" w:rsidRDefault="00C64A11">
            <w:pPr>
              <w:pStyle w:val="Szvegtrzs"/>
              <w:spacing w:after="160" w:line="240" w:lineRule="auto"/>
              <w:jc w:val="center"/>
            </w:pPr>
            <w:r>
              <w:t>192 840 338</w:t>
            </w:r>
          </w:p>
        </w:tc>
        <w:tc>
          <w:tcPr>
            <w:tcW w:w="1987" w:type="dxa"/>
            <w:tcBorders>
              <w:top w:val="single" w:sz="6" w:space="0" w:color="000000"/>
              <w:left w:val="single" w:sz="6" w:space="0" w:color="000000"/>
              <w:bottom w:val="single" w:sz="6" w:space="0" w:color="000000"/>
              <w:right w:val="single" w:sz="6" w:space="0" w:color="000000"/>
            </w:tcBorders>
            <w:vAlign w:val="center"/>
          </w:tcPr>
          <w:p w14:paraId="68202C50" w14:textId="77777777" w:rsidR="00405D55" w:rsidRDefault="00C64A11">
            <w:pPr>
              <w:pStyle w:val="Szvegtrzs"/>
              <w:spacing w:after="160" w:line="240" w:lineRule="auto"/>
              <w:jc w:val="center"/>
            </w:pPr>
            <w:r>
              <w:t>18 281 662</w:t>
            </w:r>
          </w:p>
        </w:tc>
        <w:tc>
          <w:tcPr>
            <w:tcW w:w="1094" w:type="dxa"/>
            <w:tcBorders>
              <w:top w:val="single" w:sz="6" w:space="0" w:color="000000"/>
              <w:left w:val="single" w:sz="6" w:space="0" w:color="000000"/>
              <w:bottom w:val="single" w:sz="6" w:space="0" w:color="000000"/>
              <w:right w:val="single" w:sz="6" w:space="0" w:color="000000"/>
            </w:tcBorders>
            <w:vAlign w:val="center"/>
          </w:tcPr>
          <w:p w14:paraId="3550DDD8" w14:textId="77777777" w:rsidR="00405D55" w:rsidRDefault="00C64A11">
            <w:pPr>
              <w:pStyle w:val="Szvegtrzs"/>
              <w:spacing w:after="160" w:line="240" w:lineRule="auto"/>
              <w:jc w:val="center"/>
            </w:pPr>
            <w:r>
              <w:t>91,34</w:t>
            </w:r>
          </w:p>
        </w:tc>
      </w:tr>
      <w:tr w:rsidR="00405D55" w14:paraId="72BB195D" w14:textId="77777777" w:rsidTr="0028202B">
        <w:trPr>
          <w:trHeight w:val="861"/>
        </w:trPr>
        <w:tc>
          <w:tcPr>
            <w:tcW w:w="2285" w:type="dxa"/>
            <w:tcBorders>
              <w:top w:val="single" w:sz="6" w:space="0" w:color="000000"/>
              <w:left w:val="single" w:sz="6" w:space="0" w:color="000000"/>
              <w:bottom w:val="single" w:sz="6" w:space="0" w:color="000000"/>
              <w:right w:val="single" w:sz="6" w:space="0" w:color="000000"/>
            </w:tcBorders>
            <w:vAlign w:val="center"/>
          </w:tcPr>
          <w:p w14:paraId="1F801349" w14:textId="77777777" w:rsidR="00405D55" w:rsidRDefault="00C64A11">
            <w:pPr>
              <w:pStyle w:val="Szvegtrzs"/>
              <w:spacing w:after="160" w:line="240" w:lineRule="auto"/>
              <w:jc w:val="center"/>
              <w:rPr>
                <w:b/>
                <w:bCs/>
              </w:rPr>
            </w:pPr>
            <w:r>
              <w:rPr>
                <w:b/>
                <w:bCs/>
              </w:rPr>
              <w:t>Ajkai Család- és Gyermekjóléti Központ</w:t>
            </w:r>
          </w:p>
        </w:tc>
        <w:tc>
          <w:tcPr>
            <w:tcW w:w="2384" w:type="dxa"/>
            <w:tcBorders>
              <w:top w:val="single" w:sz="6" w:space="0" w:color="000000"/>
              <w:left w:val="single" w:sz="6" w:space="0" w:color="000000"/>
              <w:bottom w:val="single" w:sz="6" w:space="0" w:color="000000"/>
              <w:right w:val="single" w:sz="6" w:space="0" w:color="000000"/>
            </w:tcBorders>
            <w:vAlign w:val="center"/>
          </w:tcPr>
          <w:p w14:paraId="0F708FCB" w14:textId="77777777" w:rsidR="00405D55" w:rsidRDefault="00C64A11">
            <w:pPr>
              <w:pStyle w:val="Szvegtrzs"/>
              <w:spacing w:after="160" w:line="240" w:lineRule="auto"/>
              <w:jc w:val="center"/>
            </w:pPr>
            <w:r>
              <w:t>185 299 000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6C492208" w14:textId="77777777" w:rsidR="00405D55" w:rsidRDefault="00C64A11">
            <w:pPr>
              <w:pStyle w:val="Szvegtrzs"/>
              <w:spacing w:after="160" w:line="240" w:lineRule="auto"/>
              <w:jc w:val="center"/>
            </w:pPr>
            <w:r>
              <w:t>168 359 413</w:t>
            </w:r>
          </w:p>
        </w:tc>
        <w:tc>
          <w:tcPr>
            <w:tcW w:w="1987" w:type="dxa"/>
            <w:tcBorders>
              <w:top w:val="single" w:sz="6" w:space="0" w:color="000000"/>
              <w:left w:val="single" w:sz="6" w:space="0" w:color="000000"/>
              <w:bottom w:val="single" w:sz="6" w:space="0" w:color="000000"/>
              <w:right w:val="single" w:sz="6" w:space="0" w:color="000000"/>
            </w:tcBorders>
            <w:vAlign w:val="center"/>
          </w:tcPr>
          <w:p w14:paraId="4CAB6B17" w14:textId="77777777" w:rsidR="00405D55" w:rsidRDefault="00C64A11">
            <w:pPr>
              <w:pStyle w:val="Szvegtrzs"/>
              <w:spacing w:after="160" w:line="240" w:lineRule="auto"/>
              <w:jc w:val="center"/>
            </w:pPr>
            <w:r>
              <w:t>16 939 587</w:t>
            </w:r>
          </w:p>
        </w:tc>
        <w:tc>
          <w:tcPr>
            <w:tcW w:w="1094" w:type="dxa"/>
            <w:tcBorders>
              <w:top w:val="single" w:sz="6" w:space="0" w:color="000000"/>
              <w:left w:val="single" w:sz="6" w:space="0" w:color="000000"/>
              <w:bottom w:val="single" w:sz="6" w:space="0" w:color="000000"/>
              <w:right w:val="single" w:sz="6" w:space="0" w:color="000000"/>
            </w:tcBorders>
            <w:vAlign w:val="center"/>
          </w:tcPr>
          <w:p w14:paraId="673837A1" w14:textId="77777777" w:rsidR="00405D55" w:rsidRDefault="00C64A11">
            <w:pPr>
              <w:pStyle w:val="Szvegtrzs"/>
              <w:spacing w:after="160" w:line="240" w:lineRule="auto"/>
              <w:jc w:val="center"/>
            </w:pPr>
            <w:r>
              <w:t>90,86</w:t>
            </w:r>
          </w:p>
        </w:tc>
      </w:tr>
      <w:tr w:rsidR="00405D55" w14:paraId="74ADFEFB" w14:textId="77777777">
        <w:tc>
          <w:tcPr>
            <w:tcW w:w="2285" w:type="dxa"/>
            <w:tcBorders>
              <w:top w:val="single" w:sz="6" w:space="0" w:color="000000"/>
              <w:left w:val="single" w:sz="6" w:space="0" w:color="000000"/>
              <w:bottom w:val="single" w:sz="6" w:space="0" w:color="000000"/>
              <w:right w:val="single" w:sz="6" w:space="0" w:color="000000"/>
            </w:tcBorders>
            <w:vAlign w:val="center"/>
          </w:tcPr>
          <w:p w14:paraId="0EC90AFC" w14:textId="77777777" w:rsidR="00405D55" w:rsidRDefault="00C64A11">
            <w:pPr>
              <w:pStyle w:val="Szvegtrzs"/>
              <w:spacing w:after="160" w:line="240" w:lineRule="auto"/>
              <w:jc w:val="center"/>
              <w:rPr>
                <w:b/>
                <w:bCs/>
              </w:rPr>
            </w:pPr>
            <w:r>
              <w:rPr>
                <w:b/>
                <w:bCs/>
              </w:rPr>
              <w:t>Összesen:</w:t>
            </w:r>
          </w:p>
        </w:tc>
        <w:tc>
          <w:tcPr>
            <w:tcW w:w="2384" w:type="dxa"/>
            <w:tcBorders>
              <w:top w:val="single" w:sz="6" w:space="0" w:color="000000"/>
              <w:left w:val="single" w:sz="6" w:space="0" w:color="000000"/>
              <w:bottom w:val="single" w:sz="6" w:space="0" w:color="000000"/>
              <w:right w:val="single" w:sz="6" w:space="0" w:color="000000"/>
            </w:tcBorders>
            <w:vAlign w:val="center"/>
          </w:tcPr>
          <w:p w14:paraId="51B7254F" w14:textId="77777777" w:rsidR="00405D55" w:rsidRDefault="00C64A11">
            <w:pPr>
              <w:pStyle w:val="Szvegtrzs"/>
              <w:spacing w:after="160" w:line="240" w:lineRule="auto"/>
              <w:jc w:val="center"/>
              <w:rPr>
                <w:b/>
                <w:bCs/>
              </w:rPr>
            </w:pPr>
            <w:r>
              <w:rPr>
                <w:b/>
                <w:bCs/>
              </w:rPr>
              <w:t>2 978 494 000</w:t>
            </w:r>
          </w:p>
        </w:tc>
        <w:tc>
          <w:tcPr>
            <w:tcW w:w="1888" w:type="dxa"/>
            <w:tcBorders>
              <w:top w:val="single" w:sz="6" w:space="0" w:color="000000"/>
              <w:left w:val="single" w:sz="6" w:space="0" w:color="000000"/>
              <w:bottom w:val="single" w:sz="6" w:space="0" w:color="000000"/>
              <w:right w:val="single" w:sz="6" w:space="0" w:color="000000"/>
            </w:tcBorders>
            <w:vAlign w:val="center"/>
          </w:tcPr>
          <w:p w14:paraId="7A1F37A4" w14:textId="77777777" w:rsidR="00405D55" w:rsidRDefault="00C64A11">
            <w:pPr>
              <w:pStyle w:val="Szvegtrzs"/>
              <w:spacing w:after="160" w:line="240" w:lineRule="auto"/>
              <w:jc w:val="center"/>
              <w:rPr>
                <w:b/>
                <w:bCs/>
              </w:rPr>
            </w:pPr>
            <w:r>
              <w:rPr>
                <w:b/>
                <w:bCs/>
              </w:rPr>
              <w:t>2 651 032 036</w:t>
            </w:r>
          </w:p>
        </w:tc>
        <w:tc>
          <w:tcPr>
            <w:tcW w:w="1987" w:type="dxa"/>
            <w:tcBorders>
              <w:top w:val="single" w:sz="6" w:space="0" w:color="000000"/>
              <w:left w:val="single" w:sz="6" w:space="0" w:color="000000"/>
              <w:bottom w:val="single" w:sz="6" w:space="0" w:color="000000"/>
              <w:right w:val="single" w:sz="6" w:space="0" w:color="000000"/>
            </w:tcBorders>
            <w:vAlign w:val="center"/>
          </w:tcPr>
          <w:p w14:paraId="1AA676A8" w14:textId="77777777" w:rsidR="00405D55" w:rsidRDefault="00C64A11">
            <w:pPr>
              <w:pStyle w:val="Szvegtrzs"/>
              <w:spacing w:after="160" w:line="240" w:lineRule="auto"/>
              <w:jc w:val="center"/>
              <w:rPr>
                <w:b/>
                <w:bCs/>
              </w:rPr>
            </w:pPr>
            <w:r>
              <w:rPr>
                <w:b/>
                <w:bCs/>
              </w:rPr>
              <w:t>327 461 964</w:t>
            </w:r>
          </w:p>
        </w:tc>
        <w:tc>
          <w:tcPr>
            <w:tcW w:w="1094" w:type="dxa"/>
            <w:tcBorders>
              <w:top w:val="single" w:sz="6" w:space="0" w:color="000000"/>
              <w:left w:val="single" w:sz="6" w:space="0" w:color="000000"/>
              <w:bottom w:val="single" w:sz="6" w:space="0" w:color="000000"/>
              <w:right w:val="single" w:sz="6" w:space="0" w:color="000000"/>
            </w:tcBorders>
            <w:vAlign w:val="center"/>
          </w:tcPr>
          <w:p w14:paraId="7F22CA0B" w14:textId="77777777" w:rsidR="00405D55" w:rsidRDefault="00C64A11">
            <w:pPr>
              <w:pStyle w:val="Szvegtrzs"/>
              <w:spacing w:after="160" w:line="240" w:lineRule="auto"/>
              <w:jc w:val="center"/>
              <w:rPr>
                <w:b/>
                <w:bCs/>
              </w:rPr>
            </w:pPr>
            <w:r>
              <w:rPr>
                <w:b/>
                <w:bCs/>
              </w:rPr>
              <w:t>89,01</w:t>
            </w:r>
          </w:p>
        </w:tc>
      </w:tr>
    </w:tbl>
    <w:p w14:paraId="521BCE1B" w14:textId="77777777" w:rsidR="00405D55" w:rsidRDefault="00C64A11">
      <w:pPr>
        <w:pStyle w:val="Szvegtrzs"/>
        <w:spacing w:after="160" w:line="240" w:lineRule="auto"/>
        <w:jc w:val="both"/>
      </w:pPr>
      <w:r>
        <w:t> </w:t>
      </w:r>
    </w:p>
    <w:p w14:paraId="0FBEC372" w14:textId="77777777" w:rsidR="00405D55" w:rsidRDefault="00C64A11">
      <w:pPr>
        <w:pStyle w:val="Szvegtrzs"/>
        <w:spacing w:after="160" w:line="240" w:lineRule="auto"/>
        <w:jc w:val="both"/>
      </w:pPr>
      <w:r>
        <w:t>Ajka Város Önkormányzatának intézményi szöveges és számszaki zárszámadását a Közös Önkormányzati Hivatal Pénzügyi Irodáján megtekinthető.</w:t>
      </w:r>
    </w:p>
    <w:p w14:paraId="0E9474D8" w14:textId="77777777" w:rsidR="00405D55" w:rsidRDefault="00C64A11">
      <w:pPr>
        <w:pStyle w:val="Szvegtrzs"/>
        <w:spacing w:after="160" w:line="240" w:lineRule="auto"/>
        <w:jc w:val="both"/>
        <w:rPr>
          <w:b/>
          <w:bCs/>
        </w:rPr>
      </w:pPr>
      <w:r>
        <w:rPr>
          <w:b/>
          <w:bCs/>
        </w:rPr>
        <w:t>Az Ajkai Közös Önkormányzati Hivatal feladatellátás általános értékelése.</w:t>
      </w:r>
    </w:p>
    <w:p w14:paraId="70532AED" w14:textId="77777777" w:rsidR="00405D55" w:rsidRDefault="00C64A11" w:rsidP="00121B97">
      <w:pPr>
        <w:pStyle w:val="Szvegtrzs"/>
        <w:spacing w:after="160" w:line="240" w:lineRule="auto"/>
        <w:jc w:val="both"/>
      </w:pPr>
      <w:r>
        <w:t>Ajkai Közös Önkormányzati Hivatal kormányzati funkcióin elszámolt kiadások az 5/II. melléklet szerinti részletezettséggel mutatjuk be.</w:t>
      </w:r>
    </w:p>
    <w:p w14:paraId="1D1CC408" w14:textId="77777777" w:rsidR="00405D55" w:rsidRDefault="00C64A11" w:rsidP="00121B97">
      <w:pPr>
        <w:spacing w:before="159" w:after="159"/>
        <w:ind w:right="159"/>
        <w:jc w:val="both"/>
      </w:pPr>
      <w:r>
        <w:t>2022. évben 235 családi eseményen működtünk közre. Városunkban 235 házasságkötés, 495 születés és 715 haláleset anyakönyvezésére került sor. 1977 db anyakönyvi kivonatot állítottunk ki, 228 adatigénylést teljesítettünk, 57 apai elismerő nyilatkozatot vettünk fel, 1566 eseményt rögzítettünk az elektronikus anyakönyvbe.</w:t>
      </w:r>
    </w:p>
    <w:p w14:paraId="562275EA" w14:textId="77777777" w:rsidR="00405D55" w:rsidRDefault="00C64A11" w:rsidP="00121B97">
      <w:pPr>
        <w:spacing w:before="159" w:after="159"/>
        <w:ind w:right="159"/>
        <w:jc w:val="both"/>
      </w:pPr>
      <w:r>
        <w:lastRenderedPageBreak/>
        <w:t>A rendszeres gyermekvédelmi kedvezményre való jogosultság megállapításának célja annak igazolása, hogy a gyermek szociális helyzete alapján jogosult különféle kedvezmények (gyermekétkeztetés, pénzbeli támogatás) igénybevételére.</w:t>
      </w:r>
    </w:p>
    <w:p w14:paraId="03128314" w14:textId="77777777" w:rsidR="00405D55" w:rsidRDefault="00C64A11" w:rsidP="00121B97">
      <w:pPr>
        <w:pStyle w:val="Szvegtrzs"/>
        <w:spacing w:after="160" w:line="240" w:lineRule="auto"/>
        <w:jc w:val="both"/>
      </w:pPr>
      <w:r>
        <w:t>A jogosultság egy évre kerül megállapításra.</w:t>
      </w:r>
    </w:p>
    <w:p w14:paraId="783B4D69" w14:textId="77777777" w:rsidR="00405D55" w:rsidRDefault="00C64A11" w:rsidP="00121B97">
      <w:pPr>
        <w:pStyle w:val="Szvegtrzs"/>
        <w:spacing w:after="160" w:line="240" w:lineRule="auto"/>
        <w:jc w:val="both"/>
      </w:pPr>
      <w:r>
        <w:t>2022. december 31. napján 85 gyermek volt jogosult rendszeres gyermekvédelmi kedvezményre, melyből 3 fő nagykorú.</w:t>
      </w:r>
    </w:p>
    <w:p w14:paraId="1615A95D" w14:textId="77777777" w:rsidR="00405D55" w:rsidRDefault="00C64A11" w:rsidP="00121B97">
      <w:pPr>
        <w:pStyle w:val="Szvegtrzs"/>
        <w:spacing w:after="160" w:line="240" w:lineRule="auto"/>
        <w:jc w:val="both"/>
      </w:pPr>
      <w:r>
        <w:t>A rendszeres gyermekvédelmi kedvezményben részesülők részére két alkalommal (augusztus és november hónapban) egyösszegű pénzbeli támogatás kerül kiutalásra, melynek összege minden évben a költségvetésről szóló törvényben kerül meghatározásra. A rendszeres gyermekvédelmi kedvezményre való jogosultságot szerzők alapösszegű támogatásban részesülnek (6.000.-Ft/gyermek), a hátrányos vagy halmozottan hátrányos helyzetű és rendszeres gyermekvédelmi kedvezményre való jogosultságot szerzők emelt összegű támogatásban részesülnek. (6.500,-Ft/gyermek). 2022. évben alapösszegű támogatásban 91 fő, emelt összegű támogatásban 130 fő részesült. A rendszeres gyermekvédelmi kedvezményre való jogosultsághoz kapcsolódik a gyermekek hátrányos, halmozottan hátrányos helyzetének megállapítása.</w:t>
      </w:r>
      <w:r>
        <w:rPr>
          <w:i/>
          <w:iCs/>
        </w:rPr>
        <w:t xml:space="preserve"> </w:t>
      </w:r>
      <w:r>
        <w:t> 2022. december 31. napján hátrányos helyzetű 35 gyermek 17 családban (a szülő alacsony iskolai végzettsége miatt), halmozottan hátrányos helyzetű 11 gyermek, 7 családban (mindannyian a szülő alacsony iskolai végzettsége és a szülő alacsony foglalkoztatottsága miatt) volt.</w:t>
      </w:r>
    </w:p>
    <w:p w14:paraId="5599EE8B" w14:textId="77777777" w:rsidR="00405D55" w:rsidRDefault="00C64A11" w:rsidP="00121B97">
      <w:pPr>
        <w:spacing w:before="159" w:after="159"/>
        <w:ind w:right="159"/>
        <w:jc w:val="both"/>
      </w:pPr>
      <w:r>
        <w:t>A Gyvt. megváltozott szabályozásának megfelelően 2022. évben a jegyző 12 apa adata nélkül anyakönyvezett újszülött gyermek családi jogállása rendezése ügyében indított eljárást, melyből 3 gyermek esetében keletkezett teljes hatályú apai elismerő nyilatkozat. A hozzátartozók közötti erőszak miatti jelzést követően 12 esetben indult közvetítői eljárás.</w:t>
      </w:r>
    </w:p>
    <w:p w14:paraId="0D612A55" w14:textId="77777777" w:rsidR="00405D55" w:rsidRDefault="00C64A11" w:rsidP="00121B97">
      <w:pPr>
        <w:pStyle w:val="Szvegtrzs"/>
        <w:spacing w:after="160" w:line="240" w:lineRule="auto"/>
        <w:jc w:val="both"/>
      </w:pPr>
      <w:r>
        <w:t> </w:t>
      </w:r>
    </w:p>
    <w:p w14:paraId="63A1BE91" w14:textId="77777777" w:rsidR="00405D55" w:rsidRDefault="00C64A11" w:rsidP="00121B97">
      <w:pPr>
        <w:spacing w:before="159" w:after="159"/>
        <w:ind w:right="159"/>
        <w:jc w:val="both"/>
      </w:pPr>
      <w:r>
        <w:t>A Gyvt. szabályozásának megfelelően 2022. évben is a gyermek lakóhelye szerinti települési önkormányzat jegyzője számára kötelező volt a szünidei gyermekétkeztetés megszervezése, melynek keretében a szülő, törvényes képviselő kérelmére a déli meleg főétkeztetést a hátrányos, halmozottan hátrányos helyzetű gyermek részére ingyenesen biztosítja. A tavaszi szünetben 8 fő, a nyári szünetben 15 fő, az őszi szünetben 0 fő, a téli szünetben pedig 3 fő vette igénybe az étkezést.</w:t>
      </w:r>
    </w:p>
    <w:p w14:paraId="4F18A9A6" w14:textId="77777777" w:rsidR="00405D55" w:rsidRDefault="00C64A11" w:rsidP="00121B97">
      <w:pPr>
        <w:pStyle w:val="Szvegtrzs"/>
        <w:spacing w:after="160" w:line="240" w:lineRule="auto"/>
        <w:jc w:val="both"/>
      </w:pPr>
      <w:r>
        <w:t> </w:t>
      </w:r>
    </w:p>
    <w:p w14:paraId="00313181" w14:textId="77777777" w:rsidR="00405D55" w:rsidRDefault="00C64A11" w:rsidP="00121B97">
      <w:pPr>
        <w:spacing w:before="159" w:after="159"/>
        <w:ind w:right="159"/>
        <w:jc w:val="both"/>
      </w:pPr>
      <w:r>
        <w:t>A természetes személyek adósságrendezéséről szóló 2015. évi CV. törvény alapján 2022. évben a Családi Csődvédelmi Szolgálattal közösen 1 esetben kellett közreműködni.</w:t>
      </w:r>
    </w:p>
    <w:p w14:paraId="7A44E06D" w14:textId="77777777" w:rsidR="00405D55" w:rsidRDefault="00C64A11">
      <w:pPr>
        <w:pStyle w:val="Szvegtrzs"/>
        <w:spacing w:after="160" w:line="240" w:lineRule="auto"/>
        <w:jc w:val="both"/>
        <w:rPr>
          <w:b/>
          <w:bCs/>
        </w:rPr>
      </w:pPr>
      <w:r>
        <w:rPr>
          <w:b/>
          <w:bCs/>
        </w:rPr>
        <w:t xml:space="preserve">011130 Önkormányzatok és önkormányzati hivatalok jogalkotó és általános igazgatási </w:t>
      </w:r>
    </w:p>
    <w:p w14:paraId="3F62A924" w14:textId="77777777" w:rsidR="00405D55" w:rsidRDefault="00C64A11">
      <w:pPr>
        <w:pStyle w:val="Szvegtrzs"/>
        <w:spacing w:after="160" w:line="240" w:lineRule="auto"/>
        <w:jc w:val="both"/>
      </w:pPr>
      <w:r>
        <w:t>Az önkormányzati igazgatási feladatokkal kapcsolatos személyi juttatások és a hozzákapcsolódó járulékok, dologi kiadások jelennek meg ezen a kormányzati funkción. 2022. évi feladatok végrehajtásához 337.091 eFt felhasználására került sor.</w:t>
      </w:r>
    </w:p>
    <w:p w14:paraId="46FF8F63" w14:textId="77777777" w:rsidR="00405D55" w:rsidRDefault="00C64A11">
      <w:pPr>
        <w:pStyle w:val="Szvegtrzs"/>
        <w:spacing w:after="160" w:line="240" w:lineRule="auto"/>
        <w:jc w:val="both"/>
      </w:pPr>
      <w:r>
        <w:t> </w:t>
      </w:r>
    </w:p>
    <w:p w14:paraId="552CA37A" w14:textId="77777777" w:rsidR="00405D55" w:rsidRDefault="00C64A11">
      <w:pPr>
        <w:pStyle w:val="Szvegtrzs"/>
        <w:spacing w:after="160" w:line="240" w:lineRule="auto"/>
        <w:jc w:val="both"/>
        <w:rPr>
          <w:b/>
          <w:bCs/>
        </w:rPr>
      </w:pPr>
      <w:r>
        <w:rPr>
          <w:b/>
          <w:bCs/>
        </w:rPr>
        <w:t>011130 Önkormányzatok és önkormányzati hivatalok jogalkotó és általános igazgatási tevékenysége – Gépkocsi üzemeltetés</w:t>
      </w:r>
    </w:p>
    <w:p w14:paraId="2C886958" w14:textId="77777777" w:rsidR="00405D55" w:rsidRDefault="00C64A11">
      <w:pPr>
        <w:pStyle w:val="Szvegtrzs"/>
        <w:spacing w:after="160" w:line="240" w:lineRule="auto"/>
        <w:jc w:val="both"/>
      </w:pPr>
      <w:r>
        <w:t xml:space="preserve">A Suzuki SX4, Dacia Duster személygépkocsik mellett elsősorban a közterület-felügyelet indulása miatt a hivatali gépkocsik száma eggyel nőtt, és birtokunkba került egy Nissan X-Trail személygépkocsi. A 3 gépkocsi karbantartásával, javításával, műszaki vizsgáztatásával, és a cégautó adó megfizetésével, valamint a biztosításokkal kapcsolatos feladatokra, üzemanyag költségekre </w:t>
      </w:r>
      <w:r>
        <w:rPr>
          <w:b/>
          <w:bCs/>
        </w:rPr>
        <w:t>5.000 eFt</w:t>
      </w:r>
      <w:r>
        <w:t xml:space="preserve"> előirányzatot terveztünk. Az előirányzatból</w:t>
      </w:r>
      <w:r>
        <w:rPr>
          <w:b/>
          <w:bCs/>
        </w:rPr>
        <w:t xml:space="preserve"> 3.004 eFt </w:t>
      </w:r>
      <w:r>
        <w:t>került felhasználásra.</w:t>
      </w:r>
    </w:p>
    <w:p w14:paraId="54B62B73" w14:textId="77777777" w:rsidR="00405D55" w:rsidRDefault="00C64A11">
      <w:pPr>
        <w:pStyle w:val="Szvegtrzs"/>
        <w:spacing w:after="160" w:line="240" w:lineRule="auto"/>
        <w:jc w:val="both"/>
        <w:rPr>
          <w:b/>
          <w:bCs/>
        </w:rPr>
      </w:pPr>
      <w:r>
        <w:rPr>
          <w:b/>
          <w:bCs/>
        </w:rPr>
        <w:lastRenderedPageBreak/>
        <w:t xml:space="preserve">011130 Önkormányzatok és önkormányzati hivatalok jogalkotó és általános igazgatási tevékenysége - Városháza karbantartása és egyéb feladatok       </w:t>
      </w:r>
    </w:p>
    <w:p w14:paraId="6BADAD32" w14:textId="77777777" w:rsidR="00405D55" w:rsidRDefault="00C64A11">
      <w:pPr>
        <w:pStyle w:val="Szvegtrzs"/>
        <w:spacing w:after="160" w:line="240" w:lineRule="auto"/>
        <w:jc w:val="both"/>
      </w:pPr>
      <w:r>
        <w:t xml:space="preserve">A Városháza épületének karbantartásával, eszközök, berendezések beszerzésével, azok karbantartásával, javításával kapcsolatos feladatokra, az irodai tevékenységhez kapcsolódó fénymásolási feladatok ellátására összességében </w:t>
      </w:r>
      <w:r>
        <w:rPr>
          <w:b/>
          <w:bCs/>
        </w:rPr>
        <w:t xml:space="preserve">8.000 eFt </w:t>
      </w:r>
      <w:r>
        <w:t xml:space="preserve">előirányzatot terveztünk, melyből </w:t>
      </w:r>
      <w:r>
        <w:rPr>
          <w:b/>
          <w:bCs/>
        </w:rPr>
        <w:t>3.692 eFt</w:t>
      </w:r>
      <w:r>
        <w:t xml:space="preserve"> került felhasználásra.</w:t>
      </w:r>
    </w:p>
    <w:p w14:paraId="00DA4FE1" w14:textId="77777777" w:rsidR="00405D55" w:rsidRDefault="00C64A11">
      <w:pPr>
        <w:pStyle w:val="Szvegtrzs"/>
        <w:spacing w:after="160" w:line="240" w:lineRule="auto"/>
        <w:jc w:val="both"/>
      </w:pPr>
      <w:r>
        <w:t> </w:t>
      </w:r>
    </w:p>
    <w:p w14:paraId="52370FD4" w14:textId="77777777" w:rsidR="00405D55" w:rsidRDefault="00C64A11">
      <w:pPr>
        <w:pStyle w:val="Szvegtrzs"/>
        <w:spacing w:after="160" w:line="240" w:lineRule="auto"/>
        <w:jc w:val="both"/>
        <w:rPr>
          <w:b/>
          <w:bCs/>
        </w:rPr>
      </w:pPr>
      <w:r>
        <w:rPr>
          <w:b/>
          <w:bCs/>
        </w:rPr>
        <w:t>011220 Adó- vám és jövedéki igazgatás</w:t>
      </w:r>
    </w:p>
    <w:p w14:paraId="25670E7C" w14:textId="77777777" w:rsidR="00405D55" w:rsidRDefault="00C64A11">
      <w:pPr>
        <w:pStyle w:val="Szvegtrzs"/>
        <w:spacing w:after="160" w:line="240" w:lineRule="auto"/>
        <w:jc w:val="both"/>
      </w:pPr>
      <w:r>
        <w:t>Az önkormányzati adóigazgatási feladatokkal kapcsolatos személyi juttatások és a hozzákapcsolódó járulékok, dologi kiadások jelennek meg ezen a kormányzati funkción. A 2022. évi feladatok végrehajtásához 57.961 eFt -ra volt szükség.</w:t>
      </w:r>
    </w:p>
    <w:p w14:paraId="7DA38183" w14:textId="77777777" w:rsidR="00405D55" w:rsidRDefault="00C64A11">
      <w:pPr>
        <w:pStyle w:val="Szvegtrzs"/>
        <w:spacing w:after="160" w:line="240" w:lineRule="auto"/>
        <w:jc w:val="both"/>
      </w:pPr>
      <w:r>
        <w:t> </w:t>
      </w:r>
    </w:p>
    <w:p w14:paraId="04AC6FF6" w14:textId="77777777" w:rsidR="00405D55" w:rsidRDefault="00C64A11">
      <w:pPr>
        <w:pStyle w:val="Szvegtrzs"/>
        <w:spacing w:after="160" w:line="240" w:lineRule="auto"/>
        <w:jc w:val="both"/>
        <w:rPr>
          <w:b/>
          <w:bCs/>
        </w:rPr>
      </w:pPr>
      <w:r>
        <w:rPr>
          <w:b/>
          <w:bCs/>
        </w:rPr>
        <w:t>013210Átfogó tervezési és statisztikai szolgáltatások</w:t>
      </w:r>
    </w:p>
    <w:p w14:paraId="664FDD19" w14:textId="77777777" w:rsidR="00405D55" w:rsidRDefault="00C64A11">
      <w:pPr>
        <w:pStyle w:val="Szvegtrzs"/>
        <w:spacing w:after="160" w:line="240" w:lineRule="auto"/>
        <w:jc w:val="both"/>
      </w:pPr>
      <w:r>
        <w:t>A Központi Statisztikai Hivatal 21.975.148 forint előleget biztosított, a 2022. évi népszámlás lebonyolításának költségeire. Az összeírás kiadásainak tényleges összege 18.765.145 forint volt, az elszámolási különbözet 3.210.003 forint.</w:t>
      </w:r>
    </w:p>
    <w:p w14:paraId="20E1F2C8" w14:textId="77777777" w:rsidR="00405D55" w:rsidRDefault="00C64A11">
      <w:pPr>
        <w:pStyle w:val="Szvegtrzs"/>
        <w:spacing w:after="160" w:line="240" w:lineRule="auto"/>
        <w:jc w:val="both"/>
      </w:pPr>
      <w:r>
        <w:t>2022 évben az elszámolt kiadás 12.704 eFt 6.061 eFt a 2023. évi pénzmaradványt terheli, 3.210 eFt-ot visszafizettünk a KSH-nak.</w:t>
      </w:r>
    </w:p>
    <w:p w14:paraId="172BAF50" w14:textId="77777777" w:rsidR="00405D55" w:rsidRDefault="00C64A11">
      <w:pPr>
        <w:pStyle w:val="Szvegtrzs"/>
        <w:spacing w:after="160" w:line="240" w:lineRule="auto"/>
        <w:jc w:val="both"/>
      </w:pPr>
      <w:r>
        <w:t>A lebonyolítás alapadatai: számlálóbiztosok száma 65 fő, felülvizsgálok száma 7 fő, összeírt lakáskérdőívek száma 3.498 db, összeírt személyi kérdőívek száma 5.414 db, validált címek száma 14.888, pótösszeírás során összeírt címek száma 120.</w:t>
      </w:r>
    </w:p>
    <w:p w14:paraId="01F13C93" w14:textId="77777777" w:rsidR="00405D55" w:rsidRDefault="00C64A11">
      <w:pPr>
        <w:pStyle w:val="Szvegtrzs"/>
        <w:spacing w:after="160" w:line="240" w:lineRule="auto"/>
        <w:jc w:val="both"/>
      </w:pPr>
      <w:r>
        <w:t> </w:t>
      </w:r>
    </w:p>
    <w:p w14:paraId="1EAD82D6" w14:textId="77777777" w:rsidR="00405D55" w:rsidRDefault="00C64A11">
      <w:pPr>
        <w:pStyle w:val="Szvegtrzs"/>
        <w:spacing w:after="160" w:line="240" w:lineRule="auto"/>
        <w:jc w:val="both"/>
        <w:rPr>
          <w:b/>
          <w:bCs/>
        </w:rPr>
      </w:pPr>
      <w:r>
        <w:rPr>
          <w:b/>
          <w:bCs/>
        </w:rPr>
        <w:t>016010 Országgyűlési, önkormányzati és európa parlamenti képviselő-választáshoz Átfogó tervezési és statisztikai szolgáltatások</w:t>
      </w:r>
    </w:p>
    <w:p w14:paraId="0180FE66" w14:textId="77777777" w:rsidR="00405D55" w:rsidRDefault="00C64A11">
      <w:pPr>
        <w:pStyle w:val="Szvegtrzs"/>
        <w:spacing w:after="160" w:line="240" w:lineRule="auto"/>
        <w:jc w:val="both"/>
      </w:pPr>
      <w:r>
        <w:t>A 2022. április 3 -i Országgyűlési választás és népszavazás lebonyolításához az Ajkai Közös Önkormányzati Hivatalhoz 13.863.540 forint támogatásértékű bevétel érkezett (részleteiben Ajka 13.326.721 forint, Öcs 536.819 forint), valamint a hivatal dologi kiadásaiból átcsoportosítottunk a feladat önrészeként 169.181 forintot.</w:t>
      </w:r>
    </w:p>
    <w:p w14:paraId="09BD3359" w14:textId="2EB11F91" w:rsidR="00405D55" w:rsidRDefault="00C64A11" w:rsidP="00121B97">
      <w:pPr>
        <w:pStyle w:val="Szvegtrzs"/>
        <w:spacing w:after="0" w:line="240" w:lineRule="auto"/>
        <w:jc w:val="both"/>
      </w:pPr>
      <w:r>
        <w:rPr>
          <w:b/>
          <w:bCs/>
        </w:rPr>
        <w:t>Kiadás nemek                         Ajka     Öcs          Összesen (forintban)</w:t>
      </w:r>
    </w:p>
    <w:p w14:paraId="3A678D5D" w14:textId="77777777" w:rsidR="00405D55" w:rsidRDefault="00C64A11" w:rsidP="00121B97">
      <w:pPr>
        <w:ind w:left="159" w:right="159"/>
        <w:jc w:val="both"/>
      </w:pPr>
      <w:r>
        <w:t>személyi juttatások              7.958.572           343.072   8.301.644</w:t>
      </w:r>
    </w:p>
    <w:p w14:paraId="31A6ECD2" w14:textId="77777777" w:rsidR="00405D55" w:rsidRDefault="00C64A11" w:rsidP="00121B97">
      <w:pPr>
        <w:ind w:left="159" w:right="159"/>
        <w:jc w:val="both"/>
      </w:pPr>
      <w:r>
        <w:t>munkaadókat terhelő jár.    1.153.925             53.397   1.207.322</w:t>
      </w:r>
    </w:p>
    <w:p w14:paraId="6BD80B6E" w14:textId="77777777" w:rsidR="00405D55" w:rsidRDefault="00C64A11" w:rsidP="00121B97">
      <w:pPr>
        <w:ind w:left="159" w:right="159"/>
        <w:jc w:val="both"/>
      </w:pPr>
      <w:r>
        <w:t>dologi kiadások                    3.314.224           140.350   3.454.574</w:t>
      </w:r>
    </w:p>
    <w:p w14:paraId="5A3B5E51" w14:textId="77777777" w:rsidR="00405D55" w:rsidRDefault="00C64A11" w:rsidP="00121B97">
      <w:pPr>
        <w:ind w:left="159" w:right="159"/>
        <w:jc w:val="both"/>
      </w:pPr>
      <w:r>
        <w:t>beruházás kiadásai               1.069.181           ----            1.069.181</w:t>
      </w:r>
    </w:p>
    <w:p w14:paraId="329E1DDF" w14:textId="77777777" w:rsidR="00405D55" w:rsidRDefault="00C64A11">
      <w:pPr>
        <w:pStyle w:val="Szvegtrzs"/>
        <w:spacing w:after="160" w:line="240" w:lineRule="auto"/>
        <w:jc w:val="both"/>
      </w:pPr>
      <w:r>
        <w:t> </w:t>
      </w:r>
    </w:p>
    <w:p w14:paraId="76ECC2AF" w14:textId="77777777" w:rsidR="00405D55" w:rsidRDefault="00C64A11">
      <w:pPr>
        <w:pStyle w:val="Szvegtrzs"/>
        <w:spacing w:after="160" w:line="240" w:lineRule="auto"/>
        <w:jc w:val="both"/>
      </w:pPr>
      <w:r>
        <w:t> </w:t>
      </w:r>
    </w:p>
    <w:p w14:paraId="73F5A922" w14:textId="77777777" w:rsidR="00405D55" w:rsidRDefault="00C64A11">
      <w:pPr>
        <w:pStyle w:val="Szvegtrzs"/>
        <w:spacing w:after="160" w:line="240" w:lineRule="auto"/>
        <w:jc w:val="both"/>
      </w:pPr>
      <w:r>
        <w:rPr>
          <w:b/>
          <w:bCs/>
        </w:rPr>
        <w:t xml:space="preserve">016030 Állampolgársági ügyek </w:t>
      </w:r>
      <w:r>
        <w:t>     </w:t>
      </w:r>
    </w:p>
    <w:p w14:paraId="32667D68" w14:textId="77777777" w:rsidR="00405D55" w:rsidRDefault="00C64A11">
      <w:pPr>
        <w:pStyle w:val="Szvegtrzs"/>
        <w:spacing w:after="160" w:line="240" w:lineRule="auto"/>
        <w:jc w:val="both"/>
      </w:pPr>
      <w:r>
        <w:t>A kormányzati funkción a biztosított előirányzat az állampolgársági igazgatás keretében jelentkező hatósági feladatok és hozzákapcsolódó egyéb feladatok ellátáshoz szükséges eszközök beszerzésére, és a hatósági feladatok ellátásához kapcsolódó bérköltségekre nyújt fedezetet. A 2020. évi feladatok elvégzéséhez 22.625 eFt előirányzat állt rendelkezésre, melyből kifizetésre 20.382 eFt értékben került sor.</w:t>
      </w:r>
    </w:p>
    <w:p w14:paraId="29670375" w14:textId="77777777" w:rsidR="00405D55" w:rsidRDefault="00C64A11">
      <w:pPr>
        <w:pStyle w:val="Szvegtrzs"/>
        <w:spacing w:after="160" w:line="240" w:lineRule="auto"/>
        <w:jc w:val="both"/>
        <w:rPr>
          <w:b/>
          <w:bCs/>
        </w:rPr>
      </w:pPr>
      <w:r>
        <w:rPr>
          <w:b/>
          <w:bCs/>
        </w:rPr>
        <w:lastRenderedPageBreak/>
        <w:t>011130 Önkormányzatok és önkormányzati hivatalok jogalkotó és általános igazgatási tevékenysége (családi események szervezése):</w:t>
      </w:r>
    </w:p>
    <w:p w14:paraId="6FFC68DB" w14:textId="77777777" w:rsidR="00405D55" w:rsidRDefault="00C64A11">
      <w:pPr>
        <w:pStyle w:val="Szvegtrzs"/>
        <w:spacing w:after="160" w:line="240" w:lineRule="auto"/>
        <w:jc w:val="both"/>
      </w:pPr>
      <w:r>
        <w:t xml:space="preserve">A családi eseményekkel kapcsolatos kiadásokat is a helyi önkormányzati rendeletből adódóan az események száma határozza meg (közreműködők juttatásai, járulékok, anyagbeszerzés, nyomtatványok, a szertartás során igénybe vett szolgáltatások után megfizetett jogdíj és ÁFA kifizetése). Személyi juttatás: 2.961.000.- Ft + járuléka: 364.000.-Ft; dologi kiadás: 0.- Ft, működési célú ÁFA befizetés: 333.000.-Ft, a kiadás teljesítése mindösszesen: </w:t>
      </w:r>
      <w:r>
        <w:rPr>
          <w:b/>
          <w:bCs/>
        </w:rPr>
        <w:t>3.658.000.-Ft-ra</w:t>
      </w:r>
      <w:r>
        <w:t xml:space="preserve"> valósult meg.</w:t>
      </w:r>
    </w:p>
    <w:p w14:paraId="414F9318" w14:textId="77777777" w:rsidR="00405D55" w:rsidRDefault="00C64A11">
      <w:pPr>
        <w:pStyle w:val="Szvegtrzs"/>
        <w:spacing w:after="160" w:line="240" w:lineRule="auto"/>
        <w:jc w:val="both"/>
      </w:pPr>
      <w:r>
        <w:t> </w:t>
      </w:r>
    </w:p>
    <w:p w14:paraId="24CACB2C" w14:textId="77777777" w:rsidR="00405D55" w:rsidRDefault="00C64A11">
      <w:pPr>
        <w:pStyle w:val="Szvegtrzs"/>
        <w:spacing w:after="160" w:line="240" w:lineRule="auto"/>
        <w:jc w:val="both"/>
        <w:rPr>
          <w:b/>
          <w:bCs/>
        </w:rPr>
      </w:pPr>
      <w:r>
        <w:rPr>
          <w:b/>
          <w:bCs/>
        </w:rPr>
        <w:t>031030 Közterület rendjének fenntartása – dologi kiadások</w:t>
      </w:r>
    </w:p>
    <w:p w14:paraId="12E12D74" w14:textId="77777777" w:rsidR="00405D55" w:rsidRDefault="00C64A11">
      <w:pPr>
        <w:pStyle w:val="Szvegtrzs"/>
        <w:spacing w:after="160" w:line="240" w:lineRule="auto"/>
        <w:jc w:val="both"/>
      </w:pPr>
      <w:r>
        <w:t>2020. évi indulással, 2 fővel, létrejött Ajka Város Önkormányzatának Közterület-felügyelete. A 2022-es évben a létszám 4 főre emelkedett. A felügyelet munkatársai önállóan, illetve a rendőrséggel közös járőrözéssel végzik feladatukat. A napi munkavégzéshez rendszeresen szükség volt bizonyos technikai eszközökre, nyomtatványok beszerzésére. A tervezet tartalmazta a munkaruházat költségét és a bérrel kapcsolatos kiadásokat. A 2022. évi feladatok elvégzéséhez 24.705 eFt előirányzat állt rendelkezésre, melyből kifizetésre 22.092 eFt értékben került sor.</w:t>
      </w:r>
    </w:p>
    <w:p w14:paraId="63998624" w14:textId="77777777" w:rsidR="00405D55" w:rsidRDefault="00C64A11">
      <w:pPr>
        <w:pStyle w:val="Szvegtrzs"/>
        <w:spacing w:after="160" w:line="240" w:lineRule="auto"/>
        <w:jc w:val="both"/>
      </w:pPr>
      <w:r>
        <w:t> </w:t>
      </w:r>
    </w:p>
    <w:p w14:paraId="13BC0C77" w14:textId="77777777" w:rsidR="00405D55" w:rsidRDefault="00C64A11">
      <w:pPr>
        <w:pStyle w:val="Szvegtrzs"/>
        <w:spacing w:after="160" w:line="240" w:lineRule="auto"/>
        <w:jc w:val="both"/>
        <w:rPr>
          <w:b/>
          <w:bCs/>
        </w:rPr>
      </w:pPr>
      <w:r>
        <w:rPr>
          <w:b/>
          <w:bCs/>
        </w:rPr>
        <w:t xml:space="preserve">109010 Szociális szolgáltató igazgatás </w:t>
      </w:r>
    </w:p>
    <w:p w14:paraId="3036EE99" w14:textId="77777777" w:rsidR="00405D55" w:rsidRDefault="00C64A11">
      <w:pPr>
        <w:pStyle w:val="Szvegtrzs"/>
        <w:spacing w:after="160" w:line="240" w:lineRule="auto"/>
        <w:jc w:val="both"/>
      </w:pPr>
      <w:r>
        <w:t>A kormányzati funkción a szociális igazgatáshoz kapcsolódó az önkormányzati közös hivatal működéséhez szükséges személyi és meghatározott dologi feltételeket volt hivatott biztosítani.</w:t>
      </w:r>
    </w:p>
    <w:p w14:paraId="466C345B" w14:textId="77777777" w:rsidR="00405D55" w:rsidRDefault="00C64A11">
      <w:pPr>
        <w:pStyle w:val="Szvegtrzs"/>
        <w:spacing w:after="160" w:line="240" w:lineRule="auto"/>
        <w:jc w:val="both"/>
      </w:pPr>
      <w:r>
        <w:t>A 2022. évi feladatok elvégzéséhez 53.561 eFt előirányzat állt rendelkezésre, melyből kifizetésre 50.737 eFt értékben került sor.</w:t>
      </w:r>
    </w:p>
    <w:p w14:paraId="5A7575E6" w14:textId="77777777" w:rsidR="00405D55" w:rsidRDefault="00C64A11">
      <w:pPr>
        <w:pStyle w:val="Szvegtrzs"/>
        <w:spacing w:after="160" w:line="240" w:lineRule="auto"/>
        <w:jc w:val="both"/>
      </w:pPr>
      <w:r>
        <w:t> </w:t>
      </w:r>
    </w:p>
    <w:p w14:paraId="6738E62C" w14:textId="77777777" w:rsidR="00405D55" w:rsidRDefault="00C64A11">
      <w:pPr>
        <w:pStyle w:val="Szvegtrzs"/>
        <w:spacing w:after="160" w:line="240" w:lineRule="auto"/>
        <w:jc w:val="both"/>
        <w:rPr>
          <w:b/>
          <w:bCs/>
        </w:rPr>
      </w:pPr>
      <w:r>
        <w:rPr>
          <w:b/>
          <w:bCs/>
        </w:rPr>
        <w:t>Ajka Város Önkormányzatánál kormányzati funkciókon elszámolt működéshez kapcsolódó kiadások:</w:t>
      </w:r>
    </w:p>
    <w:p w14:paraId="0CE31C3A" w14:textId="77777777" w:rsidR="00405D55" w:rsidRDefault="00C64A11" w:rsidP="00121B97">
      <w:pPr>
        <w:pStyle w:val="Szvegtrzs"/>
        <w:spacing w:after="0" w:line="240" w:lineRule="auto"/>
        <w:jc w:val="both"/>
      </w:pPr>
      <w:r>
        <w:t>Ajkai Közös Önkormányzati Hivatal kormányzati funkcióin elszámolt kiadások az 5/I. melléklet szerinti részletezettséggel mutatjuk be.</w:t>
      </w:r>
    </w:p>
    <w:p w14:paraId="4A99F51A" w14:textId="77777777" w:rsidR="00405D55" w:rsidRDefault="00C64A11" w:rsidP="00121B97">
      <w:pPr>
        <w:pStyle w:val="Szvegtrzs"/>
        <w:spacing w:after="0" w:line="240" w:lineRule="auto"/>
        <w:jc w:val="both"/>
      </w:pPr>
      <w:r>
        <w:t>Az egyes ellátásokra való jogosultság feltételeit a szociális igazgatásról és szociális ellátásokról szóló 1993. évi III. törvény (továbbiakban: Szoctv.), a gyermekek védelméről és gyámügyi igazgatásról szóló 1997. évi XXXI. törvény (továbbiakban: Gyvt.) valamint e jogszabályokban biztosított felhatalmazás alapján alkotott önkormányzati rendeletek (a szociális igazgatásról valamint a pénzbeli és természetben nyújtott szociális és gyermekjóléti ellátásokról szóló 5/2015. (II.27.) és a személyes gondoskodást nyújtó szociális és gyermekjóléti ellátásokról és a fizetendő térítési díjakról szóló többször módosított 29/2013. (XII.16.) ) határozzák meg. </w:t>
      </w:r>
    </w:p>
    <w:p w14:paraId="0F5CCF93" w14:textId="77777777" w:rsidR="00405D55" w:rsidRDefault="00C64A11" w:rsidP="00121B97">
      <w:pPr>
        <w:pStyle w:val="Szvegtrzs"/>
        <w:spacing w:after="0" w:line="240" w:lineRule="auto"/>
        <w:jc w:val="both"/>
      </w:pPr>
      <w:r>
        <w:t>A Szoctv. 2015. március 1. nappal hatályba lépett módosítását követően a törvény által szabályozott szociális feladat- és hatásköröket a helyi önkormányzat képviselő-testülete, a települési önkormányzat jegyzője, a járási hivatal, vagy a szociális hatóság gyakorolja. A Gyvt. szabályozása nem változott, így a gyermekvédelmi feladat-és hatásköröket továbbra is a jegyző gyakorolja.</w:t>
      </w:r>
    </w:p>
    <w:p w14:paraId="7693E7CE" w14:textId="77777777" w:rsidR="00405D55" w:rsidRDefault="00C64A11" w:rsidP="00121B97">
      <w:pPr>
        <w:pStyle w:val="Szvegtrzs"/>
        <w:spacing w:after="0" w:line="240" w:lineRule="auto"/>
        <w:jc w:val="both"/>
      </w:pPr>
      <w:r>
        <w:t>Az önkormányzati rendelet szabályai szerint a képviselő-testület települési támogatást nyújthat a szociálisan rászoruló személynek, különösen a lakhatáshoz kapcsolódó kiadások viseléséhez, a 18. életévét betöltött tartósan beteg hozzátartozójának ápolását végző személy részére, a gyógyszer-kiadások viseléséhez, a lakhatási kiadásokhoz kapcsolódó hátralékot felhalmozó személyek részére, továbbá a rendkívüli élethelyzetbe került, létfenntartási gonddal küzdő személyek részére. A Szoctv. által szabályozott egyéb rendszeres ellátásokat a járási hivatal állapítja meg és folyósítja. A Gyvt. rendelkezései szerint a jegyző állapítja meg a gyermekvédelmi ellátásokat.</w:t>
      </w:r>
    </w:p>
    <w:p w14:paraId="2330CCE3" w14:textId="77777777" w:rsidR="00405D55" w:rsidRDefault="00C64A11">
      <w:pPr>
        <w:pStyle w:val="Szvegtrzs"/>
        <w:spacing w:after="160" w:line="240" w:lineRule="auto"/>
        <w:jc w:val="both"/>
      </w:pPr>
      <w:r>
        <w:lastRenderedPageBreak/>
        <w:t>Az önkormányzat számára 2022. évben jelentős kihívást okozott az Ukrajnában kirobbant háborús helyzet, melynek következtében városunkba is érkeztek menekültek, akiket családostól kellett elhelyezni, megélhetésüket biztosítani, szociális és mentális segítséget nyújtottunk számukra. A megsegítésükhöz a kormány a veszélyhelyzet ideje alatt a szomszédos országban fennálló humanitárius katasztrófára tekintettel érkező személyek elhelyezésének támogatásáról és az azzal kapcsolatos egyéb intézkedésekről szóló 104/2022. (III. 12.) Korm. rendelet alapján támogatást biztosított, melynek igénylése és felhasználása megtörtént.</w:t>
      </w:r>
    </w:p>
    <w:p w14:paraId="2230EE78" w14:textId="77777777" w:rsidR="00405D55" w:rsidRDefault="00C64A11">
      <w:pPr>
        <w:pStyle w:val="Szvegtrzs"/>
        <w:spacing w:after="160" w:line="240" w:lineRule="auto"/>
        <w:jc w:val="both"/>
      </w:pPr>
      <w:r>
        <w:t> </w:t>
      </w:r>
    </w:p>
    <w:p w14:paraId="4A392871" w14:textId="77777777" w:rsidR="00405D55" w:rsidRDefault="00C64A11">
      <w:pPr>
        <w:pStyle w:val="Szvegtrzs"/>
        <w:spacing w:after="160" w:line="240" w:lineRule="auto"/>
        <w:jc w:val="both"/>
        <w:rPr>
          <w:b/>
          <w:bCs/>
        </w:rPr>
      </w:pPr>
      <w:r>
        <w:rPr>
          <w:b/>
          <w:bCs/>
        </w:rPr>
        <w:t>2022. évben önkormányzati hatáskörben ellátott feladatok</w:t>
      </w:r>
    </w:p>
    <w:p w14:paraId="0DD14F65" w14:textId="77777777" w:rsidR="00405D55" w:rsidRDefault="00C64A11">
      <w:pPr>
        <w:pStyle w:val="Szvegtrzs"/>
        <w:spacing w:after="160" w:line="240" w:lineRule="auto"/>
        <w:jc w:val="both"/>
        <w:rPr>
          <w:b/>
          <w:bCs/>
        </w:rPr>
      </w:pPr>
      <w:r>
        <w:rPr>
          <w:b/>
          <w:bCs/>
        </w:rPr>
        <w:t>a) Népjóléti Bizottsági hatáskörben</w:t>
      </w:r>
    </w:p>
    <w:p w14:paraId="68811E13" w14:textId="77777777" w:rsidR="00405D55" w:rsidRDefault="00C64A11" w:rsidP="00121B97">
      <w:pPr>
        <w:ind w:right="159"/>
        <w:jc w:val="both"/>
      </w:pPr>
      <w:r>
        <w:t>Lakáshoz jutók támogatására 2022. évben nem írt ki pályázatot.</w:t>
      </w:r>
    </w:p>
    <w:p w14:paraId="3C6BAC00" w14:textId="77777777" w:rsidR="00405D55" w:rsidRDefault="00C64A11" w:rsidP="00121B97">
      <w:pPr>
        <w:ind w:right="159"/>
        <w:jc w:val="both"/>
      </w:pPr>
      <w:r>
        <w:t>Az Ajka, Újélet u.18. sz. alatti Fecskeházban megüresedett lakásokra 3 alkalommal, 3 lakásra írt ki pályázatot, 3 fiatal párt bérlőnek jelölt ki a bizottság.</w:t>
      </w:r>
    </w:p>
    <w:p w14:paraId="09B24176" w14:textId="77777777" w:rsidR="00405D55" w:rsidRDefault="00C64A11" w:rsidP="00121B97">
      <w:pPr>
        <w:ind w:right="159"/>
        <w:jc w:val="both"/>
      </w:pPr>
      <w:r>
        <w:t>A 8451 Ajka, Padragi út 207. sz. alatti, 2019. őszén átadott „Galambház” -ba 2 fiatalt jelölt ki a bizottság bérlőnek, városi érdekből.</w:t>
      </w:r>
    </w:p>
    <w:p w14:paraId="2CD8A9A6" w14:textId="28138BE6" w:rsidR="00405D55" w:rsidRDefault="00C64A11" w:rsidP="00121B97">
      <w:pPr>
        <w:ind w:right="159"/>
        <w:jc w:val="both"/>
      </w:pPr>
      <w:r>
        <w:t>Szociális bérlakás igényléséhez 1</w:t>
      </w:r>
      <w:r w:rsidR="00121B97">
        <w:t xml:space="preserve"> </w:t>
      </w:r>
      <w:r>
        <w:t>kérelmezőt vettünk nyilvántartásba. Az év folyamán 2 lakás üresedett meg, melyekbe a Bizottság a névjegyzéken soron következő 2 személyt bérlőnek kijelölte.</w:t>
      </w:r>
    </w:p>
    <w:p w14:paraId="0EF10FDD" w14:textId="77777777" w:rsidR="00405D55" w:rsidRDefault="00C64A11" w:rsidP="00121B97">
      <w:pPr>
        <w:ind w:right="159"/>
        <w:jc w:val="both"/>
      </w:pPr>
      <w:r>
        <w:t>Ápolási támogatás 2022. évben 3 fő új kérelmező részére került megállapításra, átlagosan havonta 2 főnek került folyósításra.</w:t>
      </w:r>
    </w:p>
    <w:p w14:paraId="50FA3A7F" w14:textId="77777777" w:rsidR="00405D55" w:rsidRDefault="00C64A11" w:rsidP="00121B97">
      <w:pPr>
        <w:ind w:right="159"/>
        <w:jc w:val="both"/>
      </w:pPr>
      <w:r>
        <w:t>Rendkívüli települési támogatás megállapítására, rendkívüli élethelyzetre tekintettel, 11 család részére került sor. Az Ukrajnából menekült 2 család részére, 3 alkalommal állapított meg támogatást a Bizottság.</w:t>
      </w:r>
    </w:p>
    <w:p w14:paraId="2AA2F03B" w14:textId="77777777" w:rsidR="00405D55" w:rsidRDefault="00C64A11" w:rsidP="00121B97">
      <w:pPr>
        <w:ind w:right="159"/>
        <w:jc w:val="both"/>
      </w:pPr>
      <w:r>
        <w:t>A Bizottság meghallgatta és elfogadta a szociális és gyermekjóléti intézmények előző évi szakmai munkájáról szóló beszámolót, valamint az AJKAIT Kft. tájékoztatóját az önkormányzati bérlakások kezeléséről.</w:t>
      </w:r>
    </w:p>
    <w:p w14:paraId="47E6D5F5" w14:textId="77777777" w:rsidR="00405D55" w:rsidRDefault="00C64A11" w:rsidP="00121B97">
      <w:pPr>
        <w:pStyle w:val="Szvegtrzs"/>
        <w:spacing w:after="160" w:line="240" w:lineRule="auto"/>
        <w:jc w:val="both"/>
      </w:pPr>
      <w:r>
        <w:t> </w:t>
      </w:r>
    </w:p>
    <w:p w14:paraId="7DAAFFA0" w14:textId="77777777" w:rsidR="00405D55" w:rsidRDefault="00C64A11">
      <w:pPr>
        <w:pStyle w:val="Szvegtrzs"/>
        <w:spacing w:after="160" w:line="240" w:lineRule="auto"/>
        <w:jc w:val="both"/>
        <w:rPr>
          <w:b/>
          <w:bCs/>
        </w:rPr>
      </w:pPr>
      <w:r>
        <w:rPr>
          <w:b/>
          <w:bCs/>
        </w:rPr>
        <w:t>b) Polgármesteri hatáskörben:</w:t>
      </w:r>
    </w:p>
    <w:p w14:paraId="241DA559" w14:textId="77777777" w:rsidR="00405D55" w:rsidRDefault="00C64A11" w:rsidP="00121B97">
      <w:pPr>
        <w:spacing w:before="159" w:after="159"/>
        <w:ind w:right="159"/>
        <w:jc w:val="both"/>
      </w:pPr>
      <w:r>
        <w:t>Rendkívüli települési támogatás megállapítása iránt az év során 6 kérelem érkezett, melyből 6 esetben megállapításra került sor.</w:t>
      </w:r>
    </w:p>
    <w:p w14:paraId="205D0380" w14:textId="77777777" w:rsidR="00405D55" w:rsidRDefault="00C64A11" w:rsidP="00121B97">
      <w:pPr>
        <w:spacing w:before="159" w:after="159"/>
        <w:ind w:right="159"/>
        <w:jc w:val="both"/>
      </w:pPr>
      <w:r>
        <w:t>Temetési támogatás megállapítására 9 kérelem érkezett, melyből minden esetben megállapításra került sor.</w:t>
      </w:r>
    </w:p>
    <w:p w14:paraId="2B5C19DF" w14:textId="77777777" w:rsidR="00405D55" w:rsidRDefault="00C64A11" w:rsidP="00121B97">
      <w:pPr>
        <w:ind w:right="159"/>
        <w:jc w:val="both"/>
      </w:pPr>
      <w:r>
        <w:t>Gyógyszertámogatás megállapítására az év során 4 kérelem érkezett, melyből minden esetben megállapításra került sor. Az év során összesen 43 esetben került sor gyógyszertámogatás kifizetésére.</w:t>
      </w:r>
    </w:p>
    <w:p w14:paraId="1F67F180" w14:textId="0BABD044" w:rsidR="00405D55" w:rsidRDefault="00C64A11" w:rsidP="00121B97">
      <w:pPr>
        <w:ind w:right="159"/>
        <w:jc w:val="both"/>
      </w:pPr>
      <w:r>
        <w:t>Lakhatási támogatás: az önkormányzati rendelet alapján a lakhatási költségekhez történő hozzájárulásként kerül megállapításra, havi rendszeres ellátás, elsősorban a közüzemi szolgáltatóknak történő utalással. 2022. évben átlagosan 35</w:t>
      </w:r>
      <w:r w:rsidR="00121B97">
        <w:t xml:space="preserve"> </w:t>
      </w:r>
      <w:r>
        <w:t>fő részesült támogatásban.</w:t>
      </w:r>
    </w:p>
    <w:p w14:paraId="4490FC8B" w14:textId="2237D940" w:rsidR="00405D55" w:rsidRDefault="00C64A11" w:rsidP="00121B97">
      <w:pPr>
        <w:ind w:right="159"/>
        <w:jc w:val="both"/>
      </w:pPr>
      <w:r>
        <w:t>Augusztus hónapban meghirdettük a tanszervásárlási támogatást, 15 család 24 gyermeke számára érkezett kérelem. A támogatás</w:t>
      </w:r>
      <w:r w:rsidR="00121B97">
        <w:t xml:space="preserve"> </w:t>
      </w:r>
      <w:r>
        <w:t>kifizetése szeptember hónapban történt meg 24 gyermek törvényes képviselője részére.</w:t>
      </w:r>
    </w:p>
    <w:p w14:paraId="09352908" w14:textId="77777777" w:rsidR="00405D55" w:rsidRDefault="00C64A11" w:rsidP="00121B97">
      <w:pPr>
        <w:ind w:right="159"/>
        <w:jc w:val="both"/>
      </w:pPr>
      <w:r>
        <w:t>Köztemetésről 15 esetben intézkedtünk.</w:t>
      </w:r>
    </w:p>
    <w:p w14:paraId="5773C4CA" w14:textId="77777777" w:rsidR="00405D55" w:rsidRDefault="00C64A11" w:rsidP="00121B97">
      <w:pPr>
        <w:ind w:right="159"/>
        <w:jc w:val="both"/>
      </w:pPr>
      <w:r>
        <w:t>A Szoctv. 122/A §-ában meghatározott jelzőrendszeres házi segítségnyújtás feladatainak ellátása 2013. július 1. naptól állami feladat, melyre a 316/2012. (XI.13.) Korm.rendelet 4/A §-a alapján a Slachta Margit Nemzeti Szociálpolitikai Intézet van kijelölve. Ezen feladat ellátására a képviselő-testület döntését követően szerződést kötöttünk, így továbbra is a Szociális Szolgáltató és Gondozási Központ intézmény biztosítja az ellátást 90 készülékkel.</w:t>
      </w:r>
    </w:p>
    <w:p w14:paraId="0F514BA8" w14:textId="77777777" w:rsidR="00405D55" w:rsidRDefault="00C64A11" w:rsidP="00121B97">
      <w:pPr>
        <w:ind w:right="159"/>
        <w:jc w:val="both"/>
      </w:pPr>
      <w:r>
        <w:lastRenderedPageBreak/>
        <w:t>Szociális ellátás térítési díj hátralékának behajtására 3 esetben született döntés, melyből 1 esetben a hátralék behajtására, 2 esetben pedig behajthatatlanság miatt törlésre került sor, az ellátást biztosító intézmény jelzése alapján.</w:t>
      </w:r>
    </w:p>
    <w:p w14:paraId="3CD03071" w14:textId="77777777" w:rsidR="00405D55" w:rsidRDefault="00C64A11" w:rsidP="00121B97">
      <w:pPr>
        <w:ind w:right="159"/>
        <w:jc w:val="both"/>
      </w:pPr>
      <w:r>
        <w:t>2022. évben is, az ellenőrzési tervnek megfelelően, megtörtént az önkormányzat fenntartásában működő szociális és gyermekjóléti intézmények fenntartói ellenőrzése.</w:t>
      </w:r>
    </w:p>
    <w:p w14:paraId="19DF32AC" w14:textId="77777777" w:rsidR="00405D55" w:rsidRDefault="00C64A11" w:rsidP="00121B97">
      <w:pPr>
        <w:ind w:right="159"/>
        <w:jc w:val="both"/>
      </w:pPr>
      <w:r>
        <w:t>A hosszabb időtartamú közfoglalkoztatás</w:t>
      </w:r>
    </w:p>
    <w:p w14:paraId="22A7BF3C" w14:textId="77777777" w:rsidR="00405D55" w:rsidRDefault="00405D55" w:rsidP="00121B97">
      <w:pPr>
        <w:ind w:right="159"/>
        <w:jc w:val="both"/>
        <w:rPr>
          <w:b/>
          <w:bCs/>
        </w:rPr>
      </w:pPr>
    </w:p>
    <w:p w14:paraId="186036F8" w14:textId="77777777" w:rsidR="00405D55" w:rsidRDefault="00C64A11" w:rsidP="00121B97">
      <w:pPr>
        <w:ind w:right="159"/>
        <w:jc w:val="both"/>
      </w:pPr>
      <w:r>
        <w:t>megvalósításához szükséges pályázat benyújtására 2022. évben is kizárólag foglalkoztatóként volt lehetőség. Az elbírálást követően a járási hivatal foglalkoztatási osztálya hatósági szerződést kötött. Ezen foglalkoztatási forma esetében a pályázó a munkáltató és foglalkoztató is egyben. Ebből következően minden munkáltatói kötelezettség a pályázót terheli. A foglalkoztatási osztály által közvetített személyekkel munkaszerződést kötöttünk, kiutaltuk a munkabéreket, munkavállalókkal kapcsolatos teljes körű ügyintézést elláttuk, valamint a felhasznált támogatással elszámoltunk.</w:t>
      </w:r>
    </w:p>
    <w:p w14:paraId="3E297739" w14:textId="77777777" w:rsidR="00405D55" w:rsidRDefault="00C64A11" w:rsidP="00121B97">
      <w:pPr>
        <w:ind w:right="159"/>
        <w:jc w:val="both"/>
      </w:pPr>
      <w:r>
        <w:t>Téli áthúzódó, hosszabb időtartamú közfoglalkoztatás: 2021. március 8-tól 2022. február 28. napjáig terjedő időszakban, segédmunkás munkakörben, napi 8 órában 40 fő foglalkoztatása valósult meg, amelynek 100%-át a központi költségvetés biztosította.</w:t>
      </w:r>
    </w:p>
    <w:p w14:paraId="627A47A0" w14:textId="77777777" w:rsidR="00121B97" w:rsidRDefault="00121B97" w:rsidP="00121B97">
      <w:pPr>
        <w:ind w:right="159"/>
        <w:jc w:val="both"/>
      </w:pPr>
    </w:p>
    <w:p w14:paraId="57CFA936" w14:textId="44ED664C" w:rsidR="00405D55" w:rsidRDefault="00C64A11" w:rsidP="00121B97">
      <w:pPr>
        <w:ind w:right="159"/>
        <w:jc w:val="both"/>
      </w:pPr>
      <w:r>
        <w:t>2022. évi hosszabb időtartamú közfoglalkoztatás:</w:t>
      </w:r>
    </w:p>
    <w:p w14:paraId="549B5ED9" w14:textId="77777777" w:rsidR="00405D55" w:rsidRDefault="00C64A11" w:rsidP="00121B97">
      <w:pPr>
        <w:pStyle w:val="Szvegtrzs"/>
        <w:spacing w:after="0" w:line="240" w:lineRule="auto"/>
        <w:jc w:val="both"/>
      </w:pPr>
      <w:r>
        <w:t>2022. évben is a Foglalkoztatási Osztályon keresztül lehetett pályázatot benyújtani a hosszabb időtartamú közfoglalkoztatás szervezésére. A benyújtott kérelmünket sikeresen elbírálták, mely eredményeként Ajka Város Önkormányzata 2022. évben az alábbi pályázatokat valósította meg:</w:t>
      </w:r>
    </w:p>
    <w:p w14:paraId="679289B0" w14:textId="77777777" w:rsidR="00405D55" w:rsidRDefault="00C64A11" w:rsidP="00121B97">
      <w:pPr>
        <w:pStyle w:val="Szvegtrzs"/>
        <w:spacing w:after="0" w:line="240" w:lineRule="auto"/>
        <w:jc w:val="both"/>
      </w:pPr>
      <w:r>
        <w:t>2022. március 7. napjától 2022. augusztus 31. napjáig terjedő időszakban, 36 fő foglalkoztatása valósult meg segédmunkás munkakörben, napi 8 órában, 100 %-os támogatási hozzájárulással.</w:t>
      </w:r>
    </w:p>
    <w:p w14:paraId="7BB9237D" w14:textId="77777777" w:rsidR="00405D55" w:rsidRDefault="00C64A11">
      <w:pPr>
        <w:pStyle w:val="Szvegtrzs"/>
        <w:spacing w:after="160" w:line="240" w:lineRule="auto"/>
        <w:jc w:val="both"/>
      </w:pPr>
      <w:r>
        <w:t>2022. szeptember 5. napjától 2023. február 28. napjáig terjedő időszakban, 26 fő foglalkoztatása valósult meg segédmunkás munkakörben, napi 8 órában, 100 %-os támogatási hozzájárulással.</w:t>
      </w:r>
    </w:p>
    <w:p w14:paraId="08936A99" w14:textId="77777777" w:rsidR="00405D55" w:rsidRDefault="00C64A11">
      <w:pPr>
        <w:pStyle w:val="Szvegtrzs"/>
        <w:spacing w:after="160" w:line="240" w:lineRule="auto"/>
        <w:jc w:val="both"/>
      </w:pPr>
      <w:r>
        <w:t>Az országos közfoglalkoztatási program keretében Ajka Város Önkormányzata 2022. évben átlagosan 9 fő foglalkoztatását valósította meg, határozott időre, 2022. december 31-ig- szóló munkaviszony keretében. A munkavállalók az alábbi munkaköröket töltik be: irodai asszisztens, pedagógus asszisztens, munka- és termelésirányító, gondnok, kulturális szervező.</w:t>
      </w:r>
    </w:p>
    <w:p w14:paraId="1A6D308C" w14:textId="77777777" w:rsidR="00405D55" w:rsidRDefault="00C64A11" w:rsidP="00121B97">
      <w:pPr>
        <w:spacing w:before="159" w:after="159"/>
        <w:ind w:right="159"/>
        <w:jc w:val="both"/>
      </w:pPr>
      <w:r>
        <w:t>Ajka Város Önkormányzata 2022. július 11. és 2022. augusztus 5. napja közötti időszakra vonatkozóan pályázatot nyújtott be a Veszprém Megyei Kormányhivatal Ajkai Járási Hivatal Foglalkoztatási osztályához nyári diákmunka támogatására. A pályázat keretében azok a nappali tagozaton tanuló diákok vehettek részt, akik a program kezdő időpontjában a 16. életévüket már betöltötték, de a program befejezésekor a 25. életévüket még nem érték el. A foglalkoztatás bértámogatása 100%-os, azonban a szociális hozzájárulási adó nem kerülhetett elszámolásra. 2022 évben 12 fő diák foglalkoztatására került sor.</w:t>
      </w:r>
    </w:p>
    <w:p w14:paraId="69EC30D7" w14:textId="77777777" w:rsidR="00405D55" w:rsidRDefault="00C64A11" w:rsidP="00121B97">
      <w:pPr>
        <w:spacing w:before="159" w:after="159"/>
        <w:ind w:right="159"/>
        <w:jc w:val="both"/>
      </w:pPr>
      <w:r>
        <w:t>A Molnár Gábor Műhely Alapítvány az önkormányzat kötelezően ellátandó feladatát- fogyatékkal élő személyek nappali ellátása - átvállalva nagyon fontos tevékenységet lát el. Az előző évi támogatás felhasználásának elszámolását követően intézkedtünk a 2022. évi megállapodás megkötéséről, valamint a támogatási összeg utalásáról.</w:t>
      </w:r>
    </w:p>
    <w:p w14:paraId="251A9AF9" w14:textId="77777777" w:rsidR="00405D55" w:rsidRDefault="00C64A11" w:rsidP="00121B97">
      <w:pPr>
        <w:spacing w:before="159" w:after="159"/>
        <w:ind w:right="159"/>
        <w:jc w:val="both"/>
      </w:pPr>
      <w:r>
        <w:t>Krízishelyzetre való tekintettel 2 főnek került kiutalásra szociális bérlakás, határozott időre, 4 főnek pedig 3 havonta hosszabbításra került, mivel a lakhatását továbbra sem sikerült megoldania.</w:t>
      </w:r>
    </w:p>
    <w:p w14:paraId="08B80765" w14:textId="77777777" w:rsidR="00405D55" w:rsidRDefault="00C64A11" w:rsidP="00121B97">
      <w:pPr>
        <w:spacing w:before="159" w:after="159"/>
        <w:ind w:right="159"/>
        <w:jc w:val="both"/>
      </w:pPr>
      <w:r>
        <w:t>Ukrajnából menekültek közül 1 fiatal pár részére biztosítottunk lakást a „ Galambház ”-ban (2022. május 1. naptól 2022. szeptember 4-ig terjedő időszakban).</w:t>
      </w:r>
    </w:p>
    <w:p w14:paraId="1700655E" w14:textId="77777777" w:rsidR="00405D55" w:rsidRDefault="00C64A11">
      <w:pPr>
        <w:pStyle w:val="Szvegtrzs"/>
        <w:spacing w:after="160" w:line="240" w:lineRule="auto"/>
        <w:jc w:val="both"/>
      </w:pPr>
      <w:r>
        <w:t> </w:t>
      </w:r>
    </w:p>
    <w:p w14:paraId="053D790E" w14:textId="77777777" w:rsidR="00405D55" w:rsidRDefault="00C64A11">
      <w:pPr>
        <w:pStyle w:val="Szvegtrzs"/>
        <w:spacing w:after="160" w:line="240" w:lineRule="auto"/>
        <w:jc w:val="both"/>
      </w:pPr>
      <w:r>
        <w:lastRenderedPageBreak/>
        <w:t>Ajka Város Önkormányzata a Szoctv. és a Gyvt. által meghatározott kötelező, továbbá az 5/2015. (II.27.) számú önkormányzati rendeletében meghatározott pénzbeli és természetbeni szociális ellátásokat biztosította. A költségvetési előirányzatok lehetővé tették, hogy minden jogosult részére a rendszeres támogatásokat a Népjóléti Bizottság, a polgármester, valamint a jegyző megállapítsa és folyósítsa.</w:t>
      </w:r>
    </w:p>
    <w:p w14:paraId="2259C084" w14:textId="77777777" w:rsidR="00405D55" w:rsidRDefault="00C64A11">
      <w:pPr>
        <w:pStyle w:val="Szvegtrzs"/>
        <w:spacing w:after="160" w:line="240" w:lineRule="auto"/>
        <w:jc w:val="both"/>
      </w:pPr>
      <w:r>
        <w:t>A megfontolt gazdálkodás lehetővé tette, hogy a szociálisan rászorultak részére minden esetben az eseti pénzbeli és természetbeni ellátásokat is megfelelő számban, az önkormányzat nevében a bizottság, illetve a polgármester biztosíthatta.  Az ukrán háborús helyzet következtében kialakult gazdasági válsághelyzet okozta rezsi-és élelmiszerár emelkedés ellensúlyozásaként az önkormányzat 2022. szeptember 1. naptól módosította a szociális rendeletét, hogy minél több rászoruló részére biztosítson támogatást elsősorban a lakhatási költségekhez.</w:t>
      </w:r>
    </w:p>
    <w:p w14:paraId="683B44CB" w14:textId="77777777" w:rsidR="00405D55" w:rsidRDefault="00C64A11">
      <w:pPr>
        <w:pStyle w:val="Szvegtrzs"/>
        <w:spacing w:after="160" w:line="240" w:lineRule="auto"/>
        <w:jc w:val="both"/>
      </w:pPr>
      <w:r>
        <w:t>A központi költségvetés - a Magyar Államkincstár területileg illetékes igazgatósága, valamint a Kormányhivatal Foglalkoztatási Osztálya útján, igénylés alapján - az önkormányzat részére - a közcélú munka keretében kifizetett munkabér és közterhei 100%-át megtérítette. A visszaigénylés megtörtént.</w:t>
      </w:r>
    </w:p>
    <w:p w14:paraId="44CB0C78" w14:textId="77777777" w:rsidR="00405D55" w:rsidRDefault="00C64A11">
      <w:pPr>
        <w:pStyle w:val="Szvegtrzs"/>
        <w:spacing w:after="160" w:line="240" w:lineRule="auto"/>
        <w:jc w:val="both"/>
      </w:pPr>
      <w:r>
        <w:t>Az előirányzatok felhasználása a tervezés szerint történt. A felhasználás nem tervezhető arányosan sem a szociális, sem a gyermekvédelmi ellátások területén.</w:t>
      </w:r>
    </w:p>
    <w:p w14:paraId="3CAA2093" w14:textId="77777777" w:rsidR="00405D55" w:rsidRDefault="00C64A11">
      <w:pPr>
        <w:pStyle w:val="Szvegtrzs"/>
        <w:spacing w:after="160" w:line="240" w:lineRule="auto"/>
        <w:jc w:val="both"/>
      </w:pPr>
      <w:r>
        <w:t> </w:t>
      </w:r>
    </w:p>
    <w:p w14:paraId="65B07E18" w14:textId="77777777" w:rsidR="00405D55" w:rsidRDefault="00C64A11">
      <w:pPr>
        <w:pStyle w:val="Szvegtrzs"/>
        <w:spacing w:after="160" w:line="240" w:lineRule="auto"/>
        <w:jc w:val="both"/>
        <w:rPr>
          <w:b/>
          <w:bCs/>
        </w:rPr>
      </w:pPr>
      <w:r>
        <w:rPr>
          <w:b/>
          <w:bCs/>
        </w:rPr>
        <w:t xml:space="preserve">011130 Önkormányzatok és önkormányzati hivatalok jogalkotó és általános igazgatási tevékenysége </w:t>
      </w:r>
    </w:p>
    <w:p w14:paraId="3EE23EA1" w14:textId="77777777" w:rsidR="00405D55" w:rsidRDefault="00C64A11">
      <w:pPr>
        <w:pStyle w:val="Szvegtrzs"/>
        <w:spacing w:after="160" w:line="240" w:lineRule="auto"/>
        <w:jc w:val="both"/>
      </w:pPr>
      <w:r>
        <w:t>A kormányzati funkción megtervezett előirányzatok az önkormányzat működéséhez szükséges személyi és meghatározott dologi feltételeket volt hivatott biztosítani, ilyen pl. az önkormányzati társulások, tagsági díjai, szolgáltatások a tájékoztatással összefüggő reklám és propaganda kiadások, éves szolgáltatási szerződések stb. kiadások.</w:t>
      </w:r>
    </w:p>
    <w:p w14:paraId="08896D26" w14:textId="77777777" w:rsidR="00405D55" w:rsidRDefault="00C64A11">
      <w:pPr>
        <w:pStyle w:val="Szvegtrzs"/>
        <w:spacing w:after="160" w:line="240" w:lineRule="auto"/>
        <w:jc w:val="both"/>
      </w:pPr>
      <w:r>
        <w:t>A kormányzati funkción továbbá a képviselő-testület tagjainak és a bizottságok tagjainak elszámolt és kifizetett megbízási díjait és hozzákapcsolódó járulékokat, valamint egyéb megjelenő költségeket számoltuk el. A 2022. évi feladatok elvégzéséhez 151.336 eFt előirányzat állt rendelkezésre, melyből kifizetésre 112.918 eFt értékben került sor.</w:t>
      </w:r>
    </w:p>
    <w:p w14:paraId="1B2D094C" w14:textId="77777777" w:rsidR="00405D55" w:rsidRDefault="00C64A11">
      <w:pPr>
        <w:pStyle w:val="Szvegtrzs"/>
        <w:spacing w:after="160" w:line="240" w:lineRule="auto"/>
        <w:jc w:val="both"/>
      </w:pPr>
      <w:r>
        <w:t> </w:t>
      </w:r>
    </w:p>
    <w:p w14:paraId="29CA6ED2" w14:textId="77777777" w:rsidR="00405D55" w:rsidRDefault="00C64A11">
      <w:pPr>
        <w:pStyle w:val="Szvegtrzs"/>
        <w:spacing w:after="160" w:line="240" w:lineRule="auto"/>
        <w:jc w:val="both"/>
      </w:pPr>
      <w:r>
        <w:rPr>
          <w:b/>
          <w:bCs/>
        </w:rPr>
        <w:t xml:space="preserve">011130 Önkormányzatok és önk. hivatalok jogalkotó és ált. igazgatási tevékenysége </w:t>
      </w:r>
    </w:p>
    <w:p w14:paraId="560A2955" w14:textId="77777777" w:rsidR="00405D55" w:rsidRDefault="00C64A11">
      <w:pPr>
        <w:pStyle w:val="Szvegtrzs"/>
        <w:spacing w:after="160" w:line="240" w:lineRule="auto"/>
        <w:jc w:val="both"/>
        <w:rPr>
          <w:b/>
          <w:bCs/>
        </w:rPr>
      </w:pPr>
      <w:r>
        <w:rPr>
          <w:b/>
          <w:bCs/>
        </w:rPr>
        <w:t>Gépkocsi üzemeltetés</w:t>
      </w:r>
    </w:p>
    <w:p w14:paraId="5EE080D0" w14:textId="77777777" w:rsidR="00405D55" w:rsidRDefault="00C64A11">
      <w:pPr>
        <w:pStyle w:val="Szvegtrzs"/>
        <w:spacing w:after="160" w:line="240" w:lineRule="auto"/>
        <w:jc w:val="both"/>
      </w:pPr>
      <w:r>
        <w:t xml:space="preserve">A Suzuki Vitara és a Volkswagen Golf szgk. karbantartásával, javításával, műszaki vizsgáztatásával, a cégautó adó megfizetésével, a biztosításokkal kapcsolatos feladatokra, üzemanyag költségekre 2022. évben </w:t>
      </w:r>
      <w:r>
        <w:rPr>
          <w:b/>
          <w:bCs/>
        </w:rPr>
        <w:t>4.293 eFt</w:t>
      </w:r>
      <w:r>
        <w:t>-ot terveztünk, melyből</w:t>
      </w:r>
      <w:r>
        <w:rPr>
          <w:b/>
          <w:bCs/>
        </w:rPr>
        <w:t xml:space="preserve"> 3.056 eFt </w:t>
      </w:r>
      <w:r>
        <w:t>került felhasználásra.</w:t>
      </w:r>
    </w:p>
    <w:p w14:paraId="65BA8AB8" w14:textId="77777777" w:rsidR="00405D55" w:rsidRDefault="00C64A11">
      <w:pPr>
        <w:pStyle w:val="Szvegtrzs"/>
        <w:spacing w:after="160" w:line="240" w:lineRule="auto"/>
        <w:jc w:val="both"/>
      </w:pPr>
      <w:r>
        <w:t> </w:t>
      </w:r>
    </w:p>
    <w:p w14:paraId="4068A8E8" w14:textId="77777777" w:rsidR="00405D55" w:rsidRDefault="00C64A11">
      <w:pPr>
        <w:pStyle w:val="Szvegtrzs"/>
        <w:spacing w:after="160" w:line="240" w:lineRule="auto"/>
        <w:jc w:val="both"/>
        <w:rPr>
          <w:b/>
          <w:bCs/>
        </w:rPr>
      </w:pPr>
      <w:r>
        <w:rPr>
          <w:b/>
          <w:bCs/>
        </w:rPr>
        <w:t xml:space="preserve">011130 Önkormányzatok és önkormányzati hivatalok jogalkotó és általános igazgatási tevékenysége </w:t>
      </w:r>
    </w:p>
    <w:p w14:paraId="0A24B3FC" w14:textId="77777777" w:rsidR="00405D55" w:rsidRDefault="00C64A11">
      <w:pPr>
        <w:pStyle w:val="Szvegtrzs"/>
        <w:spacing w:after="160" w:line="240" w:lineRule="auto"/>
        <w:jc w:val="both"/>
      </w:pPr>
      <w:r>
        <w:t>A kormányzati funkción a képviselő-testület tagjainak és a bizottságok tagjainak elszámolt és kifizetett megbízási díjait és hozzákapcsolódó járulékokat, valamint egyéb megjelenő költségeket számoltuk el. A 2022. évi feladatok elvégzéséhez 65.800 eFt előirányzat állt rendelkezésre, melyből kifizetésre 61.133 eFt értékben került sor.</w:t>
      </w:r>
    </w:p>
    <w:p w14:paraId="6045111D" w14:textId="77777777" w:rsidR="00AA21BB" w:rsidRDefault="00AA21BB">
      <w:pPr>
        <w:pStyle w:val="Szvegtrzs"/>
        <w:spacing w:after="160" w:line="240" w:lineRule="auto"/>
        <w:jc w:val="both"/>
      </w:pPr>
    </w:p>
    <w:p w14:paraId="184363FD" w14:textId="77777777" w:rsidR="00405D55" w:rsidRDefault="00C64A11">
      <w:pPr>
        <w:pStyle w:val="Szvegtrzs"/>
        <w:spacing w:after="160" w:line="240" w:lineRule="auto"/>
        <w:jc w:val="both"/>
      </w:pPr>
      <w:r>
        <w:rPr>
          <w:b/>
          <w:bCs/>
        </w:rPr>
        <w:lastRenderedPageBreak/>
        <w:t xml:space="preserve">013320 Köztemető fenntartás és működtetés       </w:t>
      </w:r>
    </w:p>
    <w:p w14:paraId="6C5FA7B7" w14:textId="77777777" w:rsidR="00405D55" w:rsidRDefault="00C64A11">
      <w:pPr>
        <w:pStyle w:val="Szvegtrzs"/>
        <w:spacing w:after="160" w:line="240" w:lineRule="auto"/>
        <w:jc w:val="both"/>
      </w:pPr>
      <w:r>
        <w:t xml:space="preserve">Ajka város köztemetőinek üzemeltetését a Képviselő-testület által 2008. évben megalapított Ajkai Temető Fenntartó és Szolgáltató Kft. végzi, külön kegyeleti közszolgáltatási szerződés alapján. A köztemetők üzemeltetéséhez, a temetők tisztaságának fenntartásához 2022. évben </w:t>
      </w:r>
      <w:r>
        <w:rPr>
          <w:b/>
          <w:bCs/>
        </w:rPr>
        <w:t xml:space="preserve">40.562 eFt </w:t>
      </w:r>
      <w:r>
        <w:t>előirányzat került betervezésre,</w:t>
      </w:r>
      <w:r>
        <w:rPr>
          <w:b/>
          <w:bCs/>
        </w:rPr>
        <w:t xml:space="preserve"> </w:t>
      </w:r>
      <w:r>
        <w:t>melyből</w:t>
      </w:r>
      <w:r>
        <w:rPr>
          <w:b/>
          <w:bCs/>
        </w:rPr>
        <w:t xml:space="preserve"> 37.916 eFt </w:t>
      </w:r>
      <w:r>
        <w:t>került kifizetésre.</w:t>
      </w:r>
    </w:p>
    <w:p w14:paraId="2CB20A46" w14:textId="77777777" w:rsidR="00405D55" w:rsidRDefault="00C64A11">
      <w:pPr>
        <w:pStyle w:val="Szvegtrzs"/>
        <w:spacing w:after="160" w:line="240" w:lineRule="auto"/>
        <w:jc w:val="both"/>
      </w:pPr>
      <w:r>
        <w:t> </w:t>
      </w:r>
    </w:p>
    <w:p w14:paraId="4540DD65" w14:textId="77777777" w:rsidR="00405D55" w:rsidRDefault="00C64A11" w:rsidP="00374613">
      <w:pPr>
        <w:pStyle w:val="Szvegtrzs"/>
        <w:spacing w:after="0" w:line="240" w:lineRule="auto"/>
        <w:jc w:val="both"/>
      </w:pPr>
      <w:r>
        <w:rPr>
          <w:b/>
          <w:bCs/>
        </w:rPr>
        <w:t xml:space="preserve">013350 Az önkormányzati vagyonnal való gazdálkodással kapcsolatos feladatok </w:t>
      </w:r>
    </w:p>
    <w:p w14:paraId="647A4DD8" w14:textId="77777777" w:rsidR="00405D55" w:rsidRDefault="00C64A11" w:rsidP="00374613">
      <w:pPr>
        <w:pStyle w:val="Szvegtrzs"/>
        <w:spacing w:after="0" w:line="240" w:lineRule="auto"/>
        <w:jc w:val="both"/>
        <w:rPr>
          <w:b/>
          <w:bCs/>
        </w:rPr>
      </w:pPr>
      <w:r>
        <w:rPr>
          <w:b/>
          <w:bCs/>
        </w:rPr>
        <w:t>(Értékesített tárgyi eszközök utáni ÁFA befizetés)</w:t>
      </w:r>
    </w:p>
    <w:p w14:paraId="430955B9" w14:textId="77777777" w:rsidR="00405D55" w:rsidRDefault="00C64A11">
      <w:pPr>
        <w:pStyle w:val="Szvegtrzs"/>
        <w:spacing w:after="160" w:line="240" w:lineRule="auto"/>
        <w:jc w:val="both"/>
      </w:pPr>
      <w:r>
        <w:t xml:space="preserve">A tervezett lakótelkek, valamint egyéb földterület értékesítésekhez kapcsolódó bevétel ÁFA tartalma </w:t>
      </w:r>
      <w:r>
        <w:rPr>
          <w:b/>
          <w:bCs/>
        </w:rPr>
        <w:t>146.929</w:t>
      </w:r>
      <w:r>
        <w:t xml:space="preserve"> </w:t>
      </w:r>
      <w:r>
        <w:rPr>
          <w:b/>
          <w:bCs/>
        </w:rPr>
        <w:t>eFt</w:t>
      </w:r>
      <w:r>
        <w:t>, melyhez kapcsolódó kiadás</w:t>
      </w:r>
      <w:r>
        <w:rPr>
          <w:b/>
          <w:bCs/>
        </w:rPr>
        <w:t xml:space="preserve"> 42.527 eFt</w:t>
      </w:r>
      <w:r>
        <w:t>.</w:t>
      </w:r>
    </w:p>
    <w:p w14:paraId="582A7684" w14:textId="77777777" w:rsidR="00405D55" w:rsidRDefault="00C64A11">
      <w:pPr>
        <w:pStyle w:val="Szvegtrzs"/>
        <w:spacing w:after="160" w:line="240" w:lineRule="auto"/>
        <w:jc w:val="both"/>
      </w:pPr>
      <w:r>
        <w:t> </w:t>
      </w:r>
    </w:p>
    <w:p w14:paraId="70119DC3" w14:textId="77777777" w:rsidR="00405D55" w:rsidRDefault="00C64A11" w:rsidP="00374613">
      <w:pPr>
        <w:pStyle w:val="Szvegtrzs"/>
        <w:spacing w:after="0" w:line="240" w:lineRule="auto"/>
        <w:jc w:val="both"/>
      </w:pPr>
      <w:r>
        <w:rPr>
          <w:b/>
          <w:bCs/>
        </w:rPr>
        <w:t xml:space="preserve">013350 Az önkormányzati vagyonnal való gazdálkodással kapcsolatos feladatok </w:t>
      </w:r>
    </w:p>
    <w:p w14:paraId="6EDE2CAF" w14:textId="77777777" w:rsidR="00405D55" w:rsidRDefault="00C64A11" w:rsidP="00374613">
      <w:pPr>
        <w:pStyle w:val="Szvegtrzs"/>
        <w:spacing w:after="0" w:line="240" w:lineRule="auto"/>
        <w:jc w:val="both"/>
        <w:rPr>
          <w:b/>
          <w:bCs/>
        </w:rPr>
      </w:pPr>
      <w:r>
        <w:rPr>
          <w:b/>
          <w:bCs/>
        </w:rPr>
        <w:t>(önk. tulajdonú üzlethelyiségek, irodák, más ingatlanok hasznosítása)</w:t>
      </w:r>
    </w:p>
    <w:p w14:paraId="5C6536AD" w14:textId="77777777" w:rsidR="00405D55" w:rsidRDefault="00C64A11">
      <w:pPr>
        <w:pStyle w:val="Szvegtrzs"/>
        <w:spacing w:after="160" w:line="240" w:lineRule="auto"/>
        <w:jc w:val="both"/>
      </w:pPr>
      <w:r>
        <w:t xml:space="preserve">Takarnet működtetéssel kapcsolatos kiadásokra, ITR program frissítésre; telekalakítási eljárások hatósági díjaira; ingatlan rendezésre; épület- és út feltüntetésre; telekalakítási vázrajzok elkészíttetésére; értékbecslésre; kisajátítási eljáráshoz kapcsolódóan kisajátítási munkarészek elkészíttetésére; ingatlan telekhatárainak kitűzésére; nem lakás célú helyiségekkel kapcsolatos költségekre (bérleti díj, csőtörés, karbantartás, közös költség, víz, áram, fűtési díj stb.) előirányzat </w:t>
      </w:r>
      <w:r>
        <w:rPr>
          <w:b/>
          <w:bCs/>
        </w:rPr>
        <w:t>56.900 eFt</w:t>
      </w:r>
      <w:r>
        <w:t xml:space="preserve"> lett, melyből ténylegesen </w:t>
      </w:r>
      <w:r>
        <w:rPr>
          <w:b/>
          <w:bCs/>
        </w:rPr>
        <w:t>26.660 eFt</w:t>
      </w:r>
      <w:r>
        <w:t xml:space="preserve"> került felhasználásra.</w:t>
      </w:r>
    </w:p>
    <w:p w14:paraId="31EF637D" w14:textId="77777777" w:rsidR="00405D55" w:rsidRDefault="00C64A11">
      <w:pPr>
        <w:pStyle w:val="Szvegtrzs"/>
        <w:spacing w:after="160" w:line="240" w:lineRule="auto"/>
        <w:jc w:val="both"/>
      </w:pPr>
      <w:r>
        <w:t> </w:t>
      </w:r>
    </w:p>
    <w:p w14:paraId="47C887AE" w14:textId="77777777" w:rsidR="00405D55" w:rsidRDefault="00C64A11">
      <w:pPr>
        <w:pStyle w:val="Szvegtrzs"/>
        <w:spacing w:after="160" w:line="240" w:lineRule="auto"/>
        <w:jc w:val="both"/>
        <w:rPr>
          <w:b/>
          <w:bCs/>
        </w:rPr>
      </w:pPr>
      <w:r>
        <w:rPr>
          <w:b/>
          <w:bCs/>
        </w:rPr>
        <w:t>041233 Hosszabb időtartamú közfoglalkoztatás:</w:t>
      </w:r>
    </w:p>
    <w:p w14:paraId="7309ECCF" w14:textId="77777777" w:rsidR="00405D55" w:rsidRDefault="00C64A11">
      <w:pPr>
        <w:pStyle w:val="Szvegtrzs"/>
        <w:spacing w:after="160" w:line="240" w:lineRule="auto"/>
        <w:jc w:val="both"/>
      </w:pPr>
      <w:r>
        <w:t>Az új közfoglalkoztatási rendszer célja, hogy minél több munkára képes és kész, tartósan munkanélküli ember dolgozzon. Az egységesen kialakított finanszírozási rendszerben a Járási Hivatal Foglalkoztatási osztályán keresztül lehetett pályázni.</w:t>
      </w:r>
    </w:p>
    <w:p w14:paraId="5ECEAFCB" w14:textId="77777777" w:rsidR="00405D55" w:rsidRDefault="00C64A11">
      <w:pPr>
        <w:pStyle w:val="Szvegtrzs"/>
        <w:spacing w:after="160" w:line="240" w:lineRule="auto"/>
        <w:jc w:val="both"/>
      </w:pPr>
      <w:r>
        <w:t>A közfoglalkoztatással kapcsolatos jelentős változás, hogy a foglalkoztatást helyettesítő támogatást évente felül kell vizsgálni.  Annak a foglalkoztatást helyettesítő támogatásra jogosult személynek, aki az éves felülvizsgálat során nem igazolja, hogy a felülvizsgálat időpontját megelőző egy évben legalább 30 napban keresőtevékenységet folytatott, munkaerő-piaci programban vagy közfoglalkoztatásban vett részt, meg kell szüntetni az aktív korúak ellátásra való jogosultságát, mellyel egyidejűleg részére az ellátás folyósítása megszűnik.</w:t>
      </w:r>
    </w:p>
    <w:p w14:paraId="3A3ADC7B" w14:textId="77777777" w:rsidR="00405D55" w:rsidRDefault="00C64A11">
      <w:pPr>
        <w:pStyle w:val="Szvegtrzs"/>
        <w:spacing w:after="160" w:line="240" w:lineRule="auto"/>
        <w:jc w:val="both"/>
      </w:pPr>
      <w:r>
        <w:t>A közfoglalkoztatásnál alkalmazandó közfoglalkoztatási bért 2011. szeptember 1. napjától külön kormányrendelet határozza meg. A közfoglalkoztatási bér és a közfoglalkoztatási garantált bér megállapításáról szóló 170/2011.(VIII.24.) Korm. rendelet alapján a teljes munkaidőben történő foglalkoztatás esetén a minimálbér 50%-a, mely 2022. évben bruttó 100.000.-Ft volt. A kormányrendelet továbbá meghatározza, hogy a finanszírozás pályázati rendszer útján önrész biztosításával történik. </w:t>
      </w:r>
    </w:p>
    <w:p w14:paraId="7F293D70" w14:textId="77777777" w:rsidR="00405D55" w:rsidRDefault="00C64A11">
      <w:pPr>
        <w:pStyle w:val="Szvegtrzs"/>
        <w:spacing w:after="160" w:line="240" w:lineRule="auto"/>
        <w:jc w:val="both"/>
      </w:pPr>
      <w:r>
        <w:t> </w:t>
      </w:r>
    </w:p>
    <w:p w14:paraId="6C26DAF6" w14:textId="77777777" w:rsidR="00405D55" w:rsidRDefault="00C64A11">
      <w:pPr>
        <w:pStyle w:val="Szvegtrzs"/>
        <w:spacing w:after="160" w:line="240" w:lineRule="auto"/>
        <w:jc w:val="both"/>
      </w:pPr>
      <w:r>
        <w:t>Téli áthúzódó, hosszabb időtartamú közfoglalkoztatás: 2021. március 8.-tól 2022. február 28. napjáig terjedő időszakban, segédmunkás munkakörben, napi 8 órában 40 fő foglalkoztatása valósult meg. 2022. január 01.-től 2022. február 28. napjáig összesen: 40 fő, bruttó bér + járuléka, amelynek 100%-át a központi költségvetés biztosította.</w:t>
      </w:r>
    </w:p>
    <w:p w14:paraId="29AAF126" w14:textId="77777777" w:rsidR="00405D55" w:rsidRDefault="00C64A11">
      <w:pPr>
        <w:pStyle w:val="Szvegtrzs"/>
        <w:spacing w:after="160" w:line="240" w:lineRule="auto"/>
        <w:jc w:val="both"/>
      </w:pPr>
      <w:r>
        <w:t> </w:t>
      </w:r>
    </w:p>
    <w:p w14:paraId="1DF21A4B" w14:textId="77777777" w:rsidR="00405D55" w:rsidRDefault="00C64A11">
      <w:pPr>
        <w:pStyle w:val="Szvegtrzs"/>
        <w:spacing w:after="160" w:line="240" w:lineRule="auto"/>
        <w:jc w:val="both"/>
      </w:pPr>
      <w:r>
        <w:lastRenderedPageBreak/>
        <w:t>2022. évi hosszabb időtartamú közfoglalkoztatás:</w:t>
      </w:r>
    </w:p>
    <w:p w14:paraId="6BE780C4" w14:textId="77777777" w:rsidR="00405D55" w:rsidRDefault="00C64A11">
      <w:pPr>
        <w:pStyle w:val="Szvegtrzs"/>
        <w:spacing w:after="160" w:line="240" w:lineRule="auto"/>
        <w:jc w:val="both"/>
      </w:pPr>
      <w:r>
        <w:t>2022. évben is a Foglalkoztatási Osztályon keresztül lehetett pályázatot benyújtani a hosszabb időtartamú közfoglalkoztatás szervezésére. A benyújtott kérelmünket sikeresen elbírálták, mely eredményeként Ajka Város Önkormányzata 2022. évben az alábbi pályázatokat valósította meg:</w:t>
      </w:r>
    </w:p>
    <w:p w14:paraId="2B43D105" w14:textId="77777777" w:rsidR="00405D55" w:rsidRDefault="00C64A11">
      <w:pPr>
        <w:pStyle w:val="Szvegtrzs"/>
        <w:spacing w:after="160" w:line="240" w:lineRule="auto"/>
        <w:jc w:val="both"/>
      </w:pPr>
      <w:r>
        <w:t>2022. március 7. napjától 2022. augusztus 31. napjáig terjedő időszakban, 36 fő foglalkoztatása valósult meg segédmunkás munkakörben, napi 8 órában. 2022. március 7. napjától 2022. augusztus 31-ig, 100 %-os támogatási hozzájárulással összesen: 36 fő bére + járuléka.</w:t>
      </w:r>
    </w:p>
    <w:p w14:paraId="63B6835B" w14:textId="77777777" w:rsidR="00405D55" w:rsidRDefault="00C64A11">
      <w:pPr>
        <w:pStyle w:val="Szvegtrzs"/>
        <w:spacing w:after="160" w:line="240" w:lineRule="auto"/>
        <w:jc w:val="both"/>
      </w:pPr>
      <w:r>
        <w:t>2022. szeptember 5. napjától 2023. február 28. napjáig terjedő időszakban, 26 fő foglalkoztatása valósult meg segédmunkás munkakörben, napi 8 órában. 2022. szeptember 5. napjától 2022. december 31-ig, 100 %-os támogatási hozzájárulással összesen: 26 fő bére + járuléka.</w:t>
      </w:r>
    </w:p>
    <w:p w14:paraId="6BDA3264" w14:textId="77777777" w:rsidR="00405D55" w:rsidRDefault="00C64A11">
      <w:pPr>
        <w:pStyle w:val="Szvegtrzs"/>
        <w:spacing w:after="160" w:line="240" w:lineRule="auto"/>
        <w:jc w:val="both"/>
      </w:pPr>
      <w:r>
        <w:rPr>
          <w:b/>
          <w:bCs/>
        </w:rPr>
        <w:t>Dologi kiadásokra saját forrásból 48.000.- Ft került felhasználásra</w:t>
      </w:r>
      <w:r>
        <w:t>.</w:t>
      </w:r>
    </w:p>
    <w:p w14:paraId="2CCC1B98" w14:textId="77777777" w:rsidR="00405D55" w:rsidRDefault="00C64A11">
      <w:pPr>
        <w:pStyle w:val="Szvegtrzs"/>
        <w:spacing w:after="160" w:line="240" w:lineRule="auto"/>
        <w:jc w:val="both"/>
      </w:pPr>
      <w:r>
        <w:t>A fent említett pályázati szakaszoknak megfelelően, 2022. december 31. napig kifizetésre került összesen</w:t>
      </w:r>
      <w:r>
        <w:rPr>
          <w:b/>
          <w:bCs/>
        </w:rPr>
        <w:t>: 34.733.000.- Ft bruttó bér + 2.805.000.- Ft járulék = 37.538.000.- Ft melynek 100%-át központi költségvetés megtérítette.</w:t>
      </w:r>
    </w:p>
    <w:p w14:paraId="2D4B5409" w14:textId="77777777" w:rsidR="00405D55" w:rsidRDefault="00C64A11">
      <w:pPr>
        <w:pStyle w:val="Szvegtrzs"/>
        <w:spacing w:after="160" w:line="240" w:lineRule="auto"/>
        <w:jc w:val="both"/>
      </w:pPr>
      <w:r>
        <w:t> </w:t>
      </w:r>
    </w:p>
    <w:p w14:paraId="3DE3B17D" w14:textId="77777777" w:rsidR="00405D55" w:rsidRDefault="00C64A11">
      <w:pPr>
        <w:pStyle w:val="Szvegtrzs"/>
        <w:spacing w:after="160" w:line="240" w:lineRule="auto"/>
        <w:jc w:val="both"/>
        <w:rPr>
          <w:b/>
          <w:bCs/>
        </w:rPr>
      </w:pPr>
      <w:r>
        <w:rPr>
          <w:b/>
          <w:bCs/>
        </w:rPr>
        <w:t>041236 Országos közfoglalkoztatási program</w:t>
      </w:r>
    </w:p>
    <w:p w14:paraId="631CE88B" w14:textId="77777777" w:rsidR="00405D55" w:rsidRDefault="00C64A11">
      <w:pPr>
        <w:pStyle w:val="Szvegtrzs"/>
        <w:spacing w:after="160" w:line="240" w:lineRule="auto"/>
        <w:jc w:val="both"/>
      </w:pPr>
      <w:r>
        <w:t>Ajka Város Önkormányzata 2022. évben átlagosan 9 fő foglalkoztatását valósította meg, határozott időre, 2022. december 31-ig- szóló munkaviszony keretében. A munkavállalók az alábbi munkaköröket töltik be: irodai asszisztens, pedagógus asszisztens, munka- és termelésirányító, gondnok, kulturális szervező.</w:t>
      </w:r>
    </w:p>
    <w:p w14:paraId="6711F80E" w14:textId="77777777" w:rsidR="00405D55" w:rsidRDefault="00C64A11">
      <w:pPr>
        <w:pStyle w:val="Szvegtrzs"/>
        <w:spacing w:after="160" w:line="240" w:lineRule="auto"/>
        <w:jc w:val="both"/>
        <w:rPr>
          <w:b/>
          <w:bCs/>
        </w:rPr>
      </w:pPr>
      <w:r>
        <w:rPr>
          <w:b/>
          <w:bCs/>
        </w:rPr>
        <w:t>Kifizetés összesen: bruttó bér 26.492.540.- Ft + járulékai 3.444.030.- Ft: = 29.936.570.- Ft</w:t>
      </w:r>
    </w:p>
    <w:p w14:paraId="37662FF1" w14:textId="77777777" w:rsidR="00405D55" w:rsidRDefault="00C64A11">
      <w:pPr>
        <w:pStyle w:val="Szvegtrzs"/>
        <w:spacing w:after="160" w:line="240" w:lineRule="auto"/>
        <w:jc w:val="both"/>
      </w:pPr>
      <w:r>
        <w:t> </w:t>
      </w:r>
    </w:p>
    <w:p w14:paraId="6649F7E1" w14:textId="77777777" w:rsidR="00405D55" w:rsidRDefault="00C64A11">
      <w:pPr>
        <w:pStyle w:val="Szvegtrzs"/>
        <w:spacing w:after="160" w:line="240" w:lineRule="auto"/>
        <w:jc w:val="both"/>
      </w:pPr>
      <w:r>
        <w:t>Közmunkások foglalkoztatásával kapcsolatos dologi kiadások</w:t>
      </w:r>
    </w:p>
    <w:p w14:paraId="3EB76FF2" w14:textId="77777777" w:rsidR="00405D55" w:rsidRDefault="00C64A11">
      <w:pPr>
        <w:pStyle w:val="Szvegtrzs"/>
        <w:spacing w:after="160" w:line="240" w:lineRule="auto"/>
        <w:jc w:val="both"/>
      </w:pPr>
      <w:r>
        <w:t xml:space="preserve">2006. évtől kezdődően lehetőség van közmunkások foglalkoztatására, akik elsősorban a közterületek tisztántartását végzik. A munkásokat, ha kell, a munkahelyre szállíttatjuk, védő felszerelést, munkaeszközt, szerszámot, védőitalt stb. biztosítunk részükre. A közmunkások tevékenységével összefüggésben rendszeresen biztosítani kellett a települési szilárd hulladék elszállításával, ártalmatlanításával elhelyezésével kapcsolatban felmerülő szállítási, konténerbérlési költségeket is. A 2022. évi feladatok ellátására </w:t>
      </w:r>
      <w:r>
        <w:rPr>
          <w:b/>
          <w:bCs/>
        </w:rPr>
        <w:t>17.190 eFt</w:t>
      </w:r>
      <w:r>
        <w:t xml:space="preserve"> előirányzatot terveztünk be, melyből </w:t>
      </w:r>
      <w:r>
        <w:rPr>
          <w:b/>
          <w:bCs/>
        </w:rPr>
        <w:t xml:space="preserve">11.310 eFt </w:t>
      </w:r>
      <w:r>
        <w:t>került felhasználásra.</w:t>
      </w:r>
    </w:p>
    <w:p w14:paraId="1E4E5E66" w14:textId="77777777" w:rsidR="00405D55" w:rsidRDefault="00C64A11">
      <w:pPr>
        <w:pStyle w:val="Szvegtrzs"/>
        <w:spacing w:after="160" w:line="240" w:lineRule="auto"/>
        <w:jc w:val="both"/>
      </w:pPr>
      <w:r>
        <w:t> </w:t>
      </w:r>
    </w:p>
    <w:p w14:paraId="3F882D78" w14:textId="77777777" w:rsidR="00405D55" w:rsidRDefault="00C64A11">
      <w:pPr>
        <w:pStyle w:val="Szvegtrzs"/>
        <w:spacing w:after="160" w:line="240" w:lineRule="auto"/>
        <w:jc w:val="both"/>
        <w:rPr>
          <w:b/>
          <w:bCs/>
        </w:rPr>
      </w:pPr>
      <w:r>
        <w:rPr>
          <w:b/>
          <w:bCs/>
        </w:rPr>
        <w:t>Nyári diákmunka program:</w:t>
      </w:r>
    </w:p>
    <w:p w14:paraId="66453A32" w14:textId="77777777" w:rsidR="00405D55" w:rsidRDefault="00C64A11">
      <w:pPr>
        <w:pStyle w:val="Szvegtrzs"/>
        <w:spacing w:after="160" w:line="240" w:lineRule="auto"/>
        <w:jc w:val="both"/>
      </w:pPr>
      <w:r>
        <w:t xml:space="preserve">Ajka Város Önkormányzata 2022. július 11. és 2022. augusztus 5. napja közötti időszakra vonatkozóan pályázatot nyújtott be a Veszprém Megyei Kormányhivatal Ajkai Járási Hivatal Foglalkoztatási osztályához nyári diákmunka támogatására. A pályázat keretében azok a nappali tagozaton tanuló diákok vehettek részt, akik a program kezdő időpontjában a 16. életévüket már betöltötték, de a program befejezésekor a 25. életévüket még nem érték el. A foglalkoztatás bértámogatása 100%-os, azonban a szociális hozzájárulási adó nem kerülhetett elszámolásra. 2022 évben 12 fő diák foglalkoztatására került sor. </w:t>
      </w:r>
      <w:r>
        <w:rPr>
          <w:b/>
          <w:bCs/>
        </w:rPr>
        <w:t xml:space="preserve">Összesen bruttó bér + járuléka 1.887.772,- Ft, melyből 1.670.595,- Ft elszámolásra került. </w:t>
      </w:r>
    </w:p>
    <w:p w14:paraId="08D675B2" w14:textId="77777777" w:rsidR="00405D55" w:rsidRDefault="00C64A11">
      <w:pPr>
        <w:pStyle w:val="Szvegtrzs"/>
        <w:spacing w:after="160" w:line="240" w:lineRule="auto"/>
        <w:jc w:val="both"/>
        <w:rPr>
          <w:b/>
          <w:bCs/>
        </w:rPr>
      </w:pPr>
      <w:r>
        <w:rPr>
          <w:b/>
          <w:bCs/>
        </w:rPr>
        <w:t xml:space="preserve">Felmerült dologi költség – orvosi vizsgálat összege: 23. 000,- forint. </w:t>
      </w:r>
    </w:p>
    <w:p w14:paraId="61180B9A" w14:textId="77777777" w:rsidR="00405D55" w:rsidRDefault="00C64A11">
      <w:pPr>
        <w:pStyle w:val="Szvegtrzs"/>
        <w:spacing w:after="160" w:line="240" w:lineRule="auto"/>
        <w:jc w:val="both"/>
        <w:rPr>
          <w:b/>
          <w:bCs/>
        </w:rPr>
      </w:pPr>
      <w:r>
        <w:rPr>
          <w:b/>
          <w:bCs/>
        </w:rPr>
        <w:lastRenderedPageBreak/>
        <w:t>042180 Állategészségügy</w:t>
      </w:r>
    </w:p>
    <w:p w14:paraId="7281F540" w14:textId="77777777" w:rsidR="00405D55" w:rsidRDefault="00C64A11">
      <w:pPr>
        <w:pStyle w:val="Szvegtrzs"/>
        <w:spacing w:after="160" w:line="240" w:lineRule="auto"/>
        <w:jc w:val="both"/>
      </w:pPr>
      <w:r>
        <w:t xml:space="preserve">Éves szerződések alapján végeztetjük el a gyepmesteri feladatokat és a város közterületeinek, csapadékcsatornáinak rágcsáló-mentesítését. A gyepmester 242 eFt/hó átalánydíjas szerződés keretében elvégzi a közterületeken kószáló kóbor ebek befogását, biztosítja azok 14 napig történő gyepmesteri telepen tartását, oltását, gondozását, valamint ellátja a gyepmesteri telep belső területének és környékének gondozását. A gyepmesteri feladatok ellátása mellett elláttuk a telep folyamatos karbantartását, és finanszíroztuk a közüzemeltetési költségeket. Ugyancsak ezen szakfeladat keretében terveztük a rágcsálóirtással kapcsolatos feladatok elvégzését. A felsorolt feladatokhoz </w:t>
      </w:r>
      <w:r>
        <w:rPr>
          <w:b/>
          <w:bCs/>
        </w:rPr>
        <w:t xml:space="preserve">5.857 eFt-ot </w:t>
      </w:r>
      <w:r>
        <w:t xml:space="preserve">terveztünk, melyből. </w:t>
      </w:r>
      <w:r>
        <w:rPr>
          <w:b/>
          <w:bCs/>
        </w:rPr>
        <w:t xml:space="preserve">5.002 eFt </w:t>
      </w:r>
      <w:r>
        <w:t>került felhasználásra.</w:t>
      </w:r>
    </w:p>
    <w:p w14:paraId="6DB39968" w14:textId="77777777" w:rsidR="00405D55" w:rsidRDefault="00C64A11">
      <w:pPr>
        <w:pStyle w:val="Szvegtrzs"/>
        <w:spacing w:after="160" w:line="240" w:lineRule="auto"/>
        <w:jc w:val="both"/>
      </w:pPr>
      <w:r>
        <w:rPr>
          <w:b/>
          <w:bCs/>
        </w:rPr>
        <w:t xml:space="preserve">042220 Erdőgazdálkodás </w:t>
      </w:r>
    </w:p>
    <w:p w14:paraId="1E112A63" w14:textId="77777777" w:rsidR="00405D55" w:rsidRDefault="00C64A11">
      <w:pPr>
        <w:pStyle w:val="Szvegtrzs"/>
        <w:spacing w:after="160" w:line="240" w:lineRule="auto"/>
        <w:jc w:val="both"/>
      </w:pPr>
      <w:r>
        <w:t xml:space="preserve">Az erdőről és az erdő védelméről szóló 1996. évi LIV. tv. és a végrehajtására kiadott 29/1997.(IV.30.) FM rendelet alapján az önkormányzat tulajdonában lévő erdőket (11,6 ha) gondozni kell, az elöregedett fákat ki kell vágni, helyükre újakat kell telepíteni, a felburjánzott cserje állományt ki kell irtani, vadvédelmi kerítést javítani kell. Az egyéb felmerült költségekkel együtt a 2022. évre összesen </w:t>
      </w:r>
      <w:r>
        <w:rPr>
          <w:b/>
          <w:bCs/>
        </w:rPr>
        <w:t>3.000 eFt</w:t>
      </w:r>
      <w:r>
        <w:t xml:space="preserve"> előirányzatot terveztünk, melyből kifizetésre nem került sor.</w:t>
      </w:r>
    </w:p>
    <w:p w14:paraId="29DEE97B" w14:textId="77777777" w:rsidR="00405D55" w:rsidRDefault="00C64A11">
      <w:pPr>
        <w:pStyle w:val="Szvegtrzs"/>
        <w:spacing w:after="160" w:line="240" w:lineRule="auto"/>
        <w:jc w:val="both"/>
      </w:pPr>
      <w:r>
        <w:rPr>
          <w:b/>
          <w:bCs/>
        </w:rPr>
        <w:t xml:space="preserve">045160 Közutak, hidak, alagutak üzemeltetése, fenntartása </w:t>
      </w:r>
    </w:p>
    <w:p w14:paraId="67AFDACA" w14:textId="77777777" w:rsidR="00405D55" w:rsidRDefault="00C64A11">
      <w:pPr>
        <w:pStyle w:val="Szvegtrzs"/>
        <w:spacing w:after="160" w:line="240" w:lineRule="auto"/>
        <w:jc w:val="both"/>
      </w:pPr>
      <w:r>
        <w:t xml:space="preserve">A város tulajdonában lévő úthálózat, járda és kerékpárút fenntartása és az egyre növekvő igénybevétel indokolja az útburkolati jelek festését, az utak láthatóságának, gyalogát-kelőhelyek, elzárt területek, parkolók, buszmegállóhelyek, kerékpárutak, egyéb veszélyekre utaló piktogramok, rokkantjelek festését, utak, járdák fenntartását, kátyúzását, padkarendezést. Az önkormányzat kezelésében lévő utak és járdák nagyfokú terheltsége, valamint a város útjainak, járdáinak minősége, burkolatának elöregedése indokolta a folyamatos fenntartást. A forgalomtechnikai eszközök elhelyezésére, cseréjére, pótlására is sor került. Folyamatosan javíttattuk a közúti jelzőrendszereket, berendezéseket, a gépkocsik által és egyéb módon megrongált jelzéseket. Karbantartottuk a buszvárókat, és figyelemmel voltunk a város tulajdonát képező 23 db híd üzemeltetésére, a felülvizsgálatok elvégzésére. A felsorolt feladatok elvégzéséhez biztosított előirányzati keret </w:t>
      </w:r>
      <w:r>
        <w:rPr>
          <w:b/>
          <w:bCs/>
        </w:rPr>
        <w:t xml:space="preserve">101.985 eFt </w:t>
      </w:r>
      <w:r>
        <w:t>volt</w:t>
      </w:r>
      <w:r>
        <w:rPr>
          <w:b/>
          <w:bCs/>
        </w:rPr>
        <w:t xml:space="preserve">. </w:t>
      </w:r>
      <w:r>
        <w:t xml:space="preserve">Az előirányzatból </w:t>
      </w:r>
      <w:r>
        <w:rPr>
          <w:b/>
          <w:bCs/>
        </w:rPr>
        <w:t xml:space="preserve">40.930 eFt </w:t>
      </w:r>
      <w:r>
        <w:t>került kifizetésre.</w:t>
      </w:r>
    </w:p>
    <w:p w14:paraId="4588906B" w14:textId="77777777" w:rsidR="00405D55" w:rsidRDefault="00C64A11">
      <w:pPr>
        <w:pStyle w:val="Szvegtrzs"/>
        <w:spacing w:after="160" w:line="240" w:lineRule="auto"/>
        <w:jc w:val="both"/>
        <w:rPr>
          <w:b/>
          <w:bCs/>
        </w:rPr>
      </w:pPr>
      <w:r>
        <w:rPr>
          <w:b/>
          <w:bCs/>
        </w:rPr>
        <w:t>052020 Szennyvíz gyűjtése, tisztítása, elhelyezése (ÁFA befizetés)</w:t>
      </w:r>
    </w:p>
    <w:p w14:paraId="23193C87" w14:textId="77777777" w:rsidR="00405D55" w:rsidRDefault="00C64A11">
      <w:pPr>
        <w:pStyle w:val="Szvegtrzs"/>
        <w:spacing w:after="160" w:line="240" w:lineRule="auto"/>
        <w:jc w:val="both"/>
      </w:pPr>
      <w:r>
        <w:t>A vagyonkezelésbe átadott víziközművek után a szolgáltató Bakonykarszt Zrt. az elvezetendő és tisztítandó szennyvíz mennyiség figyelembevétele alapján vagyonkezelési díjat fizet. A díj mértéke lakossági fogyasztók esetében 6,30 Ft/m</w:t>
      </w:r>
      <w:r>
        <w:rPr>
          <w:vertAlign w:val="superscript"/>
        </w:rPr>
        <w:t>3</w:t>
      </w:r>
      <w:r>
        <w:t>, míg a közületi díj mértéke 7 Ft/m</w:t>
      </w:r>
      <w:r>
        <w:rPr>
          <w:vertAlign w:val="superscript"/>
        </w:rPr>
        <w:t>3</w:t>
      </w:r>
      <w:r>
        <w:t>. A 2022. évi üzleti tervben a Zrt. 1.334.169 m</w:t>
      </w:r>
      <w:r>
        <w:rPr>
          <w:vertAlign w:val="superscript"/>
        </w:rPr>
        <w:t>3</w:t>
      </w:r>
      <w:r>
        <w:t xml:space="preserve"> szennyvíz-elvezetést és tisztítást kalkulált, melyet alapul véve 2022. évben a szennyvízközmű vonatkozásában a tervezett vagyonkezelési díjbevétel 11.019 eFt, mely 8.676 eFt nettó árbevételt, és </w:t>
      </w:r>
      <w:r>
        <w:rPr>
          <w:b/>
          <w:bCs/>
        </w:rPr>
        <w:t>2.343 eFt</w:t>
      </w:r>
      <w:r>
        <w:t xml:space="preserve"> ÁFA fizetési kötelezettséget eredményezett. Tényleges kifizetés a 2022. évben nem volt.</w:t>
      </w:r>
    </w:p>
    <w:p w14:paraId="50DFEB73" w14:textId="77777777" w:rsidR="00405D55" w:rsidRDefault="00C64A11">
      <w:pPr>
        <w:pStyle w:val="Szvegtrzs"/>
        <w:spacing w:after="160" w:line="240" w:lineRule="auto"/>
        <w:jc w:val="both"/>
        <w:rPr>
          <w:b/>
          <w:bCs/>
        </w:rPr>
      </w:pPr>
      <w:r>
        <w:rPr>
          <w:b/>
          <w:bCs/>
        </w:rPr>
        <w:t>053010 Környezetszennyezés csökkentésének igazgatása</w:t>
      </w:r>
    </w:p>
    <w:p w14:paraId="395873B8" w14:textId="77777777" w:rsidR="00405D55" w:rsidRDefault="00C64A11">
      <w:pPr>
        <w:pStyle w:val="Szvegtrzs"/>
        <w:spacing w:after="160" w:line="240" w:lineRule="auto"/>
        <w:jc w:val="both"/>
      </w:pPr>
      <w:r>
        <w:t xml:space="preserve">2006. évben megkezdődött a talajterhelési díjak adó formában történő behajtása. A befolyt összeg talaj és felszínalatti víz védelmére használható fel. (pl.: csatornázás, szennyvíztisztítás, vízbázis-védelem, tartós környezetkárosodás kármentesítése). A szakfeladat másik bevételi forrása a környezetvédelmi bírság. Ebből elsősorban a lakossági panaszbejelentések következtében elkészítendő zajmérési vizsgálatok, valamint a környezetvédelem állapotának vizsgálatához szükséges adatok beszerzési díját lehet fedezni. 2022. évre a tervezett előirányzati </w:t>
      </w:r>
      <w:r>
        <w:rPr>
          <w:b/>
          <w:bCs/>
        </w:rPr>
        <w:t xml:space="preserve">1.205 eFt </w:t>
      </w:r>
      <w:r>
        <w:t xml:space="preserve">volt, melyből </w:t>
      </w:r>
      <w:r>
        <w:rPr>
          <w:b/>
          <w:bCs/>
        </w:rPr>
        <w:t xml:space="preserve">1.118 eFt </w:t>
      </w:r>
      <w:r>
        <w:t>került felhasználásra.</w:t>
      </w:r>
    </w:p>
    <w:p w14:paraId="115C24A0" w14:textId="77777777" w:rsidR="00405D55" w:rsidRDefault="00C64A11">
      <w:pPr>
        <w:pStyle w:val="Szvegtrzs"/>
        <w:spacing w:after="160" w:line="240" w:lineRule="auto"/>
        <w:jc w:val="both"/>
      </w:pPr>
      <w:r>
        <w:t> </w:t>
      </w:r>
    </w:p>
    <w:p w14:paraId="16F5CC3E" w14:textId="77777777" w:rsidR="00405D55" w:rsidRDefault="00C64A11">
      <w:pPr>
        <w:pStyle w:val="Szvegtrzs"/>
        <w:spacing w:after="160" w:line="240" w:lineRule="auto"/>
        <w:jc w:val="both"/>
      </w:pPr>
      <w:r>
        <w:rPr>
          <w:b/>
          <w:bCs/>
        </w:rPr>
        <w:lastRenderedPageBreak/>
        <w:t xml:space="preserve">063020 Víztermelés, -kezelés, -ellátás         </w:t>
      </w:r>
    </w:p>
    <w:p w14:paraId="6EA93040" w14:textId="77777777" w:rsidR="00405D55" w:rsidRDefault="00C64A11">
      <w:pPr>
        <w:pStyle w:val="Szvegtrzs"/>
        <w:spacing w:after="160" w:line="240" w:lineRule="auto"/>
        <w:jc w:val="both"/>
      </w:pPr>
      <w:r>
        <w:t xml:space="preserve">A szakfeladat által biztosított előirányzatból valósult meg a szükséges mértékben a zárt rendszerű csapadékcsatorna hálózat, a víznyelőrácsok és az azokhoz tartozó bekötővezetékek tisztítása, a nyílt, burkolt, illetve burkolatlan árkok tisztítása, árokpartok rendezése, kaszálása, illetve az alkalomszerűen jelentkező dugulások elhárítása. Rendszeresen szintre emeltettük, javíttattuk a beszakadt víznyelőrácsokat, akna fedlapokat, pótoltattuk a hiányt. Az előirányzatból fedeztük a szökőkutak, vízköpők, ivó kutak közüzemi díjait, javítási és éves karbantartási költségeit, finanszíroztuk központi jogszabály értelmében meghatározott átalány alapján a Csónakázó-tó vízutánpótlása érdekében fizetendő vízkészlet használati járulékot, és a Csónakázó-tó üzemeltetéséhez kapcsolódó költségeket. A felsorolt feladatok elvégzéséhez </w:t>
      </w:r>
      <w:r>
        <w:rPr>
          <w:b/>
          <w:bCs/>
        </w:rPr>
        <w:t>44.511 eFt</w:t>
      </w:r>
      <w:r>
        <w:t xml:space="preserve"> előirányzat állt rendelkezésre, melyből </w:t>
      </w:r>
      <w:r>
        <w:rPr>
          <w:b/>
          <w:bCs/>
        </w:rPr>
        <w:t>25.069 eFt</w:t>
      </w:r>
      <w:r>
        <w:t xml:space="preserve"> értékben került sor kifizetésre.</w:t>
      </w:r>
    </w:p>
    <w:p w14:paraId="667CD079" w14:textId="77777777" w:rsidR="00405D55" w:rsidRDefault="00C64A11">
      <w:pPr>
        <w:pStyle w:val="Szvegtrzs"/>
        <w:spacing w:after="160" w:line="240" w:lineRule="auto"/>
        <w:jc w:val="both"/>
      </w:pPr>
      <w:r>
        <w:rPr>
          <w:b/>
          <w:bCs/>
        </w:rPr>
        <w:t xml:space="preserve">064010 Közvilágítás  </w:t>
      </w:r>
    </w:p>
    <w:p w14:paraId="5D56A9C4" w14:textId="77777777" w:rsidR="00405D55" w:rsidRDefault="00C64A11">
      <w:pPr>
        <w:pStyle w:val="Szvegtrzs"/>
        <w:spacing w:after="160" w:line="240" w:lineRule="auto"/>
        <w:jc w:val="both"/>
      </w:pPr>
      <w:r>
        <w:t xml:space="preserve">A közvilágítás fogyasztásának költségei a közbeszerzési eljárás nyertesének kerülnek megfizetésre, míg a rendszerhasználati díjakat a hálózati engedélyes E.ON Zrt-nek fizetjük. A közvilágításon belül kerülnek elszámolásra a telefonfülkék, a Templom-domb és a Szabadság téri katolikus templom díszvilágítása, valamint a város közvilágítása. A </w:t>
      </w:r>
      <w:r>
        <w:rPr>
          <w:b/>
          <w:bCs/>
        </w:rPr>
        <w:t>96.637 eFt</w:t>
      </w:r>
      <w:r>
        <w:t xml:space="preserve"> előirányzathoz kapcsolódó kifizetés értéke </w:t>
      </w:r>
      <w:r>
        <w:rPr>
          <w:b/>
          <w:bCs/>
        </w:rPr>
        <w:t>77.799 eFt</w:t>
      </w:r>
      <w:r>
        <w:t>.</w:t>
      </w:r>
    </w:p>
    <w:p w14:paraId="1B376050" w14:textId="77777777" w:rsidR="00405D55" w:rsidRDefault="00C64A11">
      <w:pPr>
        <w:pStyle w:val="Szvegtrzs"/>
        <w:spacing w:after="160" w:line="240" w:lineRule="auto"/>
        <w:jc w:val="both"/>
        <w:rPr>
          <w:b/>
          <w:bCs/>
        </w:rPr>
      </w:pPr>
      <w:r>
        <w:rPr>
          <w:b/>
          <w:bCs/>
        </w:rPr>
        <w:t>064010 Elektromos töltőállomás üzemeltetési költsége</w:t>
      </w:r>
    </w:p>
    <w:p w14:paraId="3676A7B1" w14:textId="77777777" w:rsidR="00405D55" w:rsidRDefault="00C64A11">
      <w:pPr>
        <w:pStyle w:val="Szvegtrzs"/>
        <w:spacing w:after="160" w:line="240" w:lineRule="auto"/>
        <w:jc w:val="both"/>
      </w:pPr>
      <w:r>
        <w:t xml:space="preserve">A 2018. évben pályázati támogatás igénybevétele mellett telepítésre került 2 db négyfejes elektromos töltőállomás. Éves üzemeltetési díjra 2022. évre </w:t>
      </w:r>
      <w:r>
        <w:rPr>
          <w:b/>
          <w:bCs/>
        </w:rPr>
        <w:t xml:space="preserve">2.847 eFt </w:t>
      </w:r>
      <w:r>
        <w:t>erőirányzat került betervezésre, melyből ténylegesen</w:t>
      </w:r>
      <w:r>
        <w:rPr>
          <w:b/>
          <w:bCs/>
        </w:rPr>
        <w:t xml:space="preserve"> 797 eFt</w:t>
      </w:r>
      <w:r>
        <w:t xml:space="preserve"> került kifizetésre.</w:t>
      </w:r>
    </w:p>
    <w:p w14:paraId="010C07D9" w14:textId="77777777" w:rsidR="00405D55" w:rsidRDefault="00C64A11">
      <w:pPr>
        <w:pStyle w:val="Szvegtrzs"/>
        <w:spacing w:after="160" w:line="240" w:lineRule="auto"/>
        <w:jc w:val="both"/>
      </w:pPr>
      <w:r>
        <w:t> </w:t>
      </w:r>
    </w:p>
    <w:p w14:paraId="4595BB71" w14:textId="77777777" w:rsidR="00405D55" w:rsidRDefault="00C64A11">
      <w:pPr>
        <w:pStyle w:val="Szvegtrzs"/>
        <w:spacing w:after="160" w:line="240" w:lineRule="auto"/>
        <w:jc w:val="both"/>
      </w:pPr>
      <w:r>
        <w:rPr>
          <w:b/>
          <w:bCs/>
        </w:rPr>
        <w:t xml:space="preserve">066010 Zöldterület-kezelés </w:t>
      </w:r>
    </w:p>
    <w:p w14:paraId="1C44ACF4" w14:textId="77777777" w:rsidR="00405D55" w:rsidRDefault="00C64A11">
      <w:pPr>
        <w:pStyle w:val="Szvegtrzs"/>
        <w:spacing w:after="160" w:line="240" w:lineRule="auto"/>
        <w:jc w:val="both"/>
        <w:rPr>
          <w:b/>
          <w:bCs/>
        </w:rPr>
      </w:pPr>
      <w:r>
        <w:rPr>
          <w:b/>
          <w:bCs/>
        </w:rPr>
        <w:t>Zöldkezelési feladatok (parlagfűírtás, permetezés, favágás, fák nyesése, kaszálás)</w:t>
      </w:r>
    </w:p>
    <w:p w14:paraId="11ABD5D9" w14:textId="77777777" w:rsidR="00405D55" w:rsidRDefault="00C64A11">
      <w:pPr>
        <w:pStyle w:val="Szvegtrzs"/>
        <w:spacing w:after="160" w:line="240" w:lineRule="auto"/>
        <w:jc w:val="both"/>
      </w:pPr>
      <w:r>
        <w:t xml:space="preserve">Ez a szakfeladat biztosít lehetőséget arra, hogy azon parkfenntartási munkák elvégzése, és azon területek gondozása is megvalósítható legyen, amelyekre az AJKA-ÖKO Városüzemeltetési és Vagyonkezelési Kft-vel, valamint a településgondnokokkal kötött szerződés alapján nem kerül sor. Finanszírozásra kerültek többek között a permetezéssel, veszélyes fák kivágásával, fák metszésével, a parlagfű irtással, kaszálással, az újszülöttek számára ültetett és elszáradt fák és névtáblák pótlásával, cseréjével, a kandeláberekre történő muskátli kihelyezéssel és gondozással kapcsolatos feladatok. A felsorolt feladatok elvégzéséhez </w:t>
      </w:r>
      <w:r>
        <w:rPr>
          <w:b/>
          <w:bCs/>
        </w:rPr>
        <w:t>52.782 eFt</w:t>
      </w:r>
      <w:r>
        <w:t xml:space="preserve"> előirányzatra volt szükség, melyből </w:t>
      </w:r>
      <w:r>
        <w:rPr>
          <w:b/>
          <w:bCs/>
        </w:rPr>
        <w:t>28.321 eFt</w:t>
      </w:r>
      <w:r>
        <w:t xml:space="preserve"> kifizetés teljesült.</w:t>
      </w:r>
    </w:p>
    <w:p w14:paraId="5AAA7EB8" w14:textId="77777777" w:rsidR="00405D55" w:rsidRDefault="00C64A11">
      <w:pPr>
        <w:pStyle w:val="Szvegtrzs"/>
        <w:spacing w:after="160" w:line="240" w:lineRule="auto"/>
        <w:jc w:val="both"/>
        <w:rPr>
          <w:b/>
          <w:bCs/>
        </w:rPr>
      </w:pPr>
      <w:r>
        <w:rPr>
          <w:b/>
          <w:bCs/>
        </w:rPr>
        <w:t>066020 Város-, községgazdálkodási egyéb szolgáltatások</w:t>
      </w:r>
    </w:p>
    <w:p w14:paraId="59CC46FD" w14:textId="77777777" w:rsidR="00405D55" w:rsidRDefault="00C64A11">
      <w:pPr>
        <w:pStyle w:val="Szvegtrzs"/>
        <w:spacing w:after="160" w:line="240" w:lineRule="auto"/>
        <w:jc w:val="both"/>
      </w:pPr>
      <w:r>
        <w:rPr>
          <w:b/>
          <w:bCs/>
        </w:rPr>
        <w:t xml:space="preserve">Köztisztasági tevékenység – hó és síkosság-mentesítés     </w:t>
      </w:r>
    </w:p>
    <w:p w14:paraId="0CCC3234" w14:textId="77777777" w:rsidR="00405D55" w:rsidRDefault="00C64A11">
      <w:pPr>
        <w:pStyle w:val="Szvegtrzs"/>
        <w:spacing w:after="160" w:line="240" w:lineRule="auto"/>
        <w:jc w:val="both"/>
      </w:pPr>
      <w:r>
        <w:t xml:space="preserve">2022. évben a hó-, és síkosság-mentesítésre </w:t>
      </w:r>
      <w:r>
        <w:rPr>
          <w:b/>
          <w:bCs/>
        </w:rPr>
        <w:t>964 eFt</w:t>
      </w:r>
      <w:r>
        <w:t xml:space="preserve"> előirányzat került betervezésre, melyből </w:t>
      </w:r>
      <w:r>
        <w:rPr>
          <w:b/>
          <w:bCs/>
        </w:rPr>
        <w:t>825 eFt</w:t>
      </w:r>
      <w:r>
        <w:t xml:space="preserve"> kifizetés realizálódott.</w:t>
      </w:r>
    </w:p>
    <w:p w14:paraId="16C8D7F8" w14:textId="77777777" w:rsidR="00405D55" w:rsidRDefault="00C64A11">
      <w:pPr>
        <w:pStyle w:val="Szvegtrzs"/>
        <w:spacing w:after="160" w:line="240" w:lineRule="auto"/>
        <w:jc w:val="both"/>
        <w:rPr>
          <w:b/>
          <w:bCs/>
        </w:rPr>
      </w:pPr>
      <w:r>
        <w:rPr>
          <w:b/>
          <w:bCs/>
        </w:rPr>
        <w:t>066020 Város-, községgazdálkodási egyéb szolgáltatások</w:t>
      </w:r>
    </w:p>
    <w:p w14:paraId="32121591" w14:textId="77777777" w:rsidR="00405D55" w:rsidRDefault="00C64A11">
      <w:pPr>
        <w:pStyle w:val="Szvegtrzs"/>
        <w:spacing w:after="160" w:line="240" w:lineRule="auto"/>
        <w:jc w:val="both"/>
        <w:rPr>
          <w:b/>
          <w:bCs/>
        </w:rPr>
      </w:pPr>
      <w:r>
        <w:rPr>
          <w:b/>
          <w:bCs/>
        </w:rPr>
        <w:t>Egyéb kommunális feladatok</w:t>
      </w:r>
    </w:p>
    <w:p w14:paraId="604F3F74" w14:textId="77777777" w:rsidR="00374613" w:rsidRDefault="00C64A11">
      <w:pPr>
        <w:pStyle w:val="Szvegtrzs"/>
        <w:spacing w:after="160" w:line="240" w:lineRule="auto"/>
        <w:jc w:val="both"/>
      </w:pPr>
      <w:r>
        <w:t xml:space="preserve">A szakfeladat tartalmazza azokat a feladatokat, amelyek a város üzemeltetésével kapcsolatban felmerülhetnek. Ide tartozik többek között a karácsonyi vásárral, díszvilágítással, fenyőfa és karácsonyi díszek beszerzésével, és fenyőfaállítással kapcsolatos feladatok, a köztéri szobrok, kézi hulladékgyűjtők, buszvárók karbantartása, köztéri berendezési tárgyak, bútorok rendben tartása. </w:t>
      </w:r>
    </w:p>
    <w:p w14:paraId="7AD238A9" w14:textId="20290270" w:rsidR="00405D55" w:rsidRDefault="00C64A11">
      <w:pPr>
        <w:pStyle w:val="Szvegtrzs"/>
        <w:spacing w:after="160" w:line="240" w:lineRule="auto"/>
        <w:jc w:val="both"/>
      </w:pPr>
      <w:r>
        <w:lastRenderedPageBreak/>
        <w:t xml:space="preserve">Éves szerződés keretében végeztettük el jogszabály szerinti kötelezettségünket, a játszóterek üzemeltetésével kapcsolatos feladatokat, és itt kerültek elszámolásra szükség esetén a lejárt forgalmi rendszámú, illetve roncsautók elszállíttatásával kapcsolatban felmerülő költségek. Biztosítottuk a városi zászlózással kapcsolatos teendőket, finanszíroztuk a korcsolyázással kapcsolatban felmerülő költségeket, felszámoltattuk az illegális hulladéktelepeket, és a pénzügyi lehetőségek függvényében elvégeztettük a szórt felületű sétányok murvázását. A felsorolt feladatok elvégzéséhez </w:t>
      </w:r>
      <w:r>
        <w:rPr>
          <w:b/>
          <w:bCs/>
        </w:rPr>
        <w:t>95.025 eFt</w:t>
      </w:r>
      <w:r>
        <w:t xml:space="preserve"> előirányzat állt rendelkezésre, melyből kifizetés </w:t>
      </w:r>
      <w:r>
        <w:rPr>
          <w:b/>
          <w:bCs/>
        </w:rPr>
        <w:t>61.911 eFt</w:t>
      </w:r>
      <w:r>
        <w:t xml:space="preserve"> értékben teljesült.</w:t>
      </w:r>
    </w:p>
    <w:p w14:paraId="6DD49531" w14:textId="77777777" w:rsidR="00405D55" w:rsidRDefault="00C64A11">
      <w:pPr>
        <w:pStyle w:val="Szvegtrzs"/>
        <w:spacing w:after="160" w:line="240" w:lineRule="auto"/>
        <w:jc w:val="both"/>
      </w:pPr>
      <w:r>
        <w:t> </w:t>
      </w:r>
    </w:p>
    <w:p w14:paraId="0F6C64ED" w14:textId="77777777" w:rsidR="00405D55" w:rsidRDefault="00C64A11">
      <w:pPr>
        <w:pStyle w:val="Szvegtrzs"/>
        <w:spacing w:after="160" w:line="240" w:lineRule="auto"/>
        <w:jc w:val="both"/>
        <w:rPr>
          <w:b/>
          <w:bCs/>
        </w:rPr>
      </w:pPr>
      <w:r>
        <w:rPr>
          <w:b/>
          <w:bCs/>
        </w:rPr>
        <w:t>066020 Város-, községgazdálkodási egyéb szolgáltatások</w:t>
      </w:r>
    </w:p>
    <w:p w14:paraId="4C688FC5" w14:textId="77777777" w:rsidR="00405D55" w:rsidRDefault="00C64A11">
      <w:pPr>
        <w:pStyle w:val="Szvegtrzs"/>
        <w:spacing w:after="160" w:line="240" w:lineRule="auto"/>
        <w:jc w:val="both"/>
        <w:rPr>
          <w:b/>
          <w:bCs/>
          <w:i/>
          <w:iCs/>
        </w:rPr>
      </w:pPr>
      <w:r>
        <w:rPr>
          <w:b/>
          <w:bCs/>
          <w:i/>
          <w:iCs/>
        </w:rPr>
        <w:t>Önkormányzati ingatlanok vagyonbiztosítása</w:t>
      </w:r>
    </w:p>
    <w:p w14:paraId="626050D5" w14:textId="77777777" w:rsidR="00405D55" w:rsidRDefault="00C64A11">
      <w:pPr>
        <w:pStyle w:val="Szvegtrzs"/>
        <w:spacing w:after="160" w:line="240" w:lineRule="auto"/>
        <w:jc w:val="both"/>
      </w:pPr>
      <w:r>
        <w:t xml:space="preserve">Az önkormányzati ingatlanok vagyonbiztosítására </w:t>
      </w:r>
      <w:r>
        <w:rPr>
          <w:b/>
          <w:bCs/>
        </w:rPr>
        <w:t xml:space="preserve">6.368 eFt </w:t>
      </w:r>
      <w:r>
        <w:t>díjjal kalkuláltunk a 2022. évre vonatkozóan, melyből</w:t>
      </w:r>
      <w:r>
        <w:rPr>
          <w:b/>
          <w:bCs/>
        </w:rPr>
        <w:t xml:space="preserve"> 3.518 eFt </w:t>
      </w:r>
      <w:r>
        <w:t>került felhasználásra.</w:t>
      </w:r>
    </w:p>
    <w:p w14:paraId="281D58D4" w14:textId="77777777" w:rsidR="00405D55" w:rsidRDefault="00C64A11">
      <w:pPr>
        <w:pStyle w:val="Szvegtrzs"/>
        <w:spacing w:after="160" w:line="240" w:lineRule="auto"/>
        <w:jc w:val="both"/>
        <w:rPr>
          <w:b/>
          <w:bCs/>
        </w:rPr>
      </w:pPr>
      <w:r>
        <w:rPr>
          <w:b/>
          <w:bCs/>
        </w:rPr>
        <w:t>066020 Újélet 8 Kft – üzemeltetési kiadások finanszírozása</w:t>
      </w:r>
    </w:p>
    <w:p w14:paraId="08E58361" w14:textId="77777777" w:rsidR="00405D55" w:rsidRDefault="00C64A11">
      <w:pPr>
        <w:pStyle w:val="Szvegtrzs"/>
        <w:spacing w:after="160" w:line="240" w:lineRule="auto"/>
        <w:jc w:val="both"/>
      </w:pPr>
      <w:r>
        <w:t xml:space="preserve">A társaság a Képviselő-testület döntése értelmében megvásárolja az ajkai Alapellátási Intézetnek helyet adó Ajka, Semmelweis u. 1. szám alatti orvosi rendelő épületét, valamint az Ajka-Padragkút, Iparos u. 8. szám alatt fekvő művelődési ház, ingatlant. A két ingatlan használatára vonatkozóan Ajka Város Önkormányzata bérleti szerződést köt az ingatlan új tulajdonosával, az épület használatára vonatkozóan. A bérleti díj összege havi 1.000 eFt. Ennek megfelelően tervezendő bérleti díj összeg 2022. évi előirányzata </w:t>
      </w:r>
      <w:r>
        <w:rPr>
          <w:b/>
          <w:bCs/>
        </w:rPr>
        <w:t>12.000 eFt</w:t>
      </w:r>
      <w:r>
        <w:t xml:space="preserve">, melyből kifizetésre került </w:t>
      </w:r>
      <w:r>
        <w:rPr>
          <w:b/>
          <w:bCs/>
        </w:rPr>
        <w:t>11.000 eFt</w:t>
      </w:r>
    </w:p>
    <w:p w14:paraId="27592241" w14:textId="77777777" w:rsidR="00405D55" w:rsidRDefault="00C64A11">
      <w:pPr>
        <w:pStyle w:val="Szvegtrzs"/>
        <w:spacing w:after="160" w:line="240" w:lineRule="auto"/>
        <w:jc w:val="both"/>
        <w:rPr>
          <w:b/>
          <w:bCs/>
        </w:rPr>
      </w:pPr>
      <w:r>
        <w:rPr>
          <w:b/>
          <w:bCs/>
        </w:rPr>
        <w:t xml:space="preserve">072111 Háziorvosi alapellátás </w:t>
      </w:r>
    </w:p>
    <w:p w14:paraId="2183D129" w14:textId="77777777" w:rsidR="00405D55" w:rsidRDefault="00C64A11">
      <w:pPr>
        <w:pStyle w:val="Szvegtrzs"/>
        <w:spacing w:after="160" w:line="240" w:lineRule="auto"/>
        <w:jc w:val="both"/>
      </w:pPr>
      <w:r>
        <w:t>Az önkormányzat kötelező feladata az egészségügyi alapellátás biztosítása. Az egészségügyről szóló 1997. évi CLIV. tv 152. §. (2) bekezdése kimondja: „A települési önkormányzat képviselő-testülete megállapítja és kialakítja az egészségügyi alapellátások körzeteit.”  Az egészségügyi alapellátást az önkormányzat vállalkozó orvosokkal kötött feladat-ellátási szerződésekkel biztosítja a lakosság részére.</w:t>
      </w:r>
    </w:p>
    <w:p w14:paraId="58FBD88D" w14:textId="77777777" w:rsidR="00405D55" w:rsidRDefault="00C64A11">
      <w:pPr>
        <w:pStyle w:val="Szvegtrzs"/>
        <w:spacing w:after="160" w:line="240" w:lineRule="auto"/>
        <w:jc w:val="both"/>
      </w:pPr>
      <w:r>
        <w:t xml:space="preserve">Az önkormányzat 2022. évben 2 felnőtt háziorvosi körzetet működtetett. A működtetéshez a NEAK támogatást biztosított. A kiadások közt jelentkezett a helyettesítő orvosok és az asszisztensek megbízási díja, orvosi eszközök, felszerelés vásárlása, betegnyilvántartó program lízing díja, biztosítási díj: </w:t>
      </w:r>
      <w:r>
        <w:rPr>
          <w:b/>
          <w:bCs/>
        </w:rPr>
        <w:t xml:space="preserve">34.818.000.- Ft. </w:t>
      </w:r>
    </w:p>
    <w:p w14:paraId="77848B78" w14:textId="77777777" w:rsidR="00405D55" w:rsidRDefault="00C64A11">
      <w:pPr>
        <w:pStyle w:val="Szvegtrzs"/>
        <w:spacing w:after="160" w:line="240" w:lineRule="auto"/>
        <w:jc w:val="both"/>
        <w:rPr>
          <w:b/>
          <w:bCs/>
        </w:rPr>
      </w:pPr>
      <w:r>
        <w:rPr>
          <w:b/>
          <w:bCs/>
        </w:rPr>
        <w:t xml:space="preserve">106010 Lakóingatlan szociális célú bérbeadása, üzemeltetése   </w:t>
      </w:r>
    </w:p>
    <w:p w14:paraId="32E7825D" w14:textId="77777777" w:rsidR="00405D55" w:rsidRDefault="00C64A11">
      <w:pPr>
        <w:pStyle w:val="Szvegtrzs"/>
        <w:spacing w:after="160" w:line="240" w:lineRule="auto"/>
        <w:jc w:val="both"/>
      </w:pPr>
      <w:r>
        <w:t xml:space="preserve">A szakfeladat a 113 db önkormányzati bérlakás üzemeltetéssel kapcsolatos kiadásokat tartalmazza. Az önkormányzat tulajdonában lévő szociális és szolgálati lakások üzemeltetését és karbantartását szerződéses jogviszony alapján az Ajkait Kft. látja el. A tervezett </w:t>
      </w:r>
      <w:r>
        <w:rPr>
          <w:b/>
          <w:bCs/>
        </w:rPr>
        <w:t>59.690 eFt</w:t>
      </w:r>
      <w:r>
        <w:t xml:space="preserve"> előirányzatból </w:t>
      </w:r>
      <w:r>
        <w:rPr>
          <w:b/>
          <w:bCs/>
        </w:rPr>
        <w:t>43.815 eFt</w:t>
      </w:r>
      <w:r>
        <w:t xml:space="preserve"> kifizetésre került sor. </w:t>
      </w:r>
    </w:p>
    <w:p w14:paraId="4F385A01" w14:textId="77777777" w:rsidR="00405D55" w:rsidRDefault="00C64A11">
      <w:pPr>
        <w:pStyle w:val="Szvegtrzs"/>
        <w:spacing w:after="160" w:line="240" w:lineRule="auto"/>
        <w:jc w:val="both"/>
        <w:rPr>
          <w:b/>
          <w:bCs/>
        </w:rPr>
      </w:pPr>
      <w:r>
        <w:rPr>
          <w:b/>
          <w:bCs/>
        </w:rPr>
        <w:t xml:space="preserve">107060 Egyéb szociális pénzbeli ellátások, támogatások (Települési támogatás): </w:t>
      </w:r>
    </w:p>
    <w:p w14:paraId="1474604C" w14:textId="77777777" w:rsidR="00374613" w:rsidRDefault="00C64A11">
      <w:pPr>
        <w:pStyle w:val="Szvegtrzs"/>
        <w:spacing w:after="160" w:line="240" w:lineRule="auto"/>
        <w:jc w:val="both"/>
      </w:pPr>
      <w:r>
        <w:t xml:space="preserve">2015. március 1. naptól módosultak a Szoctv. által szabályozott szociális feladat- és hatáskörök, így a helyi önkormányzat képviselő-testülete által biztosítható ellátások is. Módosult a lakásfenntartási támogatás, méltányossági ápolási díj, a méltányossági közgyógyellátás, valamint az önkormányzati segély megállapítására vonatkozó szabályozás, és 2015. március 1. napjától ezek összevonásával bevezetésre került a </w:t>
      </w:r>
      <w:r>
        <w:rPr>
          <w:i/>
          <w:iCs/>
        </w:rPr>
        <w:t>települési támogatás</w:t>
      </w:r>
      <w:r>
        <w:t xml:space="preserve">, melynek biztosítása az önkormányzat feladata saját költségvetése terhére. </w:t>
      </w:r>
    </w:p>
    <w:p w14:paraId="3FE1A637" w14:textId="5B422AE4" w:rsidR="00405D55" w:rsidRDefault="00C64A11">
      <w:pPr>
        <w:pStyle w:val="Szvegtrzs"/>
        <w:spacing w:after="160" w:line="240" w:lineRule="auto"/>
        <w:jc w:val="both"/>
      </w:pPr>
      <w:r>
        <w:lastRenderedPageBreak/>
        <w:t xml:space="preserve">Ezzel összefüggésben az önkormányzat képviselő-testülete megalkotta a települési támogatás megállapításának, kifizetésének, folyósításának, valamint felhasználása ellenőrzésének szabályairól szóló rendeletét. Ezt követően az új önkormányzati rendelet szabályai szerint a képviselő-testület </w:t>
      </w:r>
      <w:r>
        <w:rPr>
          <w:i/>
          <w:iCs/>
        </w:rPr>
        <w:t>települési támogatást</w:t>
      </w:r>
      <w:r>
        <w:t xml:space="preserve"> nyújthat a szociálisan rászoruló személynek:</w:t>
      </w:r>
    </w:p>
    <w:p w14:paraId="4EB25B41" w14:textId="77777777" w:rsidR="00405D55" w:rsidRDefault="00C64A11">
      <w:pPr>
        <w:pStyle w:val="Szvegtrzs"/>
        <w:spacing w:after="160" w:line="240" w:lineRule="auto"/>
        <w:jc w:val="both"/>
      </w:pPr>
      <w:r>
        <w:t xml:space="preserve">1. a) a </w:t>
      </w:r>
      <w:r>
        <w:rPr>
          <w:i/>
          <w:iCs/>
        </w:rPr>
        <w:t>lakhatáshoz kapcsolódó kiadások</w:t>
      </w:r>
      <w:r>
        <w:t xml:space="preserve"> viseléséhez,</w:t>
      </w:r>
    </w:p>
    <w:p w14:paraId="2B63AD33" w14:textId="77777777" w:rsidR="00405D55" w:rsidRDefault="00C64A11">
      <w:pPr>
        <w:pStyle w:val="Szvegtrzs"/>
        <w:spacing w:after="160" w:line="240" w:lineRule="auto"/>
        <w:jc w:val="both"/>
      </w:pPr>
      <w:r>
        <w:t> b) a 18. életévét betöltött tartósan beteg hozzátartozójának ápolását végző személy részére,</w:t>
      </w:r>
    </w:p>
    <w:p w14:paraId="29F8362D" w14:textId="77777777" w:rsidR="00405D55" w:rsidRDefault="00C64A11">
      <w:pPr>
        <w:pStyle w:val="Szvegtrzs"/>
        <w:spacing w:after="160" w:line="240" w:lineRule="auto"/>
        <w:jc w:val="both"/>
      </w:pPr>
      <w:r>
        <w:t>c) a gyógyszer-kiadások viseléséhez,</w:t>
      </w:r>
    </w:p>
    <w:p w14:paraId="32431C1D" w14:textId="77777777" w:rsidR="00405D55" w:rsidRDefault="00C64A11">
      <w:pPr>
        <w:pStyle w:val="Szvegtrzs"/>
        <w:spacing w:after="160" w:line="240" w:lineRule="auto"/>
        <w:jc w:val="both"/>
      </w:pPr>
      <w:r>
        <w:t>d) a lakhatási kiadásokhoz kapcsolódó hátralékot felhalmozó személyek részére,</w:t>
      </w:r>
    </w:p>
    <w:p w14:paraId="539A4E1D" w14:textId="77777777" w:rsidR="00405D55" w:rsidRDefault="00C64A11">
      <w:pPr>
        <w:pStyle w:val="Szvegtrzs"/>
        <w:spacing w:after="160" w:line="240" w:lineRule="auto"/>
        <w:jc w:val="both"/>
      </w:pPr>
      <w:r>
        <w:t>2. továbbá a rendkívüli élethelyzetbe került, létfenntartási gonddal küzdő személyek részére (akik önmaguk, illetve családjuk létfenntartásáról más módon nem tudnak gondoskodni vagy alkalmanként jelentkező, többletkiadások –így különösen betegséghez, halálesethez, elemi kár elhárításához stb. kapcsolódó kiadások - vagy a gyermek hátrányos helyzete miatt anyagi segítségre szorulnak).</w:t>
      </w:r>
    </w:p>
    <w:p w14:paraId="5AFD6C00" w14:textId="6C03CD31" w:rsidR="00405D55" w:rsidRPr="00C64A11" w:rsidRDefault="00C64A11" w:rsidP="00C64A11">
      <w:pPr>
        <w:pStyle w:val="Listaszerbekezds"/>
        <w:numPr>
          <w:ilvl w:val="0"/>
          <w:numId w:val="5"/>
        </w:numPr>
        <w:spacing w:before="159" w:after="159"/>
        <w:ind w:right="159"/>
        <w:jc w:val="both"/>
        <w:rPr>
          <w:b/>
          <w:bCs/>
        </w:rPr>
      </w:pPr>
      <w:r>
        <w:t>Rendkívüli települési támogatás 17 fő részére került megállapításra összesen</w:t>
      </w:r>
      <w:r w:rsidRPr="00C64A11">
        <w:rPr>
          <w:b/>
          <w:bCs/>
        </w:rPr>
        <w:t>. </w:t>
      </w:r>
    </w:p>
    <w:p w14:paraId="47251D2F" w14:textId="77777777" w:rsidR="00405D55" w:rsidRDefault="00C64A11" w:rsidP="00C64A11">
      <w:pPr>
        <w:pStyle w:val="Listaszerbekezds"/>
        <w:numPr>
          <w:ilvl w:val="0"/>
          <w:numId w:val="5"/>
        </w:numPr>
        <w:spacing w:before="159" w:after="159"/>
        <w:ind w:right="159"/>
        <w:jc w:val="both"/>
      </w:pPr>
      <w:r>
        <w:t>Temetési támogatás megállapítására 9 kérelem érkezett, melyből minden esetben megállapításra került sor,</w:t>
      </w:r>
    </w:p>
    <w:p w14:paraId="0A6254C0" w14:textId="0724972C" w:rsidR="00405D55" w:rsidRDefault="00C64A11" w:rsidP="00C64A11">
      <w:pPr>
        <w:pStyle w:val="Listaszerbekezds"/>
        <w:numPr>
          <w:ilvl w:val="0"/>
          <w:numId w:val="5"/>
        </w:numPr>
        <w:spacing w:before="159" w:after="159"/>
        <w:ind w:right="159"/>
        <w:jc w:val="both"/>
      </w:pPr>
      <w:r>
        <w:t>Gyógyszertámogatás az év során havi átlagosan 3 fő részére került kifizetésére</w:t>
      </w:r>
      <w:r w:rsidRPr="00C64A11">
        <w:rPr>
          <w:b/>
          <w:bCs/>
        </w:rPr>
        <w:t xml:space="preserve">, </w:t>
      </w:r>
      <w:r>
        <w:t>összesen 43 alkalommal,</w:t>
      </w:r>
    </w:p>
    <w:p w14:paraId="0E21B9A9" w14:textId="21F9B850" w:rsidR="00405D55" w:rsidRDefault="00C64A11" w:rsidP="00C64A11">
      <w:pPr>
        <w:pStyle w:val="Listaszerbekezds"/>
        <w:numPr>
          <w:ilvl w:val="0"/>
          <w:numId w:val="5"/>
        </w:numPr>
        <w:spacing w:before="159" w:after="159"/>
        <w:ind w:right="159"/>
        <w:jc w:val="both"/>
      </w:pPr>
      <w:r>
        <w:t>Lakhatási támogatás: az önkormányzati rendelet alapján a lakhatási költségekhez történő hozzájárulásként kerül megállapításra, havi rendszeres ellátás, elsősorban a közüzemi szolgáltatóknak történő utalással. 2022. évben átlagosan havonta 35 fő részesült támogatásban.</w:t>
      </w:r>
    </w:p>
    <w:p w14:paraId="3EDC3ABF" w14:textId="77777777" w:rsidR="00405D55" w:rsidRDefault="00C64A11" w:rsidP="00C64A11">
      <w:pPr>
        <w:pStyle w:val="Listaszerbekezds"/>
        <w:numPr>
          <w:ilvl w:val="0"/>
          <w:numId w:val="5"/>
        </w:numPr>
        <w:spacing w:before="159" w:after="159"/>
        <w:ind w:right="159"/>
        <w:jc w:val="both"/>
      </w:pPr>
      <w:r>
        <w:t>Augusztus hónapban meghirdettük a tanszervásárlási támogatást, 15 család 24 gyermeke számára érkezett kérelem, gyermekenként 10.000 ft-os összegben,</w:t>
      </w:r>
    </w:p>
    <w:p w14:paraId="21C68DA0" w14:textId="77777777" w:rsidR="00405D55" w:rsidRDefault="00C64A11" w:rsidP="00C64A11">
      <w:pPr>
        <w:pStyle w:val="Listaszerbekezds"/>
        <w:numPr>
          <w:ilvl w:val="0"/>
          <w:numId w:val="5"/>
        </w:numPr>
        <w:spacing w:before="159" w:after="159"/>
        <w:ind w:right="159"/>
        <w:jc w:val="both"/>
      </w:pPr>
      <w:r>
        <w:t>Ápolási támogatás 2022. évben 3 fő részére került megállapításra.</w:t>
      </w:r>
    </w:p>
    <w:p w14:paraId="3A94EBEA" w14:textId="77777777" w:rsidR="00405D55" w:rsidRDefault="00C64A11" w:rsidP="009078BC">
      <w:pPr>
        <w:spacing w:before="159" w:after="159"/>
        <w:ind w:right="159"/>
        <w:jc w:val="both"/>
      </w:pPr>
      <w:r>
        <w:t>Az év során 25 esetben folyósítottunk ellátást, melyből 10% nyugdíjbiztosítási járulék címén került átutalásra.</w:t>
      </w:r>
    </w:p>
    <w:p w14:paraId="5DCB3ADB" w14:textId="77777777" w:rsidR="00405D55" w:rsidRDefault="00C64A11">
      <w:pPr>
        <w:pStyle w:val="Szvegtrzs"/>
        <w:spacing w:after="160" w:line="240" w:lineRule="auto"/>
        <w:jc w:val="both"/>
        <w:rPr>
          <w:b/>
          <w:bCs/>
        </w:rPr>
      </w:pPr>
      <w:r>
        <w:rPr>
          <w:b/>
          <w:bCs/>
        </w:rPr>
        <w:t>Települési támogatásra 2022. évben kifizetett összeg összesen: 4.200.000- Ft., az ellátások utalásának postaköltségével (166.000,- Ft dologi kiadás).</w:t>
      </w:r>
    </w:p>
    <w:p w14:paraId="589DCEC8" w14:textId="77777777" w:rsidR="00405D55" w:rsidRDefault="00C64A11">
      <w:pPr>
        <w:pStyle w:val="Szvegtrzs"/>
        <w:spacing w:after="160" w:line="240" w:lineRule="auto"/>
        <w:jc w:val="both"/>
      </w:pPr>
      <w:r>
        <w:t> </w:t>
      </w:r>
    </w:p>
    <w:p w14:paraId="3912A5B9" w14:textId="77777777" w:rsidR="00405D55" w:rsidRDefault="00C64A11">
      <w:pPr>
        <w:pStyle w:val="Szvegtrzs"/>
        <w:spacing w:after="160" w:line="240" w:lineRule="auto"/>
        <w:jc w:val="both"/>
        <w:rPr>
          <w:b/>
          <w:bCs/>
        </w:rPr>
      </w:pPr>
      <w:r>
        <w:rPr>
          <w:b/>
          <w:bCs/>
        </w:rPr>
        <w:t>107060 Egyéb szociális ellátások, támogatások (köztemetés):</w:t>
      </w:r>
    </w:p>
    <w:p w14:paraId="1B6C8699" w14:textId="77777777" w:rsidR="00405D55" w:rsidRDefault="00C64A11">
      <w:pPr>
        <w:pStyle w:val="Szvegtrzs"/>
        <w:spacing w:after="160" w:line="240" w:lineRule="auto"/>
        <w:jc w:val="both"/>
      </w:pPr>
      <w:r>
        <w:t xml:space="preserve">Az elmúlt évek statisztikáját figyelembe véve a köztemetés elrendelésének száma továbbra sem csökkent, melyre a Szoctv. alapján került sor. Olyan esetekben, ahol nem volt hozzátartozó vagy a hozzátartozó nem volt képes az eltemetésről gondoskodni. Az önkormányzat a Credo 2000 Kft-vel kötött megállapodást a feladat elvégzésére, melynek teljesítése a szerződésben rögzített árakon történik. 2022. évben összesen 15 elhunyt eltemettetését rendeltük meg köztemetéssel. </w:t>
      </w:r>
      <w:r>
        <w:rPr>
          <w:b/>
          <w:bCs/>
        </w:rPr>
        <w:t>Összesen 1.376.000.-Ft került kifizetésre</w:t>
      </w:r>
      <w:r>
        <w:t>, amelynek egy része megtérült, mert más település megtérítette, vagy a hozzátartozó fizette vissza az önkormányzat számára.</w:t>
      </w:r>
    </w:p>
    <w:p w14:paraId="61D32694" w14:textId="77777777" w:rsidR="00405D55" w:rsidRDefault="00C64A11">
      <w:pPr>
        <w:pStyle w:val="Szvegtrzs"/>
        <w:spacing w:after="160" w:line="240" w:lineRule="auto"/>
        <w:jc w:val="both"/>
      </w:pPr>
      <w:r>
        <w:t> </w:t>
      </w:r>
    </w:p>
    <w:p w14:paraId="7C7BD6BA" w14:textId="77777777" w:rsidR="00405D55" w:rsidRDefault="00C64A11">
      <w:pPr>
        <w:pStyle w:val="Szvegtrzs"/>
        <w:spacing w:after="160" w:line="240" w:lineRule="auto"/>
        <w:jc w:val="both"/>
        <w:rPr>
          <w:b/>
          <w:bCs/>
        </w:rPr>
      </w:pPr>
      <w:r>
        <w:rPr>
          <w:b/>
          <w:bCs/>
        </w:rPr>
        <w:t>107070 Menekültek, befogadottak, oltalmazottak ideiglenes ellátása és támogatása</w:t>
      </w:r>
    </w:p>
    <w:p w14:paraId="64AB8050" w14:textId="77777777" w:rsidR="00374613" w:rsidRDefault="00C64A11">
      <w:pPr>
        <w:pStyle w:val="Szvegtrzs"/>
        <w:spacing w:after="160" w:line="240" w:lineRule="auto"/>
        <w:jc w:val="both"/>
      </w:pPr>
      <w:r>
        <w:t xml:space="preserve">Az önkormányzat számára 2022. évben jelentős kihívást okozott az Ukrajnában kirobbant háborús helyzet, melynek következtében városunkba is érkeztek menekültek, akiket családostól kellett elhelyezni, megélhetésüket biztosítani, szociális és mentális segítséget nyújtottunk számukra. </w:t>
      </w:r>
    </w:p>
    <w:p w14:paraId="35E98B0B" w14:textId="7B50C53C" w:rsidR="00405D55" w:rsidRDefault="00C64A11">
      <w:pPr>
        <w:pStyle w:val="Szvegtrzs"/>
        <w:spacing w:after="160" w:line="240" w:lineRule="auto"/>
        <w:jc w:val="both"/>
      </w:pPr>
      <w:r>
        <w:lastRenderedPageBreak/>
        <w:t xml:space="preserve">A megsegítésükhöz a kormány a veszélyhelyzet ideje alatt a szomszédos országban fennálló humanitárius katasztrófára tekintettel érkező személyek elhelyezésének támogatásáról és az azzal kapcsolatos egyéb intézkedésekről szóló 104/2022. (III. 12.) Korm. rendelet alapján támogatást biztosított, </w:t>
      </w:r>
      <w:r>
        <w:rPr>
          <w:b/>
          <w:bCs/>
        </w:rPr>
        <w:t xml:space="preserve">2022. márciustól 2022. októberig 615 fő ellátásáért összesen: 3.036.000.- Ft. Melyből megélhetés támogatására 782.000.- Ft, lakhatás biztosítására 310.000.- Ft került kiutalásra. </w:t>
      </w:r>
      <w:r>
        <w:t xml:space="preserve">A fennmaradó összeg a Városi Intézmények Működtető Szervezete részére került átadásra a menekültek befogadására biztosított „Kristály Munkásszálló” fenntartási költségeinek fedezésére, valamint a városi óvodában és iskolákban tanuló ukrán gyermekek étkezésének biztosítására. </w:t>
      </w:r>
      <w:r>
        <w:rPr>
          <w:b/>
          <w:bCs/>
        </w:rPr>
        <w:t>Tehát a teljes támogatási összeg a cél szerint felhasználásra került.</w:t>
      </w:r>
    </w:p>
    <w:p w14:paraId="48727A97" w14:textId="77777777" w:rsidR="00C64A11" w:rsidRDefault="00C64A11">
      <w:pPr>
        <w:pStyle w:val="Szvegtrzs"/>
        <w:spacing w:after="160" w:line="240" w:lineRule="auto"/>
        <w:jc w:val="center"/>
        <w:rPr>
          <w:b/>
          <w:bCs/>
        </w:rPr>
      </w:pPr>
    </w:p>
    <w:p w14:paraId="6EF217AA" w14:textId="4A94C5BB" w:rsidR="00405D55" w:rsidRDefault="00C64A11">
      <w:pPr>
        <w:pStyle w:val="Szvegtrzs"/>
        <w:spacing w:after="160" w:line="240" w:lineRule="auto"/>
        <w:jc w:val="center"/>
        <w:rPr>
          <w:b/>
          <w:bCs/>
        </w:rPr>
      </w:pPr>
      <w:r>
        <w:rPr>
          <w:b/>
          <w:bCs/>
        </w:rPr>
        <w:t>Működési célú pénzeszköz átadások</w:t>
      </w:r>
    </w:p>
    <w:p w14:paraId="2BD7EE38" w14:textId="77777777" w:rsidR="00405D55" w:rsidRDefault="00C64A11">
      <w:pPr>
        <w:pStyle w:val="Szvegtrzs"/>
        <w:spacing w:after="160" w:line="240" w:lineRule="auto"/>
        <w:jc w:val="both"/>
        <w:rPr>
          <w:b/>
          <w:bCs/>
        </w:rPr>
      </w:pPr>
      <w:r>
        <w:rPr>
          <w:b/>
          <w:bCs/>
        </w:rPr>
        <w:t>Költségvetési szerveknek</w:t>
      </w:r>
    </w:p>
    <w:p w14:paraId="15DAAC9E" w14:textId="77777777" w:rsidR="00405D55" w:rsidRDefault="00C64A11">
      <w:pPr>
        <w:pStyle w:val="Szvegtrzs"/>
        <w:spacing w:after="160" w:line="240" w:lineRule="auto"/>
        <w:jc w:val="both"/>
      </w:pPr>
      <w:r>
        <w:rPr>
          <w:b/>
          <w:bCs/>
        </w:rPr>
        <w:t xml:space="preserve">018030 KDT Vízügyi Igazgatóság – hidak, folyómeder karbantartása </w:t>
      </w:r>
    </w:p>
    <w:p w14:paraId="011CEDD0" w14:textId="77777777" w:rsidR="00405D55" w:rsidRDefault="00C64A11">
      <w:pPr>
        <w:pStyle w:val="Szvegtrzs"/>
        <w:spacing w:after="160" w:line="240" w:lineRule="auto"/>
        <w:jc w:val="both"/>
      </w:pPr>
      <w:r>
        <w:t xml:space="preserve">A Torna-patak, Szélesvíz-patak külterületi szakasz, a Csinger-patak ill. a Csigere-patak vízfolyáskezelőjének a patakok medrénél szükséges meder-rekonstrukciós, és hídfej megerősítési munkák elvégzése érdekében történik pénzeszköz átadás. A 2022. évi feladatok elvégzéséhez szükséges keret </w:t>
      </w:r>
      <w:r>
        <w:rPr>
          <w:b/>
          <w:bCs/>
        </w:rPr>
        <w:t>2.500 eFt</w:t>
      </w:r>
      <w:r>
        <w:t>. Pénzügyi teljesítésre 2022. évben nem került sor.</w:t>
      </w:r>
    </w:p>
    <w:p w14:paraId="4DDBF1D2" w14:textId="77777777" w:rsidR="00405D55" w:rsidRDefault="00C64A11">
      <w:pPr>
        <w:pStyle w:val="Szvegtrzs"/>
        <w:spacing w:after="160" w:line="240" w:lineRule="auto"/>
        <w:jc w:val="both"/>
      </w:pPr>
      <w:r>
        <w:t> </w:t>
      </w:r>
    </w:p>
    <w:p w14:paraId="09D8D40B" w14:textId="77777777" w:rsidR="00405D55" w:rsidRDefault="00C64A11">
      <w:pPr>
        <w:pStyle w:val="Szvegtrzs"/>
        <w:spacing w:after="160" w:line="240" w:lineRule="auto"/>
        <w:jc w:val="both"/>
        <w:rPr>
          <w:b/>
          <w:bCs/>
        </w:rPr>
      </w:pPr>
      <w:r>
        <w:rPr>
          <w:b/>
          <w:bCs/>
        </w:rPr>
        <w:t>Államháztartáson kívülre</w:t>
      </w:r>
    </w:p>
    <w:p w14:paraId="5E4B6543" w14:textId="77777777" w:rsidR="00405D55" w:rsidRDefault="00C64A11">
      <w:pPr>
        <w:pStyle w:val="Szvegtrzs"/>
        <w:spacing w:after="160" w:line="240" w:lineRule="auto"/>
        <w:jc w:val="both"/>
        <w:rPr>
          <w:b/>
          <w:bCs/>
        </w:rPr>
      </w:pPr>
      <w:r>
        <w:rPr>
          <w:b/>
          <w:bCs/>
        </w:rPr>
        <w:t>042180 VAHUR Állatvédő Egyesület működési támogatása</w:t>
      </w:r>
    </w:p>
    <w:p w14:paraId="0D78AF2F" w14:textId="77777777" w:rsidR="00405D55" w:rsidRDefault="00C64A11">
      <w:pPr>
        <w:pStyle w:val="Szvegtrzs"/>
        <w:spacing w:after="160" w:line="240" w:lineRule="auto"/>
        <w:jc w:val="both"/>
      </w:pPr>
      <w:r>
        <w:t xml:space="preserve">A Vahur Állatvédő Egyesület szerződés alapján, a számára biztosított önkormányzati területen kialakított állatmenhelyen ellátja a 14. napot követően az ebek gondozását, és próbál gondoskodni a megfelelő egészségi állapotban lévő állatok befogadó gazdákhoz történő kihelyezéséről. Az egyesület működési feladatainak ellátásához </w:t>
      </w:r>
      <w:r>
        <w:rPr>
          <w:b/>
          <w:bCs/>
        </w:rPr>
        <w:t>600 eFt</w:t>
      </w:r>
      <w:r>
        <w:t xml:space="preserve"> állt rendelkezésre, mely összeg kiutalásra került.</w:t>
      </w:r>
    </w:p>
    <w:p w14:paraId="69E54A81" w14:textId="77777777" w:rsidR="00405D55" w:rsidRDefault="00C64A11">
      <w:pPr>
        <w:pStyle w:val="Szvegtrzs"/>
        <w:spacing w:after="160" w:line="240" w:lineRule="auto"/>
        <w:jc w:val="both"/>
      </w:pPr>
      <w:r>
        <w:t> </w:t>
      </w:r>
    </w:p>
    <w:p w14:paraId="1C682C0E" w14:textId="77777777" w:rsidR="00405D55" w:rsidRDefault="00C64A11">
      <w:pPr>
        <w:pStyle w:val="Szvegtrzs"/>
        <w:spacing w:after="160" w:line="240" w:lineRule="auto"/>
        <w:jc w:val="both"/>
      </w:pPr>
      <w:r>
        <w:rPr>
          <w:b/>
          <w:bCs/>
        </w:rPr>
        <w:t>091212 működési célú pe. átadás nonprofit szervezetnek (Molnár Gábor Műhely Alapítvány)</w:t>
      </w:r>
      <w:r>
        <w:t>: Az Alapítvány az önkormányzat kötelezően ellátandó feladatát- fogyatékkal élő személyek ellátása- átvállalva nagyon fontos tevékenységet lát el.</w:t>
      </w:r>
    </w:p>
    <w:p w14:paraId="636ECBDB" w14:textId="77777777" w:rsidR="00405D55" w:rsidRDefault="00C64A11">
      <w:pPr>
        <w:pStyle w:val="Szvegtrzs"/>
        <w:spacing w:after="160" w:line="240" w:lineRule="auto"/>
        <w:jc w:val="both"/>
      </w:pPr>
      <w:r>
        <w:t xml:space="preserve">A támogatási szerződés alapján az önkormányzat 10.000.000.-Ft-al járul hozzá a feladat ellátásához, </w:t>
      </w:r>
      <w:r>
        <w:rPr>
          <w:b/>
          <w:bCs/>
        </w:rPr>
        <w:t>10.000.000.-Ft</w:t>
      </w:r>
      <w:r>
        <w:t xml:space="preserve"> kifizetésére került sor, melynek felhasználásáról az elszámolást az alapítvány már megküldte az önkormányzat részére, a belső ellenőri jelentés folyamatban van.</w:t>
      </w:r>
    </w:p>
    <w:p w14:paraId="2C8F884C" w14:textId="77777777" w:rsidR="00405D55" w:rsidRDefault="00C64A11">
      <w:pPr>
        <w:pStyle w:val="Szvegtrzs"/>
        <w:spacing w:after="160" w:line="240" w:lineRule="auto"/>
        <w:jc w:val="both"/>
      </w:pPr>
      <w:r>
        <w:t> </w:t>
      </w:r>
    </w:p>
    <w:p w14:paraId="196C8921" w14:textId="77777777" w:rsidR="00405D55" w:rsidRDefault="00C64A11">
      <w:pPr>
        <w:pStyle w:val="Szvegtrzs"/>
        <w:spacing w:after="160" w:line="240" w:lineRule="auto"/>
        <w:jc w:val="both"/>
      </w:pPr>
      <w:r>
        <w:rPr>
          <w:b/>
          <w:bCs/>
        </w:rPr>
        <w:t>066020 Csingervölgyért Egyesület – működési feltételekhez hozzájárulás</w:t>
      </w:r>
    </w:p>
    <w:p w14:paraId="73D56F55" w14:textId="77777777" w:rsidR="00405D55" w:rsidRDefault="00C64A11">
      <w:pPr>
        <w:pStyle w:val="Szvegtrzs"/>
        <w:spacing w:after="160" w:line="240" w:lineRule="auto"/>
        <w:jc w:val="both"/>
      </w:pPr>
      <w:r>
        <w:t xml:space="preserve">A társaság önálló bevétellel nem rendelkezik, így a működési költségeket csak tagi finanszírozással tudja biztosítani. A 2022. évben a lift felújítási és karbantartási költségekre, valamint üzemeltetésre </w:t>
      </w:r>
      <w:r>
        <w:rPr>
          <w:b/>
          <w:bCs/>
        </w:rPr>
        <w:t>4.600 eFt</w:t>
      </w:r>
      <w:r>
        <w:t xml:space="preserve"> tulajdonosi támogatást terveztünk, melyből kifizetésre nem került sor.</w:t>
      </w:r>
    </w:p>
    <w:p w14:paraId="5E1D007F" w14:textId="77777777" w:rsidR="00405D55" w:rsidRDefault="00C64A11">
      <w:pPr>
        <w:pStyle w:val="Szvegtrzs"/>
        <w:spacing w:after="160" w:line="240" w:lineRule="auto"/>
        <w:jc w:val="both"/>
      </w:pPr>
      <w:r>
        <w:rPr>
          <w:b/>
          <w:bCs/>
        </w:rPr>
        <w:t>081041 FC Ajka Kft támogatása (működési feltételeinek biztosítására, szakmai színvonal emelésére)</w:t>
      </w:r>
    </w:p>
    <w:p w14:paraId="19A8E247" w14:textId="77777777" w:rsidR="00405D55" w:rsidRDefault="00C64A11">
      <w:pPr>
        <w:pStyle w:val="Szvegtrzs"/>
        <w:spacing w:after="160" w:line="240" w:lineRule="auto"/>
        <w:jc w:val="both"/>
      </w:pPr>
      <w:r>
        <w:t xml:space="preserve">Az FC Ajka támogatási igénye a biztosított előirányzat alapján </w:t>
      </w:r>
      <w:r>
        <w:rPr>
          <w:b/>
          <w:bCs/>
        </w:rPr>
        <w:t>205.000 eFt</w:t>
      </w:r>
      <w:r>
        <w:t xml:space="preserve"> volt, mely összeg átutalásra került.</w:t>
      </w:r>
    </w:p>
    <w:p w14:paraId="7EFD84F9" w14:textId="77777777" w:rsidR="00405D55" w:rsidRDefault="00C64A11">
      <w:pPr>
        <w:pStyle w:val="Szvegtrzs"/>
        <w:spacing w:after="160" w:line="240" w:lineRule="auto"/>
        <w:jc w:val="both"/>
      </w:pPr>
      <w:r>
        <w:lastRenderedPageBreak/>
        <w:t>Ajka Város Önkormányzata Képviselő-testületének 3/2022. (II.15.) önkormányzati rendeletének 18. § -a (1) bekezdése alapján a polgármester elkülönítetten 3.000.000 forint pénzeszköz átadási előirányzat felett rendelkezik. Önszerveződő közösségek, természetes személyek támogatásához nyújthat forrást. A (2) bekezdésben foglaltak szerint a saját kerete terhére hozott döntéseiről az éves zárszámadás keretében tájékoztatást ad:</w:t>
      </w:r>
    </w:p>
    <w:p w14:paraId="41303FAF" w14:textId="77777777" w:rsidR="00C64A11" w:rsidRDefault="00C64A11">
      <w:pPr>
        <w:pStyle w:val="Szvegtrzs"/>
        <w:spacing w:after="160" w:line="240" w:lineRule="auto"/>
        <w:jc w:val="both"/>
        <w:rPr>
          <w:b/>
          <w:bCs/>
        </w:rPr>
      </w:pPr>
    </w:p>
    <w:p w14:paraId="4D44365E" w14:textId="13C32A08" w:rsidR="00405D55" w:rsidRDefault="00C64A11">
      <w:pPr>
        <w:pStyle w:val="Szvegtrzs"/>
        <w:spacing w:after="160" w:line="240" w:lineRule="auto"/>
        <w:jc w:val="both"/>
        <w:rPr>
          <w:b/>
          <w:bCs/>
        </w:rPr>
      </w:pPr>
      <w:r>
        <w:rPr>
          <w:b/>
          <w:bCs/>
        </w:rPr>
        <w:t>Polgármesteri keretből történő támogatások 2022. évben forintban</w:t>
      </w:r>
    </w:p>
    <w:p w14:paraId="467436F7" w14:textId="77777777" w:rsidR="00405D55" w:rsidRDefault="00C64A11" w:rsidP="00374613">
      <w:pPr>
        <w:ind w:left="159" w:right="159"/>
        <w:jc w:val="both"/>
      </w:pPr>
      <w:r>
        <w:t>180.000,-         Egresi Máté,   sportólói karrier költségei fedezésére,</w:t>
      </w:r>
    </w:p>
    <w:p w14:paraId="736D8A7A" w14:textId="77777777" w:rsidR="00405D55" w:rsidRDefault="00C64A11" w:rsidP="00374613">
      <w:pPr>
        <w:ind w:left="159" w:right="159"/>
        <w:jc w:val="both"/>
      </w:pPr>
      <w:r>
        <w:t>300.000,-        Városi Diák Tanács,   „Te utad” pályaválasztási expo költségeihez hozzájárulás,</w:t>
      </w:r>
    </w:p>
    <w:p w14:paraId="4C6667FA" w14:textId="77777777" w:rsidR="00405D55" w:rsidRDefault="00C64A11" w:rsidP="00374613">
      <w:pPr>
        <w:ind w:left="159" w:right="159"/>
        <w:jc w:val="both"/>
      </w:pPr>
      <w:r>
        <w:t>220.000,-         Veterán járművek Baráti Köre Egyesület,     2022.07.09-én megrendezésre került veterán járműtalálkozó költségeinek fedezésére,</w:t>
      </w:r>
    </w:p>
    <w:p w14:paraId="0FAFACD4" w14:textId="77777777" w:rsidR="00405D55" w:rsidRDefault="00C64A11" w:rsidP="00374613">
      <w:pPr>
        <w:ind w:left="159" w:right="159"/>
        <w:jc w:val="both"/>
      </w:pPr>
      <w:r>
        <w:t>150.000,-         Veszprém Megyei Honismereti Egyesület,   Domján János, Varga György: Fekete István családfája és képgalériája c. könyv kiadási költségeire,      </w:t>
      </w:r>
    </w:p>
    <w:p w14:paraId="6185EDAC" w14:textId="77777777" w:rsidR="00405D55" w:rsidRDefault="00C64A11" w:rsidP="00374613">
      <w:pPr>
        <w:ind w:left="159" w:right="159"/>
        <w:jc w:val="both"/>
      </w:pPr>
      <w:r>
        <w:t>250.000,-         Tósokberéndért Egyesület, 2022.06.11-én megrendezésre került tósokberéndi falunap szervezési költségeihez hozzájárulás,</w:t>
      </w:r>
    </w:p>
    <w:p w14:paraId="69FBC336" w14:textId="77777777" w:rsidR="00405D55" w:rsidRDefault="00C64A11" w:rsidP="00374613">
      <w:pPr>
        <w:ind w:left="159" w:right="159"/>
        <w:jc w:val="both"/>
      </w:pPr>
      <w:r>
        <w:t>100.000,-         Ajkai Városszépítő Egyesület, Ajkai Századok c. helytörténeti folyóirat kiadási kölségihez,                                                                                                   </w:t>
      </w:r>
    </w:p>
    <w:p w14:paraId="7A7CE5C0" w14:textId="77777777" w:rsidR="00405D55" w:rsidRDefault="00C64A11" w:rsidP="00374613">
      <w:pPr>
        <w:pStyle w:val="Szvegtrzs"/>
        <w:spacing w:after="0" w:line="240" w:lineRule="auto"/>
        <w:jc w:val="both"/>
      </w:pPr>
      <w:r>
        <w:t xml:space="preserve">            </w:t>
      </w:r>
      <w:r>
        <w:rPr>
          <w:b/>
          <w:bCs/>
        </w:rPr>
        <w:t>1.200.000 forint összesen</w:t>
      </w:r>
    </w:p>
    <w:p w14:paraId="2486EF9D" w14:textId="77777777" w:rsidR="00405D55" w:rsidRDefault="00C64A11">
      <w:pPr>
        <w:pStyle w:val="Szvegtrzs"/>
        <w:spacing w:after="160" w:line="240" w:lineRule="auto"/>
        <w:jc w:val="both"/>
      </w:pPr>
      <w:r>
        <w:t> </w:t>
      </w:r>
    </w:p>
    <w:p w14:paraId="67A30D0F" w14:textId="77777777" w:rsidR="00405D55" w:rsidRDefault="00C64A11">
      <w:pPr>
        <w:pStyle w:val="Szvegtrzs"/>
        <w:spacing w:after="160" w:line="240" w:lineRule="auto"/>
        <w:jc w:val="both"/>
      </w:pPr>
      <w:r>
        <w:rPr>
          <w:b/>
          <w:bCs/>
        </w:rPr>
        <w:t xml:space="preserve">045140 Városi és elővárosi közúti személyszállítás 2022. évi támogatása                     </w:t>
      </w:r>
    </w:p>
    <w:p w14:paraId="7538ED09" w14:textId="77777777" w:rsidR="00405D55" w:rsidRDefault="00C64A11">
      <w:pPr>
        <w:pStyle w:val="Szvegtrzs"/>
        <w:spacing w:after="160" w:line="240" w:lineRule="auto"/>
        <w:jc w:val="both"/>
      </w:pPr>
      <w:r>
        <w:t xml:space="preserve">A teljes ország helyközi közösségi közlekedési szolgáltatóinak egybeolvasztásával 2019. október 1-jétől budapesti központtal működő Volánbusz Zrt., mint közszolgáltató látja el a helyi közösségi közlekedést. A költségvetésben szereplő adatok és tervezetek a Volánbusz Zrt. által megküldött információk, és tapasztalati adatok alapján készült. A 2020. évtől a helyi közösségi közlekedés helyközi közlekedésben résztvevő buszokkal történő ellátásának finanszírozására az Innovációs és Technológiai Minisztériummal megállapodást kellett kötni és vállalni kellett az általuk megállapított éves kompenzációs összeg havi bontásban történő megfizetést. A 2022. évre tervezett önkormányzati ellentételezési igény </w:t>
      </w:r>
      <w:r>
        <w:rPr>
          <w:b/>
          <w:bCs/>
        </w:rPr>
        <w:t>121.000 eFt</w:t>
      </w:r>
      <w:r>
        <w:t xml:space="preserve">, melyből </w:t>
      </w:r>
      <w:r>
        <w:rPr>
          <w:b/>
          <w:bCs/>
        </w:rPr>
        <w:t>114.824 eFt</w:t>
      </w:r>
      <w:r>
        <w:t xml:space="preserve"> kifizetés teljesült.</w:t>
      </w:r>
    </w:p>
    <w:p w14:paraId="23EA6463" w14:textId="77777777" w:rsidR="00405D55" w:rsidRDefault="00C64A11">
      <w:pPr>
        <w:pStyle w:val="Szvegtrzs"/>
        <w:spacing w:after="160" w:line="240" w:lineRule="auto"/>
        <w:jc w:val="both"/>
      </w:pPr>
      <w:r>
        <w:t> </w:t>
      </w:r>
    </w:p>
    <w:p w14:paraId="7219F604" w14:textId="77777777" w:rsidR="00405D55" w:rsidRDefault="00C64A11">
      <w:pPr>
        <w:pStyle w:val="Szvegtrzs"/>
        <w:spacing w:after="160" w:line="240" w:lineRule="auto"/>
        <w:jc w:val="both"/>
      </w:pPr>
      <w:r>
        <w:rPr>
          <w:b/>
          <w:bCs/>
        </w:rPr>
        <w:t xml:space="preserve">047410 Balatonfelvidéki Vízitársulat – hidak, folyómeder karbantartása       </w:t>
      </w:r>
    </w:p>
    <w:p w14:paraId="68FFDF4D" w14:textId="77777777" w:rsidR="00405D55" w:rsidRDefault="00C64A11">
      <w:pPr>
        <w:pStyle w:val="Szvegtrzs"/>
        <w:spacing w:after="160" w:line="240" w:lineRule="auto"/>
        <w:jc w:val="both"/>
      </w:pPr>
      <w:r>
        <w:t xml:space="preserve">A Vízitársulat által fenntartott Szélesvíz-patak ajkarendeki belterületi szakasz, Padragi-víz és a Tósok É-i övárok karbantartása az önkormányzat által biztosított keretből történik. A 2022. évi feladatok elvégzéséhez tervezett előirányzat </w:t>
      </w:r>
      <w:r>
        <w:rPr>
          <w:b/>
          <w:bCs/>
        </w:rPr>
        <w:t>1.000 eFt</w:t>
      </w:r>
      <w:r>
        <w:t>, mely kifizetésre került.</w:t>
      </w:r>
    </w:p>
    <w:p w14:paraId="3B2683E2" w14:textId="77777777" w:rsidR="00405D55" w:rsidRDefault="00C64A11">
      <w:pPr>
        <w:pStyle w:val="Szvegtrzs"/>
        <w:spacing w:after="160" w:line="240" w:lineRule="auto"/>
        <w:jc w:val="both"/>
      </w:pPr>
      <w:r>
        <w:t> </w:t>
      </w:r>
    </w:p>
    <w:p w14:paraId="4F9E590E" w14:textId="77777777" w:rsidR="00405D55" w:rsidRDefault="00C64A11">
      <w:pPr>
        <w:pStyle w:val="Szvegtrzs"/>
        <w:spacing w:after="160" w:line="240" w:lineRule="auto"/>
        <w:jc w:val="both"/>
      </w:pPr>
      <w:r>
        <w:rPr>
          <w:b/>
          <w:bCs/>
        </w:rPr>
        <w:t>066010 AVAR Ajka Kft – parkfenntartás</w:t>
      </w:r>
    </w:p>
    <w:p w14:paraId="08CB53C4" w14:textId="77777777" w:rsidR="00405D55" w:rsidRDefault="00C64A11">
      <w:pPr>
        <w:pStyle w:val="Szvegtrzs"/>
        <w:spacing w:after="160" w:line="240" w:lineRule="auto"/>
        <w:jc w:val="both"/>
      </w:pPr>
      <w:r>
        <w:t xml:space="preserve">A városban a gondozott parkfelületek fenntartását az AVAR Kft.-vel kötött szerződés alapján láttuk el. Az éves szerződésben kerültek meghatározásra a különböző osztályokba sorolt parkok gondozási gyakorisága, és az elvégzendő munkafázisok. 2017. január 1. napjától a 7 településrészt érintő településgondnoki rendszer a teljes városi feladat rendszer összefogása és koordinálása miatt átszervezésre került az AVAR Kft-hez, de a koordinálási és ellenőrzési feladatok az önkormányzatnál maradtak. A 2022. évre </w:t>
      </w:r>
      <w:r>
        <w:rPr>
          <w:b/>
          <w:bCs/>
        </w:rPr>
        <w:t>357. 509 eFt</w:t>
      </w:r>
      <w:r>
        <w:t xml:space="preserve"> előirányzatot terveztünk, melyből </w:t>
      </w:r>
      <w:r>
        <w:rPr>
          <w:b/>
          <w:bCs/>
        </w:rPr>
        <w:t>302.847 eFt</w:t>
      </w:r>
      <w:r>
        <w:t xml:space="preserve"> kifizetésre került.</w:t>
      </w:r>
    </w:p>
    <w:p w14:paraId="7B594C55" w14:textId="77777777" w:rsidR="00405D55" w:rsidRDefault="00C64A11">
      <w:pPr>
        <w:pStyle w:val="Szvegtrzs"/>
        <w:spacing w:after="160" w:line="240" w:lineRule="auto"/>
        <w:jc w:val="both"/>
      </w:pPr>
      <w:r>
        <w:t> </w:t>
      </w:r>
    </w:p>
    <w:p w14:paraId="151D3FD1" w14:textId="77777777" w:rsidR="00C64A11" w:rsidRDefault="00C64A11">
      <w:pPr>
        <w:pStyle w:val="Szvegtrzs"/>
        <w:spacing w:after="160" w:line="240" w:lineRule="auto"/>
        <w:jc w:val="both"/>
        <w:rPr>
          <w:b/>
          <w:bCs/>
        </w:rPr>
      </w:pPr>
    </w:p>
    <w:p w14:paraId="2BD259AF" w14:textId="1E260494" w:rsidR="00405D55" w:rsidRDefault="00C64A11">
      <w:pPr>
        <w:pStyle w:val="Szvegtrzs"/>
        <w:spacing w:after="160" w:line="240" w:lineRule="auto"/>
        <w:jc w:val="both"/>
      </w:pPr>
      <w:r>
        <w:rPr>
          <w:b/>
          <w:bCs/>
        </w:rPr>
        <w:lastRenderedPageBreak/>
        <w:t>066010 AVAR Ajka Kft - hó-és síkosságmentesítés</w:t>
      </w:r>
    </w:p>
    <w:p w14:paraId="3FC74B57" w14:textId="77777777" w:rsidR="00405D55" w:rsidRDefault="00C64A11">
      <w:pPr>
        <w:pStyle w:val="Szvegtrzs"/>
        <w:spacing w:after="160" w:line="240" w:lineRule="auto"/>
        <w:jc w:val="both"/>
      </w:pPr>
      <w:r>
        <w:t xml:space="preserve">A hó- és síkosság-mentesítési tevékenységhez kapcsolódó előirányzati igény tervezése az előre nem látható időjárási körülmények miatt nehéz. A feladat ellátása során eltérő gyakorisággal kell a város úthálózatain a balesetmentes téli közlekedés feltételeit biztosítani. A feladat elvégzésére </w:t>
      </w:r>
      <w:r>
        <w:rPr>
          <w:b/>
          <w:bCs/>
        </w:rPr>
        <w:t>44.080 eFt</w:t>
      </w:r>
      <w:r>
        <w:t xml:space="preserve"> előirányzatot terveztünk, mely teljes egészében kifizetésre került.</w:t>
      </w:r>
    </w:p>
    <w:p w14:paraId="5BA22E5B" w14:textId="77777777" w:rsidR="00405D55" w:rsidRDefault="00C64A11">
      <w:pPr>
        <w:pStyle w:val="Szvegtrzs"/>
        <w:spacing w:after="160" w:line="240" w:lineRule="auto"/>
        <w:jc w:val="both"/>
      </w:pPr>
      <w:r>
        <w:t> </w:t>
      </w:r>
    </w:p>
    <w:p w14:paraId="77D94C85" w14:textId="77777777" w:rsidR="00405D55" w:rsidRDefault="00C64A11">
      <w:pPr>
        <w:pStyle w:val="Szvegtrzs"/>
        <w:spacing w:after="160" w:line="240" w:lineRule="auto"/>
        <w:jc w:val="both"/>
      </w:pPr>
      <w:r>
        <w:rPr>
          <w:b/>
          <w:bCs/>
        </w:rPr>
        <w:t>066010 AVAR Ajka Kft - köztisztasági tevékenység</w:t>
      </w:r>
    </w:p>
    <w:p w14:paraId="665986FF" w14:textId="77777777" w:rsidR="00405D55" w:rsidRDefault="00C64A11">
      <w:pPr>
        <w:pStyle w:val="Szvegtrzs"/>
        <w:spacing w:after="160" w:line="240" w:lineRule="auto"/>
        <w:jc w:val="both"/>
      </w:pPr>
      <w:r>
        <w:t xml:space="preserve">Az AVAR Kft., szerződés alapján látta el a közterületek kézi- és gépi tisztítását, pormentesítését. Egyéb, szerződésen kívüli parképítés jellegű munkákra, valamint szerződésen kívüli tevékenység keretében gyűjtött hulladék szállítási, ártalmatlanítási (közmunkaprogram, egyes városrészek lombhulladéka, rendkívüli időjárás okozta károk mentesítése) feladatok ellátását is a Kft-vel látjuk el. A feladatok elvégzéséhez rendelkezésre álló 2022. évi előirányzat </w:t>
      </w:r>
      <w:r>
        <w:rPr>
          <w:b/>
          <w:bCs/>
        </w:rPr>
        <w:t>39.400 eFt</w:t>
      </w:r>
      <w:r>
        <w:t xml:space="preserve"> volt, mely kifizetésre került.</w:t>
      </w:r>
    </w:p>
    <w:p w14:paraId="139CC812" w14:textId="77777777" w:rsidR="00405D55" w:rsidRDefault="00C64A11">
      <w:pPr>
        <w:pStyle w:val="Szvegtrzs"/>
        <w:spacing w:after="160" w:line="240" w:lineRule="auto"/>
        <w:jc w:val="both"/>
      </w:pPr>
      <w:r>
        <w:t> </w:t>
      </w:r>
    </w:p>
    <w:p w14:paraId="00B40F71" w14:textId="77777777" w:rsidR="00405D55" w:rsidRDefault="00C64A11">
      <w:pPr>
        <w:pStyle w:val="Szvegtrzs"/>
        <w:spacing w:after="160" w:line="240" w:lineRule="auto"/>
        <w:jc w:val="both"/>
      </w:pPr>
      <w:r>
        <w:rPr>
          <w:b/>
          <w:bCs/>
        </w:rPr>
        <w:t>066020 Újélet 8. Kft - tagi kölcsön</w:t>
      </w:r>
    </w:p>
    <w:p w14:paraId="16C11EAC" w14:textId="77777777" w:rsidR="00405D55" w:rsidRDefault="00C64A11">
      <w:pPr>
        <w:pStyle w:val="Szvegtrzs"/>
        <w:spacing w:after="160" w:line="240" w:lineRule="auto"/>
        <w:jc w:val="both"/>
      </w:pPr>
      <w:r>
        <w:t xml:space="preserve">A társaság a 2021. évben megvásárolta 1405/2/A/2 hrsz-ú, „orvosi rendelő” megnevezésű, valamint a 10183/4 hrsz-ú, „kivett épület, udvar” megnevezésű ingatlanokat. A két ingatlanra bérleti szerződést kötöttünk az Önkormányzattal. A bérleti díj összege havi 1.000 eFt, ez éves szinten 12.000 eFt. 2022. évben is a legnagyobb kiadást a Regionális Fejlesztési Finanszírozó Zrt.-nek fizetendő kölcsön törlesztő részlete és a kamat, valamint a társaság működési költségei jelentették. 2022. évben a rendelkezésre álló </w:t>
      </w:r>
      <w:r>
        <w:rPr>
          <w:b/>
          <w:bCs/>
        </w:rPr>
        <w:t>100.000 eFt</w:t>
      </w:r>
      <w:r>
        <w:t xml:space="preserve"> előirányzatból </w:t>
      </w:r>
      <w:r>
        <w:rPr>
          <w:b/>
          <w:bCs/>
        </w:rPr>
        <w:t>97.000 eFt</w:t>
      </w:r>
      <w:r>
        <w:t xml:space="preserve"> átutalására sor került.</w:t>
      </w:r>
    </w:p>
    <w:p w14:paraId="09C25DF1" w14:textId="77777777" w:rsidR="00405D55" w:rsidRDefault="00C64A11">
      <w:pPr>
        <w:pStyle w:val="Szvegtrzs"/>
        <w:spacing w:after="160" w:line="240" w:lineRule="auto"/>
        <w:jc w:val="both"/>
      </w:pPr>
      <w:r>
        <w:t> </w:t>
      </w:r>
    </w:p>
    <w:p w14:paraId="009AA109" w14:textId="77777777" w:rsidR="00405D55" w:rsidRDefault="00C64A11">
      <w:pPr>
        <w:pStyle w:val="Szvegtrzs"/>
        <w:spacing w:after="160" w:line="240" w:lineRule="auto"/>
        <w:jc w:val="both"/>
      </w:pPr>
      <w:r>
        <w:rPr>
          <w:b/>
          <w:bCs/>
        </w:rPr>
        <w:t>066020 Nagytóberek Kft üzemeltetési feladatok finanszírozása (tagi kölcsön)</w:t>
      </w:r>
    </w:p>
    <w:p w14:paraId="4720941F" w14:textId="16BC985F" w:rsidR="00405D55" w:rsidRDefault="00C64A11">
      <w:pPr>
        <w:pStyle w:val="Szvegtrzs"/>
        <w:spacing w:after="160" w:line="240" w:lineRule="auto"/>
        <w:jc w:val="both"/>
      </w:pPr>
      <w:r>
        <w:t xml:space="preserve">A Nagytóberek Kft. évek óta pénzügyi gondokkal küzd, legszükségesebb kötelezettségeit az Önkormányzat által nyújtott tagi kölcsönökből finanszírozza. 2022. évben is a legnagyobb kiadást a Regionális Fejlesztési Finanszírozó Zrt.-nek fizetendő kamat 4.000 eFt-os összege jelenti.  Ehhez jönnek a társaság működési költségei 1.000 eFt összegben. A társaság Regionális Fejlesztési és Finanszírozó Zrt.-vel szemben fennmaradó kölcsön tartozása 65.915 eFt.  A fenti összegekkel számolva a társaság előirányzat igénye 2022. évben </w:t>
      </w:r>
      <w:r>
        <w:rPr>
          <w:b/>
          <w:bCs/>
        </w:rPr>
        <w:t>70.000 eFt</w:t>
      </w:r>
      <w:r>
        <w:t xml:space="preserve"> volt, mely átutalásra került</w:t>
      </w:r>
      <w:r w:rsidR="00B1100D">
        <w:t>, melyből adósságait rendezte.</w:t>
      </w:r>
    </w:p>
    <w:p w14:paraId="47DF5426" w14:textId="77777777" w:rsidR="00405D55" w:rsidRDefault="00C64A11">
      <w:pPr>
        <w:pStyle w:val="Szvegtrzs"/>
        <w:spacing w:after="160" w:line="240" w:lineRule="auto"/>
        <w:jc w:val="both"/>
      </w:pPr>
      <w:r>
        <w:t> </w:t>
      </w:r>
    </w:p>
    <w:p w14:paraId="5DAC0C32" w14:textId="77777777" w:rsidR="00405D55" w:rsidRDefault="00C64A11">
      <w:pPr>
        <w:pStyle w:val="Szvegtrzs"/>
        <w:spacing w:after="160" w:line="240" w:lineRule="auto"/>
        <w:jc w:val="both"/>
      </w:pPr>
      <w:r>
        <w:rPr>
          <w:b/>
          <w:bCs/>
        </w:rPr>
        <w:t>081030 Sportváros Nonprofit Kft - működési támogatás</w:t>
      </w:r>
    </w:p>
    <w:p w14:paraId="2C5CC490" w14:textId="77777777" w:rsidR="00405D55" w:rsidRDefault="00C64A11">
      <w:pPr>
        <w:pStyle w:val="Szvegtrzs"/>
        <w:spacing w:after="160" w:line="240" w:lineRule="auto"/>
        <w:jc w:val="both"/>
      </w:pPr>
      <w:r>
        <w:t xml:space="preserve">A város sportéletével kapcsolatos feladatokat a Sportváros Nonprofit Kft. látja el. A társaság vagyonkezelési szerződés keretében gondoskodik a hozzátartozó létesítmények fenntartásáról. Az előirányzatból fedezhetőek az alapvető közüzemi díjak, a tűz-, munkavédelmi és vagyonvédelmi kiadások, bérleti díjak, irodaszerek, munkaruházat, munkaeszközök-, gépek-, gépkocsik fenntartása stb. Az üzemeltetési költségekhez kapcsolódnak még a napi karbantartási feladatok, kisebb belső átalakítások, az előre tervezhető nagyobb léptékű karbantartások, honlap fejlesztés, berendezési tárgy beszerzés, pályakarbantartás stb. A 2022. évre tervezett üzemeltetési kiadások előirányzata </w:t>
      </w:r>
      <w:r>
        <w:rPr>
          <w:b/>
          <w:bCs/>
        </w:rPr>
        <w:t>430.000</w:t>
      </w:r>
      <w:r>
        <w:t xml:space="preserve"> </w:t>
      </w:r>
      <w:r>
        <w:rPr>
          <w:b/>
          <w:bCs/>
        </w:rPr>
        <w:t>eFt</w:t>
      </w:r>
      <w:r>
        <w:t>, mely kifizetésre került.</w:t>
      </w:r>
    </w:p>
    <w:p w14:paraId="7DED9F73" w14:textId="77777777" w:rsidR="00405D55" w:rsidRDefault="00C64A11">
      <w:pPr>
        <w:pStyle w:val="Szvegtrzs"/>
        <w:spacing w:after="160" w:line="240" w:lineRule="auto"/>
        <w:jc w:val="both"/>
      </w:pPr>
      <w:r>
        <w:t> </w:t>
      </w:r>
    </w:p>
    <w:p w14:paraId="437609DA" w14:textId="77777777" w:rsidR="00C64A11" w:rsidRDefault="00C64A11">
      <w:pPr>
        <w:pStyle w:val="Szvegtrzs"/>
        <w:spacing w:after="160" w:line="240" w:lineRule="auto"/>
        <w:jc w:val="both"/>
        <w:rPr>
          <w:b/>
          <w:bCs/>
        </w:rPr>
      </w:pPr>
    </w:p>
    <w:p w14:paraId="200B087F" w14:textId="5D7097A2" w:rsidR="00405D55" w:rsidRDefault="00C64A11">
      <w:pPr>
        <w:pStyle w:val="Szvegtrzs"/>
        <w:spacing w:after="160" w:line="240" w:lineRule="auto"/>
        <w:jc w:val="both"/>
      </w:pPr>
      <w:r>
        <w:rPr>
          <w:b/>
          <w:bCs/>
        </w:rPr>
        <w:lastRenderedPageBreak/>
        <w:t>081030 Sportváros Nonprofit Kft - TAO önrészek 2022.</w:t>
      </w:r>
    </w:p>
    <w:p w14:paraId="6251C494" w14:textId="77777777" w:rsidR="00405D55" w:rsidRDefault="00C64A11">
      <w:pPr>
        <w:pStyle w:val="Szvegtrzs"/>
        <w:spacing w:after="160" w:line="240" w:lineRule="auto"/>
        <w:jc w:val="both"/>
      </w:pPr>
      <w:r>
        <w:t xml:space="preserve">A 2022. évi előirányzat </w:t>
      </w:r>
      <w:r>
        <w:rPr>
          <w:b/>
          <w:bCs/>
        </w:rPr>
        <w:t>43.000 eFt</w:t>
      </w:r>
      <w:r>
        <w:t>. – Kifizetés megtörtént.</w:t>
      </w:r>
    </w:p>
    <w:p w14:paraId="75EF56CD" w14:textId="77777777" w:rsidR="00405D55" w:rsidRDefault="00C64A11">
      <w:pPr>
        <w:pStyle w:val="Szvegtrzs"/>
        <w:spacing w:after="160" w:line="240" w:lineRule="auto"/>
        <w:jc w:val="both"/>
      </w:pPr>
      <w:r>
        <w:t> </w:t>
      </w:r>
    </w:p>
    <w:p w14:paraId="79E1EC08" w14:textId="77777777" w:rsidR="00405D55" w:rsidRDefault="00C64A11">
      <w:pPr>
        <w:pStyle w:val="Szvegtrzs"/>
        <w:spacing w:after="160" w:line="240" w:lineRule="auto"/>
        <w:jc w:val="both"/>
      </w:pPr>
      <w:r>
        <w:rPr>
          <w:b/>
          <w:bCs/>
        </w:rPr>
        <w:t xml:space="preserve">081041 Sportváros Nonprofit Kft. – sportegyesületek támogatása </w:t>
      </w:r>
    </w:p>
    <w:p w14:paraId="6B28EEF5" w14:textId="77777777" w:rsidR="00405D55" w:rsidRDefault="00C64A11">
      <w:pPr>
        <w:pStyle w:val="Szvegtrzs"/>
        <w:spacing w:after="160" w:line="240" w:lineRule="auto"/>
        <w:jc w:val="both"/>
      </w:pPr>
      <w:r>
        <w:t xml:space="preserve">A különböző sportegyesületek támogatását, mint az ajkai sportélet irányításával és koordinálásával megbízott szervezet a Sportváros Kft látja el. A 2022. évre a kiemelt sportegyesületek részére tervezett támogatás összege 120.000 eFt, míg az egyéb egyesületek részére tervezett támogatási érték 17.400 eFt. Az egyesületek 2022. évi támogatási igénye összesen </w:t>
      </w:r>
      <w:r>
        <w:rPr>
          <w:b/>
          <w:bCs/>
        </w:rPr>
        <w:t>137.400</w:t>
      </w:r>
      <w:r>
        <w:t xml:space="preserve"> </w:t>
      </w:r>
      <w:r>
        <w:rPr>
          <w:b/>
          <w:bCs/>
        </w:rPr>
        <w:t>eFt</w:t>
      </w:r>
      <w:r>
        <w:t xml:space="preserve"> volt. A pénzügyi teljesítés megtörtént.</w:t>
      </w:r>
    </w:p>
    <w:p w14:paraId="1C64172E" w14:textId="77777777" w:rsidR="00405D55" w:rsidRDefault="00C64A11">
      <w:pPr>
        <w:pStyle w:val="Szvegtrzs"/>
        <w:spacing w:after="160" w:line="240" w:lineRule="auto"/>
        <w:jc w:val="both"/>
      </w:pPr>
      <w:r>
        <w:t> </w:t>
      </w:r>
    </w:p>
    <w:p w14:paraId="46DA0206" w14:textId="77777777" w:rsidR="00405D55" w:rsidRDefault="00C64A11">
      <w:pPr>
        <w:pStyle w:val="Szvegtrzs"/>
        <w:spacing w:after="160" w:line="240" w:lineRule="auto"/>
        <w:jc w:val="both"/>
      </w:pPr>
      <w:r>
        <w:rPr>
          <w:b/>
          <w:bCs/>
        </w:rPr>
        <w:t>066020 Hegyhát Kft. - tagi kölcsön</w:t>
      </w:r>
    </w:p>
    <w:p w14:paraId="348C7081" w14:textId="77777777" w:rsidR="00405D55" w:rsidRDefault="00C64A11">
      <w:pPr>
        <w:pStyle w:val="Szvegtrzs"/>
        <w:spacing w:after="160" w:line="240" w:lineRule="auto"/>
        <w:jc w:val="both"/>
      </w:pPr>
      <w:r>
        <w:t xml:space="preserve">A 2022. évi előirányzat </w:t>
      </w:r>
      <w:r>
        <w:rPr>
          <w:b/>
          <w:bCs/>
        </w:rPr>
        <w:t xml:space="preserve">8.500 eFt, </w:t>
      </w:r>
      <w:r>
        <w:t>mely</w:t>
      </w:r>
      <w:r>
        <w:rPr>
          <w:b/>
          <w:bCs/>
        </w:rPr>
        <w:t xml:space="preserve"> </w:t>
      </w:r>
      <w:r>
        <w:t>a Kft. által felvett, a „Hegyhát-lakópark” megvalósítását szolgáló hitel 2022. évi kamatok finanszírozására szolgált.</w:t>
      </w:r>
    </w:p>
    <w:p w14:paraId="0AC4D3EB" w14:textId="77777777" w:rsidR="00405D55" w:rsidRDefault="00C64A11">
      <w:pPr>
        <w:pStyle w:val="Szvegtrzs"/>
        <w:spacing w:after="160" w:line="240" w:lineRule="auto"/>
        <w:jc w:val="both"/>
      </w:pPr>
      <w:r>
        <w:t> </w:t>
      </w:r>
    </w:p>
    <w:p w14:paraId="3C0283B0" w14:textId="77777777" w:rsidR="00405D55" w:rsidRDefault="00C64A11">
      <w:pPr>
        <w:pStyle w:val="Szvegtrzs"/>
        <w:spacing w:after="160" w:line="240" w:lineRule="auto"/>
        <w:jc w:val="both"/>
      </w:pPr>
      <w:r>
        <w:rPr>
          <w:b/>
          <w:bCs/>
        </w:rPr>
        <w:t>081061 Kristályfürdő Kft. – Városi Uszoda üzemeltetési kiadásai</w:t>
      </w:r>
    </w:p>
    <w:p w14:paraId="4782BBF2" w14:textId="77777777" w:rsidR="00405D55" w:rsidRDefault="00C64A11">
      <w:pPr>
        <w:pStyle w:val="Szvegtrzs"/>
        <w:spacing w:after="160" w:line="240" w:lineRule="auto"/>
        <w:jc w:val="both"/>
      </w:pPr>
      <w:r>
        <w:t xml:space="preserve">A Városi Strand és Uszoda üzemeltetését a Kristályfürdő Kft. látta el közszolgáltatási szerződés alapján. A Kft. 2022. évi működéséhez tervezett kiadás nettó 261.600 eFt, míg a tervezett bevétel nettó 50.000 eFt. A finanszírozás egyenlegeként nettó </w:t>
      </w:r>
      <w:r>
        <w:rPr>
          <w:b/>
          <w:bCs/>
        </w:rPr>
        <w:t xml:space="preserve">211.600 eFt </w:t>
      </w:r>
      <w:r>
        <w:t>önkormányzati támogatás átutalására került sor.</w:t>
      </w:r>
    </w:p>
    <w:p w14:paraId="7D7117EA" w14:textId="77777777" w:rsidR="00405D55" w:rsidRDefault="00C64A11">
      <w:pPr>
        <w:pStyle w:val="Szvegtrzs"/>
        <w:spacing w:after="160" w:line="240" w:lineRule="auto"/>
        <w:jc w:val="both"/>
      </w:pPr>
      <w:r>
        <w:t> </w:t>
      </w:r>
    </w:p>
    <w:p w14:paraId="76AF6683" w14:textId="77777777" w:rsidR="00405D55" w:rsidRDefault="00C64A11">
      <w:pPr>
        <w:pStyle w:val="Szvegtrzs"/>
        <w:spacing w:after="160" w:line="240" w:lineRule="auto"/>
        <w:jc w:val="both"/>
      </w:pPr>
      <w:r>
        <w:rPr>
          <w:b/>
          <w:bCs/>
        </w:rPr>
        <w:t>083030 Média Kft részére végleges pénzeszköz átadás</w:t>
      </w:r>
    </w:p>
    <w:p w14:paraId="41FCAF31" w14:textId="77777777" w:rsidR="00405D55" w:rsidRDefault="00C64A11">
      <w:pPr>
        <w:pStyle w:val="Szvegtrzs"/>
        <w:spacing w:after="160" w:line="240" w:lineRule="auto"/>
        <w:jc w:val="both"/>
      </w:pPr>
      <w:r>
        <w:t xml:space="preserve">A társaság az Ajkai Szó hetilap szerkesztését, annak heti 11800 példányszámú kiadását és az ehhez kacsolódó szervezési és koordinációs munkákat, továbbá az önkormányzatot érintő kommunikációs tevékenységet, az önkormányzat PR-tevékenységének irányítását és szervezését végzi. A Kft. részére </w:t>
      </w:r>
      <w:r>
        <w:rPr>
          <w:b/>
          <w:bCs/>
        </w:rPr>
        <w:t>75.227 eFt</w:t>
      </w:r>
      <w:r>
        <w:t xml:space="preserve"> pénzeszköz került átadásra.</w:t>
      </w:r>
    </w:p>
    <w:p w14:paraId="15D9D188" w14:textId="77777777" w:rsidR="00405D55" w:rsidRDefault="00C64A11">
      <w:pPr>
        <w:pStyle w:val="Szvegtrzs"/>
        <w:spacing w:after="160" w:line="240" w:lineRule="auto"/>
        <w:jc w:val="both"/>
      </w:pPr>
      <w:r>
        <w:t> </w:t>
      </w:r>
    </w:p>
    <w:p w14:paraId="60480301" w14:textId="77777777" w:rsidR="00405D55" w:rsidRDefault="00C64A11">
      <w:pPr>
        <w:pStyle w:val="Szvegtrzs"/>
        <w:spacing w:after="160" w:line="240" w:lineRule="auto"/>
        <w:jc w:val="both"/>
      </w:pPr>
      <w:r>
        <w:rPr>
          <w:b/>
          <w:bCs/>
        </w:rPr>
        <w:t>083050 Ajka TV Kft részére végleges pénzeszköz átadás</w:t>
      </w:r>
    </w:p>
    <w:p w14:paraId="45A82AD5" w14:textId="77777777" w:rsidR="00405D55" w:rsidRDefault="00C64A11" w:rsidP="00374613">
      <w:pPr>
        <w:pStyle w:val="Szvegtrzs"/>
        <w:spacing w:after="0" w:line="240" w:lineRule="auto"/>
        <w:jc w:val="both"/>
      </w:pPr>
      <w:r>
        <w:t xml:space="preserve">A társaság Ajka Város Önkormányzatától az Ajka TV közszolgálati műsorainak készítését végzi. A Kft. részére </w:t>
      </w:r>
      <w:r>
        <w:rPr>
          <w:b/>
          <w:bCs/>
        </w:rPr>
        <w:t>5.858 eFt</w:t>
      </w:r>
      <w:r>
        <w:t xml:space="preserve"> pénzeszköz került átadásra.</w:t>
      </w:r>
    </w:p>
    <w:p w14:paraId="4FCC880E" w14:textId="77777777" w:rsidR="00405D55" w:rsidRDefault="00C64A11" w:rsidP="00374613">
      <w:pPr>
        <w:pStyle w:val="Szvegtrzs"/>
        <w:spacing w:after="0" w:line="240" w:lineRule="auto"/>
        <w:jc w:val="both"/>
      </w:pPr>
      <w:r>
        <w:t>A 20/2022. (I.27.) határozatával Ajka Város Önkormányzatának Képviselő-testülete az Ajkai Média Nonprofit Kft. tulajdonosi jogait gyakorolva a Kft. részéről a helyi lineáris audiovizuális médiaszolgáltatási feladatoknak az Ajka TV Kft-től 2022. február 17. napjával történő átvételéről döntött. A képviselő-testület taggyűlési jogkörében eljárva felhatalmazza az ügyvezetőt az Ajka Város Önkormányzatával határozatlan időre megkötendő közszolgáltatási szerződés aláírására, és feljogosítja a televíziós műsorszolgáltatási tevékenység ellátásához szükséges személyi és tárgyi feltételek biztosításához kapcsolódó intézkedések megtételére. A döntésnek megfelelően az Ajka TV Kft.-től 22.142 eFt előirányzatot átcsoportosítottuk a Média</w:t>
      </w:r>
    </w:p>
    <w:p w14:paraId="748C64BD" w14:textId="77777777" w:rsidR="00405D55" w:rsidRDefault="00C64A11">
      <w:pPr>
        <w:pStyle w:val="Szvegtrzs"/>
        <w:spacing w:after="160" w:line="240" w:lineRule="auto"/>
        <w:jc w:val="both"/>
      </w:pPr>
      <w:r>
        <w:t> </w:t>
      </w:r>
    </w:p>
    <w:p w14:paraId="490196D4" w14:textId="77777777" w:rsidR="00405D55" w:rsidRDefault="00C64A11">
      <w:pPr>
        <w:pStyle w:val="Szvegtrzs"/>
        <w:spacing w:after="160" w:line="240" w:lineRule="auto"/>
        <w:jc w:val="both"/>
      </w:pPr>
      <w:r>
        <w:rPr>
          <w:b/>
          <w:bCs/>
        </w:rPr>
        <w:t>083050 Csingervölgy Nonprofit pénzeszköz átadás</w:t>
      </w:r>
    </w:p>
    <w:p w14:paraId="5D0419B5" w14:textId="77777777" w:rsidR="00405D55" w:rsidRDefault="00C64A11">
      <w:pPr>
        <w:pStyle w:val="Szvegtrzs"/>
        <w:spacing w:after="160" w:line="240" w:lineRule="auto"/>
        <w:jc w:val="both"/>
      </w:pPr>
      <w:r>
        <w:t xml:space="preserve">A Kft. részére </w:t>
      </w:r>
      <w:r>
        <w:rPr>
          <w:b/>
          <w:bCs/>
        </w:rPr>
        <w:t>7.930 eFt</w:t>
      </w:r>
      <w:r>
        <w:t xml:space="preserve"> működési pénzeszköz került átadásra.</w:t>
      </w:r>
    </w:p>
    <w:p w14:paraId="1E34846B" w14:textId="77777777" w:rsidR="00405D55" w:rsidRDefault="00C64A11">
      <w:pPr>
        <w:pStyle w:val="Szvegtrzs"/>
        <w:spacing w:after="160" w:line="240" w:lineRule="auto"/>
        <w:jc w:val="both"/>
        <w:rPr>
          <w:b/>
          <w:bCs/>
        </w:rPr>
      </w:pPr>
      <w:r>
        <w:rPr>
          <w:b/>
          <w:bCs/>
        </w:rPr>
        <w:lastRenderedPageBreak/>
        <w:t>41200-0 Intézményi karbantartások</w:t>
      </w:r>
    </w:p>
    <w:p w14:paraId="5FC8BB5C" w14:textId="77777777" w:rsidR="00405D55" w:rsidRDefault="00C64A11">
      <w:pPr>
        <w:pStyle w:val="Szvegtrzs"/>
        <w:spacing w:after="160" w:line="240" w:lineRule="auto"/>
        <w:jc w:val="both"/>
      </w:pPr>
      <w:r>
        <w:t xml:space="preserve">A 2022. évben, az intézmény karbantartási feladataira </w:t>
      </w:r>
      <w:r>
        <w:rPr>
          <w:b/>
          <w:bCs/>
        </w:rPr>
        <w:t>56.157 eFt</w:t>
      </w:r>
      <w:r>
        <w:t xml:space="preserve"> állt rendelkezésre, az előre nem látható feladatok finanszírozására. A fedezetből az üzemeltetési feltételek biztosítása érdekében </w:t>
      </w:r>
      <w:r>
        <w:rPr>
          <w:b/>
          <w:bCs/>
        </w:rPr>
        <w:t>35.076 eFt</w:t>
      </w:r>
      <w:r>
        <w:t xml:space="preserve"> került felhasználásra.</w:t>
      </w:r>
    </w:p>
    <w:p w14:paraId="0845314D" w14:textId="2264CE88" w:rsidR="00405D55" w:rsidRDefault="00C64A11" w:rsidP="00C64A11">
      <w:pPr>
        <w:pStyle w:val="Szvegtrzs"/>
        <w:spacing w:after="160" w:line="240" w:lineRule="auto"/>
        <w:jc w:val="both"/>
      </w:pPr>
      <w:r>
        <w:t>  </w:t>
      </w:r>
    </w:p>
    <w:p w14:paraId="61810DAB" w14:textId="77777777" w:rsidR="00405D55" w:rsidRDefault="00C64A11">
      <w:pPr>
        <w:pStyle w:val="Szvegtrzs"/>
        <w:spacing w:after="160" w:line="240" w:lineRule="auto"/>
        <w:jc w:val="center"/>
      </w:pPr>
      <w:r>
        <w:rPr>
          <w:b/>
          <w:bCs/>
        </w:rPr>
        <w:t>FEJLESZTÉSEK (</w:t>
      </w:r>
      <w:r>
        <w:t>6. és 6/A számú mellékletek)</w:t>
      </w:r>
    </w:p>
    <w:p w14:paraId="397D7177" w14:textId="77777777" w:rsidR="00405D55" w:rsidRDefault="00C64A11">
      <w:pPr>
        <w:pStyle w:val="Szvegtrzs"/>
        <w:spacing w:after="160" w:line="240" w:lineRule="auto"/>
        <w:jc w:val="both"/>
      </w:pPr>
      <w:r>
        <w:t>A fejlesztések 2022. évi előirányzatainak kialakításánál – a hatékony felhasználás követelményeit kielégítve – elsősorban a szakmailag megalapozott, az európai felzárkózást biztosító, többnyire a korábban megkezdett beruházások és felújítások a meghatározók. Önkormányzati szinten a beruházási kiadások összege 783.028 eFt, a felújítási kiadások teljesítése 202.273 eFt. Ezen belül Ajka város Önkormányzata intézményeinek 2022. évi felújítási, beruházási kiadásainak teljesítése 8.3945 eFt a 6/A mellékletben részletezésre kerültek.</w:t>
      </w:r>
    </w:p>
    <w:p w14:paraId="1C76C091" w14:textId="77777777" w:rsidR="00405D55" w:rsidRDefault="00C64A11">
      <w:pPr>
        <w:pStyle w:val="Szvegtrzs"/>
        <w:spacing w:after="160" w:line="240" w:lineRule="auto"/>
        <w:jc w:val="center"/>
      </w:pPr>
      <w:r>
        <w:t> </w:t>
      </w:r>
    </w:p>
    <w:p w14:paraId="12C64874" w14:textId="77777777" w:rsidR="00405D55" w:rsidRDefault="00C64A11">
      <w:pPr>
        <w:pStyle w:val="Szvegtrzs"/>
        <w:spacing w:after="160" w:line="240" w:lineRule="auto"/>
        <w:jc w:val="center"/>
        <w:rPr>
          <w:b/>
          <w:bCs/>
        </w:rPr>
      </w:pPr>
      <w:r>
        <w:rPr>
          <w:b/>
          <w:bCs/>
        </w:rPr>
        <w:t>BERUHÁZÁSOK</w:t>
      </w:r>
    </w:p>
    <w:p w14:paraId="4825C41E" w14:textId="77777777" w:rsidR="00405D55" w:rsidRDefault="00C64A11">
      <w:pPr>
        <w:pStyle w:val="Szvegtrzs"/>
        <w:spacing w:after="160" w:line="240" w:lineRule="auto"/>
        <w:jc w:val="both"/>
        <w:rPr>
          <w:b/>
          <w:bCs/>
        </w:rPr>
      </w:pPr>
      <w:r>
        <w:rPr>
          <w:b/>
          <w:bCs/>
        </w:rPr>
        <w:t>Vízellátás, szennyvíz gyűjtése, kezelése, hulladékgazd., szennyeződés-mentesítés</w:t>
      </w:r>
    </w:p>
    <w:p w14:paraId="6BE19188" w14:textId="77777777" w:rsidR="00405D55" w:rsidRDefault="00C64A11">
      <w:pPr>
        <w:pStyle w:val="Szvegtrzs"/>
        <w:spacing w:after="160" w:line="240" w:lineRule="auto"/>
        <w:jc w:val="both"/>
        <w:rPr>
          <w:b/>
          <w:bCs/>
        </w:rPr>
      </w:pPr>
      <w:r>
        <w:rPr>
          <w:b/>
          <w:bCs/>
        </w:rPr>
        <w:t>Árkok, vízelvezetők kiépítése</w:t>
      </w:r>
    </w:p>
    <w:p w14:paraId="4798F80E" w14:textId="77777777" w:rsidR="00405D55" w:rsidRDefault="00C64A11">
      <w:pPr>
        <w:pStyle w:val="Szvegtrzs"/>
        <w:spacing w:after="160" w:line="240" w:lineRule="auto"/>
        <w:jc w:val="both"/>
      </w:pPr>
      <w:r>
        <w:t xml:space="preserve">A domborzati viszonyok következtében elsősorban a külső településrészeken folyamatosan jelentkeznek olyan vízelvezetéssel kapcsolatos problémák, melyek egy részének megoldása elengedhetetlen. Az előirányzat keretében elsősorban olyan jellegű feladatok elvégzésére került sor, melyek a beruházási kategóriába tartoznak. Ezek többségében ároképítések, meglévő árkok burkolásai, vízmosás-megkötések. Összességében a feladat végrehajtásához szükséges előirányzat </w:t>
      </w:r>
      <w:r>
        <w:rPr>
          <w:b/>
          <w:bCs/>
        </w:rPr>
        <w:t>2.940 eFt</w:t>
      </w:r>
      <w:r>
        <w:t xml:space="preserve"> volt, melyből </w:t>
      </w:r>
      <w:r>
        <w:rPr>
          <w:b/>
          <w:bCs/>
        </w:rPr>
        <w:t>2.474 eFt</w:t>
      </w:r>
      <w:r>
        <w:t xml:space="preserve"> került felhasználásra.</w:t>
      </w:r>
    </w:p>
    <w:p w14:paraId="52710F6B" w14:textId="77777777" w:rsidR="00405D55" w:rsidRDefault="00C64A11">
      <w:pPr>
        <w:pStyle w:val="Szvegtrzs"/>
        <w:spacing w:after="160" w:line="240" w:lineRule="auto"/>
        <w:jc w:val="both"/>
      </w:pPr>
      <w:r>
        <w:t> </w:t>
      </w:r>
    </w:p>
    <w:p w14:paraId="56697002" w14:textId="77777777" w:rsidR="00405D55" w:rsidRDefault="00C64A11">
      <w:pPr>
        <w:pStyle w:val="Szvegtrzs"/>
        <w:spacing w:after="160" w:line="240" w:lineRule="auto"/>
        <w:jc w:val="both"/>
        <w:rPr>
          <w:b/>
          <w:bCs/>
        </w:rPr>
      </w:pPr>
      <w:r>
        <w:rPr>
          <w:b/>
          <w:bCs/>
        </w:rPr>
        <w:t>Sport utcai csapadékvíz csatornahálózat bővítés</w:t>
      </w:r>
    </w:p>
    <w:p w14:paraId="25FAEB66" w14:textId="77777777" w:rsidR="00405D55" w:rsidRDefault="00C64A11">
      <w:pPr>
        <w:pStyle w:val="Szvegtrzs"/>
        <w:spacing w:after="160" w:line="240" w:lineRule="auto"/>
        <w:jc w:val="both"/>
      </w:pPr>
      <w:r>
        <w:t xml:space="preserve">A Sport utca zárt rendszerű csapadékvíz-elvezető rendszerére koncentrálódik a régi városközpont (Kosztolányi u., Petőfi S. u., Május 1. tér, Eötvös u., Verseny u. által közrevett 80 ha terület) csapadékvíz-elvezetése. A burkolt felületek megnövekedése és az egyre intenzívebb esőzések által okozott elöntések (Spar parkoló) indokolták a meglévő gerincvezetéket tehermentesítő második gerincvezeték kiépítését. Az elkészült tervek alapján 600 m hosszban szükség volt egy gerincvezeték kiépítésére a Bányász pálya oldalán, és 200 m hosszban a Civil-ház oldalán. A beruházás keretében a Civil-ház előtti nyílt csapadékvíz elvezető rendszert zárttá alakítottuk, és az ingatlan előtti területen kialakításra került egy 73 állásos parkoló az előírt közvilágítással. A teljes rendszer kiépítése 255.000 eFt-ba került. A beruházás 3 ütemben valósult meg. A tervezett pénzügyi ütemek a 2020-2022. éveket érintették. A 2022. évi befejező ütem költségigénye csapadékcsatorna építésre nettó </w:t>
      </w:r>
      <w:r>
        <w:rPr>
          <w:b/>
          <w:bCs/>
        </w:rPr>
        <w:t>24.190 eFt</w:t>
      </w:r>
      <w:r>
        <w:t xml:space="preserve">, míg a parkoló és járdaépítésre nettó </w:t>
      </w:r>
      <w:r>
        <w:rPr>
          <w:b/>
          <w:bCs/>
        </w:rPr>
        <w:t xml:space="preserve">66.382 eFt, </w:t>
      </w:r>
      <w:r>
        <w:t xml:space="preserve">összesen nettó </w:t>
      </w:r>
      <w:r>
        <w:rPr>
          <w:b/>
          <w:bCs/>
        </w:rPr>
        <w:t>90.572</w:t>
      </w:r>
      <w:r>
        <w:t xml:space="preserve"> </w:t>
      </w:r>
      <w:r>
        <w:rPr>
          <w:b/>
          <w:bCs/>
        </w:rPr>
        <w:t xml:space="preserve">eFt </w:t>
      </w:r>
      <w:r>
        <w:t>volt. (Fordított ÁFA miatt a dologi kiadásokba tervezve</w:t>
      </w:r>
      <w:r>
        <w:rPr>
          <w:b/>
          <w:bCs/>
        </w:rPr>
        <w:t xml:space="preserve"> 24.454 eFt ÁFA) </w:t>
      </w:r>
      <w:r>
        <w:t>A teljes beruházási összeg felhasználásra került.</w:t>
      </w:r>
    </w:p>
    <w:p w14:paraId="26256666" w14:textId="77777777" w:rsidR="00405D55" w:rsidRDefault="00C64A11">
      <w:pPr>
        <w:pStyle w:val="Szvegtrzs"/>
        <w:spacing w:after="160" w:line="240" w:lineRule="auto"/>
        <w:jc w:val="both"/>
      </w:pPr>
      <w:r>
        <w:t> </w:t>
      </w:r>
    </w:p>
    <w:p w14:paraId="03D60F54" w14:textId="77777777" w:rsidR="00405D55" w:rsidRDefault="00C64A11">
      <w:pPr>
        <w:pStyle w:val="Szvegtrzs"/>
        <w:spacing w:after="160" w:line="240" w:lineRule="auto"/>
        <w:jc w:val="both"/>
        <w:rPr>
          <w:b/>
          <w:bCs/>
        </w:rPr>
      </w:pPr>
      <w:r>
        <w:rPr>
          <w:b/>
          <w:bCs/>
        </w:rPr>
        <w:t>Torna-patak mederrekonstrukciója</w:t>
      </w:r>
    </w:p>
    <w:p w14:paraId="4616CCCD" w14:textId="77777777" w:rsidR="00405D55" w:rsidRDefault="00C64A11">
      <w:pPr>
        <w:pStyle w:val="Szvegtrzs"/>
        <w:spacing w:after="160" w:line="240" w:lineRule="auto"/>
        <w:jc w:val="both"/>
      </w:pPr>
      <w:r>
        <w:t xml:space="preserve">A tervezett beavatkozással megszüntetnénk a Torna-patak meglévő beton függőmedrét a Csingeri út és a Művelődési Ház hídja közötti szakaszon közel 400 m hosszban. A kisvízi meder jelenlegi burkolt medre változatlan formában megmaradna. A patakmeder füvesített rézsűt kap mindkét oldalon. A meglévő két gyalogoshíd és a közúti híd elbontásra kerülne és új helyen esztétikus hidak épülnének. </w:t>
      </w:r>
      <w:r>
        <w:lastRenderedPageBreak/>
        <w:t xml:space="preserve">A rézsű kialakításával kiváltásra kerülnének a patakkal párhuzamos, valamint a patakot keresztező közművezetékek. Az újonnan kialakítandó közúti körforgalmi híd és a Csingeri út közötti szakaszon a patakmederben egy kiöblösödés kerülne kialakításra. A körforgalmi híd kialakításával az OTP mögötti parkoló is új megközelítést kapna – a régi megszüntetésével. A felső szakaszon esőkertek és időszakosan elönthető területek kialakítása történne. A beruházást pályázati pénzek igénybevételével, valamint a patak tulajdonosa (Magyar Állam) és kezelője (KDT Vízügyi Igazgatóság) bevonásával kívánjuk megvalósítani. A beruházás tervezett értéke nagyságrendileg </w:t>
      </w:r>
      <w:r>
        <w:rPr>
          <w:b/>
          <w:bCs/>
        </w:rPr>
        <w:t>4.000.000 eFt</w:t>
      </w:r>
      <w:r>
        <w:t>.</w:t>
      </w:r>
    </w:p>
    <w:p w14:paraId="73BBB2A8" w14:textId="77777777" w:rsidR="00405D55" w:rsidRDefault="00C64A11">
      <w:pPr>
        <w:pStyle w:val="Szvegtrzs"/>
        <w:spacing w:after="160" w:line="240" w:lineRule="auto"/>
        <w:jc w:val="both"/>
      </w:pPr>
      <w:r>
        <w:t>Ajka Város Önkormányzata a Bakonykarszt Zrt.- vel együttműködésben kérte az ITM-től az ”Ajka város víziközmű hálózatának hatékonyságnövelése kék-zöld infrastruktúra elemekkel” című projekt beemelését az Éves Fejlesztési Kerettervbe, mely révén a KEHOP 2.1.3 felhívás keretében kidolgozásra kerülhetnek a projekt tervei, megkezdődhet a projekt előkésztése.</w:t>
      </w:r>
    </w:p>
    <w:p w14:paraId="02C1BD3D" w14:textId="77777777" w:rsidR="00405D55" w:rsidRDefault="00C64A11">
      <w:pPr>
        <w:pStyle w:val="Szvegtrzs"/>
        <w:spacing w:after="160" w:line="240" w:lineRule="auto"/>
        <w:jc w:val="both"/>
      </w:pPr>
      <w:r>
        <w:t>Ajka város és környéke víziközmű rendszerének fejlesztési céljai, valamint a Torna-patak és környezete a villámárvizeknek való kitettsége, ökológiai érzékenysége, városi beágyazottsága és részleges előkészítettsége alapján alkalmas a 2021-2027 finanszírozási időszakban a KEHOP PLUSZ keretében realizálandó víziközmű és zöld-kék infrastruktúra célú beavatkozásokat segítő mintaprojektként való továbbfejlesztésre és megvalósításra, a KEHOP Plusz 2-es prioritásában.</w:t>
      </w:r>
    </w:p>
    <w:p w14:paraId="5D857758" w14:textId="77777777" w:rsidR="00405D55" w:rsidRDefault="00C64A11">
      <w:pPr>
        <w:pStyle w:val="Szvegtrzs"/>
        <w:spacing w:after="160" w:line="240" w:lineRule="auto"/>
        <w:jc w:val="both"/>
      </w:pPr>
      <w:r>
        <w:t>Az ITM Körforgásos Gazdaság Fejlesztéséért, Energia és Klímapolitikáért Felelős Államtitkársággal folytatott konzultációk, az előzetes bejárás, és gyors desktop vizsgálatok alapján láthatóan kiemelkedően jók az adottságok a projekt mintaprojektként való programozott kezelésére és ígéret van az előkészítési munkák lefinanszírozására, mely 309.855 eFt összeget tesz ki. Ebből az összegből konzorciumi partnerként a Bakonykarszt Zrt-t 139.065 eFt illetné meg a saját projektelemeinek előkészítésére, míg az Önkormányzat 170.790 eFt-ból gazdálkodna. Az előkészítési munkák az alábbi ütemezésben valósulnának meg: 2022. év 145.772 eFt, 2023. év 164.083 eFt.</w:t>
      </w:r>
    </w:p>
    <w:p w14:paraId="64404EEC" w14:textId="77777777" w:rsidR="00405D55" w:rsidRDefault="00C64A11">
      <w:pPr>
        <w:pStyle w:val="Szvegtrzs"/>
        <w:spacing w:after="160" w:line="240" w:lineRule="auto"/>
        <w:jc w:val="both"/>
      </w:pPr>
      <w:r>
        <w:t>Az eddigi tervezési munkákból visszamaradt még el nem készült és kis nem fizetett rész 1.588 eFt-ot tett ki. A 2022. évre szükséges előirányzat értéke 147.360 eFt volt, melyhez 147.360</w:t>
      </w:r>
      <w:r>
        <w:rPr>
          <w:b/>
          <w:bCs/>
        </w:rPr>
        <w:t xml:space="preserve"> </w:t>
      </w:r>
      <w:r>
        <w:t>eFt</w:t>
      </w:r>
      <w:r>
        <w:rPr>
          <w:b/>
          <w:bCs/>
        </w:rPr>
        <w:t xml:space="preserve"> </w:t>
      </w:r>
      <w:r>
        <w:t xml:space="preserve">támogatás vártunk. A </w:t>
      </w:r>
      <w:r>
        <w:rPr>
          <w:b/>
          <w:bCs/>
        </w:rPr>
        <w:t>76.360 eFt</w:t>
      </w:r>
      <w:r>
        <w:t xml:space="preserve"> előirányzatból </w:t>
      </w:r>
      <w:r>
        <w:rPr>
          <w:b/>
          <w:bCs/>
        </w:rPr>
        <w:t>857 eFt</w:t>
      </w:r>
      <w:r>
        <w:t xml:space="preserve"> került kifizetésre.</w:t>
      </w:r>
    </w:p>
    <w:p w14:paraId="1220B06B" w14:textId="77777777" w:rsidR="00405D55" w:rsidRDefault="00C64A11">
      <w:pPr>
        <w:pStyle w:val="Szvegtrzs"/>
        <w:spacing w:after="160" w:line="240" w:lineRule="auto"/>
        <w:jc w:val="both"/>
      </w:pPr>
      <w:r>
        <w:t>                                                                                         </w:t>
      </w:r>
    </w:p>
    <w:p w14:paraId="0B1CB5F1" w14:textId="77777777" w:rsidR="00405D55" w:rsidRDefault="00C64A11">
      <w:pPr>
        <w:pStyle w:val="Szvegtrzs"/>
        <w:spacing w:after="160" w:line="240" w:lineRule="auto"/>
        <w:jc w:val="both"/>
        <w:rPr>
          <w:b/>
          <w:bCs/>
        </w:rPr>
      </w:pPr>
      <w:r>
        <w:rPr>
          <w:b/>
          <w:bCs/>
        </w:rPr>
        <w:t>Városliget - Csónakázó-tó kotrása és környezetének vízrendezése</w:t>
      </w:r>
    </w:p>
    <w:p w14:paraId="677C9373" w14:textId="77777777" w:rsidR="00405D55" w:rsidRDefault="00C64A11" w:rsidP="00374613">
      <w:pPr>
        <w:pStyle w:val="Szvegtrzs"/>
        <w:spacing w:after="0" w:line="240" w:lineRule="auto"/>
        <w:jc w:val="both"/>
      </w:pPr>
      <w:r>
        <w:t>A 2020-as évben nagymértékű eutrofizáció következett be a Csónakázó tónál. A feldúsult tápanyag eltávolításra 2021-ben elvégeztük a tó kotrását, melyhez a tó keleti oldalán zagytározót kellett építeni kb. 3-4 m magas koronaszinttel. A tó kotrása a tóból mintegy 21.000 m</w:t>
      </w:r>
      <w:r>
        <w:rPr>
          <w:vertAlign w:val="superscript"/>
        </w:rPr>
        <w:t>3</w:t>
      </w:r>
      <w:r>
        <w:t xml:space="preserve"> iszap kitermelését jelentett.</w:t>
      </w:r>
    </w:p>
    <w:p w14:paraId="313185C2" w14:textId="77777777" w:rsidR="00405D55" w:rsidRDefault="00C64A11" w:rsidP="00374613">
      <w:pPr>
        <w:pStyle w:val="Szvegtrzs"/>
        <w:spacing w:after="0" w:line="240" w:lineRule="auto"/>
        <w:jc w:val="both"/>
      </w:pPr>
      <w:r>
        <w:t xml:space="preserve">2021-ben megterveztettük a Csónakázó-tónál a nagyszigetre vezető új gyalogos hidat. Az új híd alumíniumszerkezetű rácsos tartós akadálymentesített gyalogos híd lett volna, mely lehetővé tette volna a nagysziget megközelítését a karbantartást végző AVAR Kft. kisgépei számára is. A meglévő híd bontási és az új híd kiviteli költsége: </w:t>
      </w:r>
      <w:r>
        <w:rPr>
          <w:b/>
          <w:bCs/>
        </w:rPr>
        <w:t xml:space="preserve">70.000 eFt </w:t>
      </w:r>
      <w:r>
        <w:t>(179.980 Euro + a bontás).</w:t>
      </w:r>
    </w:p>
    <w:p w14:paraId="53E53B4B" w14:textId="77777777" w:rsidR="00405D55" w:rsidRDefault="00C64A11" w:rsidP="00374613">
      <w:pPr>
        <w:pStyle w:val="Szvegtrzs"/>
        <w:spacing w:after="0" w:line="240" w:lineRule="auto"/>
        <w:jc w:val="both"/>
      </w:pPr>
      <w:r>
        <w:t xml:space="preserve">A kotrást követően a Tó-vendéglő körüli partszakasz medervédelmét meg kellett oldani, hogy az esetleges hullámverés ne tegye tönkre a partot. A tervezett kőszórásos medervédelem bekerülési költsége </w:t>
      </w:r>
      <w:r>
        <w:rPr>
          <w:b/>
          <w:bCs/>
        </w:rPr>
        <w:t>7.800 eFt-</w:t>
      </w:r>
      <w:r>
        <w:t>ot tett ki.</w:t>
      </w:r>
    </w:p>
    <w:p w14:paraId="1C208198" w14:textId="77777777" w:rsidR="00405D55" w:rsidRDefault="00C64A11" w:rsidP="00374613">
      <w:pPr>
        <w:pStyle w:val="Szvegtrzs"/>
        <w:spacing w:after="0" w:line="240" w:lineRule="auto"/>
        <w:jc w:val="both"/>
      </w:pPr>
      <w:r>
        <w:t xml:space="preserve">2021. évben megtörtént a Csónakázó-tó kotrása, mely komoly igénybevételnek tette ki a tó körüli sétányt. A 850 m hosszú sétány felújításra szorult. Áteresztő stabilizált burkolat került kiépítésre kétoldalról kertiszegély megtámasztással és keresztirányú csapadékvíz-bevezetésekkel. A tervezett beruházási költség </w:t>
      </w:r>
      <w:r>
        <w:rPr>
          <w:b/>
          <w:bCs/>
        </w:rPr>
        <w:t xml:space="preserve">30.000 eFt </w:t>
      </w:r>
      <w:r>
        <w:t>volt.</w:t>
      </w:r>
    </w:p>
    <w:p w14:paraId="2618536D" w14:textId="77777777" w:rsidR="00405D55" w:rsidRDefault="00C64A11" w:rsidP="00374613">
      <w:pPr>
        <w:pStyle w:val="Szvegtrzs"/>
        <w:spacing w:after="0" w:line="240" w:lineRule="auto"/>
        <w:jc w:val="both"/>
      </w:pPr>
      <w:r>
        <w:t xml:space="preserve">A felsorolt feladatok előirányzati igénye </w:t>
      </w:r>
      <w:r>
        <w:rPr>
          <w:b/>
          <w:bCs/>
        </w:rPr>
        <w:t xml:space="preserve">107.800 eFt </w:t>
      </w:r>
      <w:r>
        <w:t xml:space="preserve">volt, az áthúzódó kifizetés pedig </w:t>
      </w:r>
      <w:r>
        <w:rPr>
          <w:b/>
          <w:bCs/>
        </w:rPr>
        <w:t>29.446 eFt-</w:t>
      </w:r>
      <w:r>
        <w:t xml:space="preserve">ot tett ki. 2022. évre a </w:t>
      </w:r>
      <w:r>
        <w:rPr>
          <w:b/>
          <w:bCs/>
        </w:rPr>
        <w:t xml:space="preserve">118.998 eFt </w:t>
      </w:r>
      <w:r>
        <w:t xml:space="preserve">módosított előirányzatból </w:t>
      </w:r>
      <w:r>
        <w:rPr>
          <w:b/>
          <w:bCs/>
        </w:rPr>
        <w:t xml:space="preserve">57.658 eFt </w:t>
      </w:r>
      <w:r>
        <w:t>került felhasználásra, mivel az új híd a bekövetkezett Orosz-Ukrán válság miatti Orosz embargó (Oroszországban került volna legyártásra) nem épült meg.</w:t>
      </w:r>
    </w:p>
    <w:p w14:paraId="11D03DDE" w14:textId="77777777" w:rsidR="00405D55" w:rsidRDefault="00C64A11">
      <w:pPr>
        <w:pStyle w:val="Szvegtrzs"/>
        <w:spacing w:after="160" w:line="240" w:lineRule="auto"/>
        <w:jc w:val="both"/>
        <w:rPr>
          <w:b/>
          <w:bCs/>
        </w:rPr>
      </w:pPr>
      <w:r>
        <w:rPr>
          <w:b/>
          <w:bCs/>
        </w:rPr>
        <w:lastRenderedPageBreak/>
        <w:t>Városliget - Csónakázó-tó Gea szobor körüli földmunkák</w:t>
      </w:r>
    </w:p>
    <w:p w14:paraId="7CE22684" w14:textId="77777777" w:rsidR="00405D55" w:rsidRDefault="00C64A11">
      <w:pPr>
        <w:pStyle w:val="Szvegtrzs"/>
        <w:spacing w:after="160" w:line="240" w:lineRule="auto"/>
        <w:jc w:val="both"/>
      </w:pPr>
      <w:r>
        <w:t>A tározókba elhelyezett iszap még további beavatkozást igényel, hogy végleges formáját, használhatóságát elnyerje. Durva tereprendezés után finom tereprendezés, humuszos földtakarás és füvesítés szükségeltetik. Az áthelyezett Gea szobor környezetébe kerül kialakításra egy esőkert sétányokkal. A 2022. évben ezen feladatok elvégzésére 15.575 eFt-ot</w:t>
      </w:r>
      <w:r>
        <w:rPr>
          <w:b/>
          <w:bCs/>
        </w:rPr>
        <w:t xml:space="preserve"> </w:t>
      </w:r>
      <w:r>
        <w:t>terveztünk, melyből 7.942 eFt kerület kifizetésre.</w:t>
      </w:r>
    </w:p>
    <w:p w14:paraId="0AEC90FD" w14:textId="77777777" w:rsidR="00405D55" w:rsidRDefault="00C64A11">
      <w:pPr>
        <w:pStyle w:val="Szvegtrzs"/>
        <w:spacing w:after="160" w:line="240" w:lineRule="auto"/>
        <w:jc w:val="both"/>
        <w:rPr>
          <w:b/>
          <w:bCs/>
        </w:rPr>
      </w:pPr>
      <w:r>
        <w:rPr>
          <w:b/>
          <w:bCs/>
        </w:rPr>
        <w:t>Városliget - Csónakázó-tó zárt rendszerű csapadékcsatorna kiépítése</w:t>
      </w:r>
    </w:p>
    <w:p w14:paraId="3082F747" w14:textId="77777777" w:rsidR="00405D55" w:rsidRDefault="00C64A11">
      <w:pPr>
        <w:pStyle w:val="Szvegtrzs"/>
        <w:spacing w:after="160" w:line="240" w:lineRule="auto"/>
        <w:jc w:val="both"/>
      </w:pPr>
      <w:r>
        <w:t xml:space="preserve">A tároló medence kialakítására szánt területen áthaladó árkokat ki kellett váltani. Vízrendezés szempontjából a meglévő nyílt vízelvezető árkok az indokolt szakaszokon zárt rendszerű csapadékcsatornákkal lettek kiváltva – párhuzamos drénezéssel a talajvízszint kordában tartása végett. A beavatkozás kalkulált költsége és egyben költségvetési előirányzata </w:t>
      </w:r>
      <w:r>
        <w:rPr>
          <w:b/>
          <w:bCs/>
        </w:rPr>
        <w:t xml:space="preserve">56.000 eFt </w:t>
      </w:r>
      <w:r>
        <w:t>volt, melyből</w:t>
      </w:r>
      <w:r>
        <w:rPr>
          <w:b/>
          <w:bCs/>
        </w:rPr>
        <w:t xml:space="preserve"> 55.803 </w:t>
      </w:r>
      <w:r>
        <w:t>eFt került kifizetésre.</w:t>
      </w:r>
    </w:p>
    <w:p w14:paraId="2B552F91" w14:textId="77777777" w:rsidR="00405D55" w:rsidRDefault="00C64A11">
      <w:pPr>
        <w:pStyle w:val="Szvegtrzs"/>
        <w:spacing w:after="160" w:line="240" w:lineRule="auto"/>
        <w:jc w:val="both"/>
      </w:pPr>
      <w:r>
        <w:t> </w:t>
      </w:r>
    </w:p>
    <w:p w14:paraId="7E0EA02B" w14:textId="77777777" w:rsidR="00405D55" w:rsidRDefault="00C64A11">
      <w:pPr>
        <w:pStyle w:val="Szvegtrzs"/>
        <w:spacing w:after="160" w:line="240" w:lineRule="auto"/>
        <w:jc w:val="both"/>
      </w:pPr>
      <w:r>
        <w:rPr>
          <w:b/>
          <w:bCs/>
        </w:rPr>
        <w:t>Babucsa csapadékvíz-elvezetés</w:t>
      </w:r>
    </w:p>
    <w:p w14:paraId="1223914D" w14:textId="77777777" w:rsidR="00405D55" w:rsidRDefault="00C64A11">
      <w:pPr>
        <w:pStyle w:val="Szvegtrzs"/>
        <w:spacing w:after="160" w:line="240" w:lineRule="auto"/>
        <w:jc w:val="both"/>
      </w:pPr>
      <w:r>
        <w:t xml:space="preserve">A Táncsics utcában a 2021. évben elkezdődött a szennyvízcsatorna rendszer kiépítése és a konszolidációs idő lezárulta után, az érintett közút burkolatának teljes felújítása. A beruházás egyik tervezett szakaszán, a Táncsics utca 19. sz. háztól mintegy 370 m hosszban szükség volt a megváltozott körülmények és szintek miatt a csapadékvíz elvezetés kialakítására. A lejtésviszonyok miatt az eddig magánkézben lévő, de a 2021. évben önkormányzati tulajdonba kerülő útszakasz érintésével kellett megoldani a Táncsics utca utolsó szakaszának csapadékvízelvezetését és az újonnan közterületté váló ingatlanok víztelenítését. A Táncsics utcától kiindulóan kellett kiépíteni 110 m zárt rendszerű és 200 m nyílt rendszerű vízelvezető árkot. A rendelkezésre álló </w:t>
      </w:r>
      <w:r>
        <w:rPr>
          <w:b/>
          <w:bCs/>
        </w:rPr>
        <w:t>7.000 eFt-</w:t>
      </w:r>
      <w:r>
        <w:t xml:space="preserve">ból </w:t>
      </w:r>
      <w:r>
        <w:rPr>
          <w:b/>
          <w:bCs/>
        </w:rPr>
        <w:t xml:space="preserve">6.989 eFt </w:t>
      </w:r>
      <w:r>
        <w:t>került kifizetésre.</w:t>
      </w:r>
    </w:p>
    <w:p w14:paraId="3DEAED4F" w14:textId="77777777" w:rsidR="00405D55" w:rsidRDefault="00C64A11">
      <w:pPr>
        <w:pStyle w:val="Szvegtrzs"/>
        <w:spacing w:after="160" w:line="240" w:lineRule="auto"/>
        <w:jc w:val="both"/>
        <w:rPr>
          <w:b/>
          <w:bCs/>
        </w:rPr>
      </w:pPr>
      <w:r>
        <w:rPr>
          <w:b/>
          <w:bCs/>
        </w:rPr>
        <w:t>Csékúti buszmegálló melletti csapadékvízelvezetés</w:t>
      </w:r>
    </w:p>
    <w:p w14:paraId="789EBB73" w14:textId="77777777" w:rsidR="00405D55" w:rsidRDefault="00C64A11">
      <w:pPr>
        <w:pStyle w:val="Szvegtrzs"/>
        <w:spacing w:after="160" w:line="240" w:lineRule="auto"/>
        <w:jc w:val="both"/>
      </w:pPr>
      <w:r>
        <w:t xml:space="preserve">A csékúti városrészben nagyobb esők alkalmával gondot okoz a vízelvezető rendszer jelenlegi kialakítása. A Padragi út 21. környékén a szőlőhegyről érkező csapadékvíz nem tud az út melletti árokban maradni és a meglévő buszöböl alatt sem tud átfolyni, ezért kilép a közútra, ahonnan a szemközti ingatlanokra folyik. A probléma kezelése érdekében a Padragi út 19. számú ingatlan megszerzése után indokolt kiépíteni egy új vízelvezető rendszert, mely a hegyről lefolyó vizeket összegyűjti és zártrendszerként átvezeti az út alatt, ahonnan nyílt árokként folytatódik a vasúti töltés talpánál lévő árokig. A tervezett beavatkozás becsült költsége </w:t>
      </w:r>
      <w:r>
        <w:rPr>
          <w:b/>
          <w:bCs/>
        </w:rPr>
        <w:t>4.000 eFt</w:t>
      </w:r>
      <w:r>
        <w:t>. Az előirányzat nem tartalmazza a Padragi út 19. sz. ingatlan megszerzését és elbontását, valamint a két buszperon felújítását. 2022-ben nem került sor kifizetésre.</w:t>
      </w:r>
    </w:p>
    <w:p w14:paraId="598BE8EE" w14:textId="77777777" w:rsidR="00405D55" w:rsidRDefault="00C64A11">
      <w:pPr>
        <w:pStyle w:val="Szvegtrzs"/>
        <w:spacing w:after="160" w:line="240" w:lineRule="auto"/>
        <w:jc w:val="both"/>
        <w:rPr>
          <w:b/>
          <w:bCs/>
        </w:rPr>
      </w:pPr>
      <w:r>
        <w:rPr>
          <w:b/>
          <w:bCs/>
        </w:rPr>
        <w:t>Bakonykarszt Zrt. – Hegyhát lakóparkban víziközmű kiépítés</w:t>
      </w:r>
    </w:p>
    <w:p w14:paraId="6773D4FD" w14:textId="77777777" w:rsidR="00405D55" w:rsidRDefault="00C64A11">
      <w:pPr>
        <w:pStyle w:val="Szvegtrzs"/>
        <w:spacing w:after="160" w:line="240" w:lineRule="auto"/>
        <w:jc w:val="both"/>
      </w:pPr>
      <w:r>
        <w:t xml:space="preserve">Ajka Város Önkormányzata a saját tulajdonát képező vállalkozásain keresztül Ajkarendek városrész határában a Hegyhát lakópark kialakítását tervezi megvalósítani. Az előkészítő munkák lezajlottak, a telek kialakítások megtörténtek, az engedélyek beszerzésre kerültek. A közművek kialakítását a vállalkozások rendezik, de a víziközmű kiépítésére Ajka Város önkormányzatának megrendelése alapján kerül sor, mivel a szükséges fedezet az elkülönített kezelt víziközmű számláról kerül kifizetésre. A víziközmű alapból finanszírozhatóak a vízi közművek létesítésével, fenntartásával kapcsolatos feladatok. Viziközmű az ívóvíz és szennyvízvezeték hálózat. A Hegyhát lakópark létesítése során 121 db lakótelek kialakítása a cél. A tervezett ingatlanokhoz a víziközművek kiépítéséhez szükséges előirányzat értéke nettó 301.848 eFt, melyből a 2022. évre </w:t>
      </w:r>
      <w:r>
        <w:rPr>
          <w:b/>
          <w:bCs/>
        </w:rPr>
        <w:t>100.000 eFt</w:t>
      </w:r>
      <w:r>
        <w:t xml:space="preserve">-ot kellett biztosítani. A biztosított előirányzatból </w:t>
      </w:r>
      <w:r>
        <w:rPr>
          <w:b/>
          <w:bCs/>
        </w:rPr>
        <w:t xml:space="preserve">29.850 eFt </w:t>
      </w:r>
      <w:r>
        <w:t>kifizetésére került sor.</w:t>
      </w:r>
    </w:p>
    <w:p w14:paraId="5117B8A0" w14:textId="77777777" w:rsidR="00405D55" w:rsidRDefault="00C64A11">
      <w:pPr>
        <w:pStyle w:val="Szvegtrzs"/>
        <w:spacing w:after="160" w:line="240" w:lineRule="auto"/>
        <w:jc w:val="both"/>
        <w:rPr>
          <w:b/>
          <w:bCs/>
        </w:rPr>
      </w:pPr>
      <w:r>
        <w:rPr>
          <w:b/>
          <w:bCs/>
        </w:rPr>
        <w:lastRenderedPageBreak/>
        <w:t>Szállítás, raktározás</w:t>
      </w:r>
    </w:p>
    <w:p w14:paraId="1612AB5E" w14:textId="77777777" w:rsidR="00405D55" w:rsidRDefault="00C64A11">
      <w:pPr>
        <w:pStyle w:val="Szvegtrzs"/>
        <w:spacing w:after="160" w:line="240" w:lineRule="auto"/>
        <w:jc w:val="both"/>
      </w:pPr>
      <w:r>
        <w:rPr>
          <w:b/>
          <w:bCs/>
        </w:rPr>
        <w:t>Feketegyémánt u. járda építés-, útfelújítás</w:t>
      </w:r>
    </w:p>
    <w:p w14:paraId="6544F56F" w14:textId="77777777" w:rsidR="00405D55" w:rsidRDefault="00C64A11">
      <w:pPr>
        <w:pStyle w:val="Szvegtrzs"/>
        <w:spacing w:after="160" w:line="240" w:lineRule="auto"/>
        <w:jc w:val="both"/>
      </w:pPr>
      <w:r>
        <w:t xml:space="preserve">A Csingeri kerékpárút I. ütemének kialakítása során, a fejlesztéssel egyidőben kívánta az önkormányzat a Bartók Béla utca érintett szakaszának burkolatát felújítani. Bódé és Csinger városrészben élők nagy számban utaznak tömegközlekedéssel. Az egyik legforgalmasabb buszmegálló a két városrész közötti Jókai elágazónál található. A megálló gyalogosan csak a közút mellett, az útpadkán közelíthető meg, balesetveszélyes helyzetet idézve ezzel elő. Nagy igény mutatkozik a lakosság részéről a buszmegálló megközelítését biztonságossá tevő járda megépítésére. A területre vonatkozóan engedélyes tervvel rendelkezünk. A Köztársaság u. és a Jókai úti elágazó közötti szakaszon a kerékpárút megépítésével megoldódik a probléma. A Jókai elágazótól csingeri városrész irányába vezető járda kiépítése azonban szükséges a hiányzó járdakapcsolat megvalósításához. A patak és a vasúti átjáró közötti szakaszon a közút melletti járda 2,75 m szélességben 22.000 eFt terhet jelent a költségvetés számára. Ezen a szakaszon 4 közvilágítási oszlop áthelyezését is meg kell oldani. A terület rendezéséhez szükséges </w:t>
      </w:r>
      <w:r>
        <w:rPr>
          <w:b/>
          <w:bCs/>
        </w:rPr>
        <w:t>30.000 eFt</w:t>
      </w:r>
      <w:r>
        <w:t xml:space="preserve"> előirányzatból kifizetésre nem került sor.</w:t>
      </w:r>
    </w:p>
    <w:p w14:paraId="11160DCE" w14:textId="77777777" w:rsidR="00405D55" w:rsidRDefault="00C64A11">
      <w:pPr>
        <w:pStyle w:val="Szvegtrzs"/>
        <w:spacing w:after="160" w:line="240" w:lineRule="auto"/>
        <w:jc w:val="both"/>
      </w:pPr>
      <w:r>
        <w:rPr>
          <w:b/>
          <w:bCs/>
        </w:rPr>
        <w:t>Ipari park szerviz út aszfaltozása</w:t>
      </w:r>
    </w:p>
    <w:p w14:paraId="161C5967" w14:textId="77777777" w:rsidR="00405D55" w:rsidRDefault="00C64A11">
      <w:pPr>
        <w:pStyle w:val="Szvegtrzs"/>
        <w:spacing w:after="160" w:line="240" w:lineRule="auto"/>
        <w:jc w:val="both"/>
      </w:pPr>
      <w:r>
        <w:t xml:space="preserve">Az Ipari parkban található Fő úttal párhuzamos szerviz út szilárd burkolata részleges állapotban van, ezért folyamatos karbantartást igényel. A városban nagy össztömegű teherautók várakozására kijelölt egyetlen hely, így nagy terhelésnek van kitéve. Több üzem és kereskedelmi egység megközelítése is ezen az úton lehetséges, indokolt az útburkolat rendbetétele. A 2022. évben az Ipari park északnyugati úttól déli irányban 200 méter hosszon terveztük egy új aszfaltréteg megépítését. A feladatokhoz tervezett </w:t>
      </w:r>
      <w:r>
        <w:rPr>
          <w:b/>
          <w:bCs/>
        </w:rPr>
        <w:t>19.000 eFt</w:t>
      </w:r>
      <w:r>
        <w:t xml:space="preserve"> előirányzatból kifizetésre nem került sor.</w:t>
      </w:r>
    </w:p>
    <w:p w14:paraId="520B8221" w14:textId="1054052F" w:rsidR="00405D55" w:rsidRDefault="00C64A11">
      <w:pPr>
        <w:pStyle w:val="Szvegtrzs"/>
        <w:spacing w:after="160" w:line="240" w:lineRule="auto"/>
        <w:jc w:val="both"/>
        <w:rPr>
          <w:b/>
          <w:bCs/>
        </w:rPr>
      </w:pPr>
      <w:r>
        <w:rPr>
          <w:b/>
          <w:bCs/>
        </w:rPr>
        <w:t>Tálas u. - Gergőföldi u. útburkolat kiépítése</w:t>
      </w:r>
    </w:p>
    <w:p w14:paraId="1E8C1A49" w14:textId="77777777" w:rsidR="00405D55" w:rsidRDefault="00C64A11">
      <w:pPr>
        <w:pStyle w:val="Szvegtrzs"/>
        <w:spacing w:after="160" w:line="240" w:lineRule="auto"/>
        <w:jc w:val="both"/>
      </w:pPr>
      <w:r>
        <w:t xml:space="preserve">Tósok és Bányásztelep városrészek között található új lakóövezet építési telkei nagy arányban beépültek, vagy jelenleg is épülnek. A korábbi években elkészült a Tálas és Gergőföldi utcákban a szilárd burkolatú út a beépített ingatlanok előtti szakaszokon. 2019-ben elkészült a lakóövezet úthálózatának eddig kiépítetlen szakaszain az útalap. Az építkezések ütemét látva igény mutatkozik az eddig kiépítetlen útszakaszon szilárd burkolatának kivitelezésére. 2022. évben elvégeztük a Tálas utcában 525 m hosszon az út aszfaltburkolatának megépítését. Az útszakasz kiépítéséhez biztosított </w:t>
      </w:r>
      <w:r>
        <w:rPr>
          <w:b/>
          <w:bCs/>
        </w:rPr>
        <w:t>83.000 eFt</w:t>
      </w:r>
      <w:r>
        <w:t xml:space="preserve"> előirányzatból </w:t>
      </w:r>
      <w:r>
        <w:rPr>
          <w:b/>
          <w:bCs/>
        </w:rPr>
        <w:t>39.582 eFt</w:t>
      </w:r>
      <w:r>
        <w:t xml:space="preserve"> került kifizetésre.</w:t>
      </w:r>
    </w:p>
    <w:p w14:paraId="4855907A" w14:textId="77777777" w:rsidR="00405D55" w:rsidRDefault="00C64A11">
      <w:pPr>
        <w:pStyle w:val="Szvegtrzs"/>
        <w:spacing w:after="160" w:line="240" w:lineRule="auto"/>
        <w:jc w:val="both"/>
        <w:rPr>
          <w:b/>
          <w:bCs/>
        </w:rPr>
      </w:pPr>
      <w:r>
        <w:rPr>
          <w:b/>
          <w:bCs/>
        </w:rPr>
        <w:t>Unna u. út-, járdaépítés</w:t>
      </w:r>
    </w:p>
    <w:p w14:paraId="15948040" w14:textId="77777777" w:rsidR="00405D55" w:rsidRDefault="00C64A11">
      <w:pPr>
        <w:pStyle w:val="Szvegtrzs"/>
        <w:spacing w:after="160" w:line="240" w:lineRule="auto"/>
        <w:jc w:val="both"/>
      </w:pPr>
      <w:r>
        <w:t xml:space="preserve">Az Unna utca a város leggyorsabban fejlődő magas beépítettségű területe, sorban épülnek a társasházak, aminek következtében már közel 100 lakás és 50 garázs került használatba. A területen korábban kiépült az út alapja és a csapadékvíz elvezetés. A megnövekedett lakosszám és forgalom miatt időszerű a szilárd útburkolat végleges kiépítése. A 2022. évben elkészült az út 365 m hosszon történő kiépítése a kapcsolódó járdával együtt. A létesítmények kiépítéséhez szükséges </w:t>
      </w:r>
      <w:r>
        <w:rPr>
          <w:b/>
          <w:bCs/>
        </w:rPr>
        <w:t>63.000 eFt</w:t>
      </w:r>
      <w:r>
        <w:t xml:space="preserve"> előirányzatból </w:t>
      </w:r>
      <w:r>
        <w:rPr>
          <w:b/>
          <w:bCs/>
        </w:rPr>
        <w:t>49.591 eFt</w:t>
      </w:r>
      <w:r>
        <w:t xml:space="preserve"> került kifizetésre.</w:t>
      </w:r>
    </w:p>
    <w:p w14:paraId="7D08C840" w14:textId="77777777" w:rsidR="00405D55" w:rsidRDefault="00C64A11">
      <w:pPr>
        <w:pStyle w:val="Szvegtrzs"/>
        <w:spacing w:after="160" w:line="240" w:lineRule="auto"/>
        <w:jc w:val="both"/>
      </w:pPr>
      <w:r>
        <w:t> </w:t>
      </w:r>
    </w:p>
    <w:p w14:paraId="54F73782" w14:textId="77777777" w:rsidR="00405D55" w:rsidRDefault="00C64A11">
      <w:pPr>
        <w:pStyle w:val="Szvegtrzs"/>
        <w:spacing w:after="160" w:line="240" w:lineRule="auto"/>
        <w:jc w:val="both"/>
      </w:pPr>
      <w:r>
        <w:rPr>
          <w:b/>
          <w:bCs/>
        </w:rPr>
        <w:t xml:space="preserve">Tároló parkolók kialakítása a Belváros peremén </w:t>
      </w:r>
    </w:p>
    <w:p w14:paraId="40ED7178" w14:textId="77777777" w:rsidR="00374613" w:rsidRDefault="00C64A11">
      <w:pPr>
        <w:pStyle w:val="Szvegtrzs"/>
        <w:spacing w:after="160" w:line="240" w:lineRule="auto"/>
        <w:jc w:val="both"/>
      </w:pPr>
      <w:r>
        <w:t xml:space="preserve">A lakóházak környezetében a parkolási igények végtelennek tűnnek. Az adatokból az látszik, hogy nincs olyan parkoló mely szabályozatlan keretek között ne telne meg. A kielégített igény újabb igényt generál, ezért nem célszerű ezeket a lakótelepeken kielégíteni, ezzel nagy mértékben rontva a helyben élők életminőségét. A parkolási rendszer vizsgálata során kiderült, a lakótelepeken olyan parkolás igény is keletkezik, amely nem a hétköznapi közlekedési szükségletet szolgálja. </w:t>
      </w:r>
    </w:p>
    <w:p w14:paraId="2B196499" w14:textId="6D53BFAE" w:rsidR="00405D55" w:rsidRDefault="00C64A11">
      <w:pPr>
        <w:pStyle w:val="Szvegtrzs"/>
        <w:spacing w:after="160" w:line="240" w:lineRule="auto"/>
        <w:jc w:val="both"/>
      </w:pPr>
      <w:r>
        <w:lastRenderedPageBreak/>
        <w:t>Ilyen járművek például a 3,5 tonna alatti kisteherautók vagy az egy háztartáson belüli sokadik autók. Ezek elhelyezésére szolgál egy olyan tároló parkoló, amely nem a lakótelepek közepén zsúfolja össze az autókat, hanem azokhoz közel, de kellő távolságban jelent alternatívát a tárolásra. A Belváros peremén több parkolóra alkalmas területet azonosítottunk.</w:t>
      </w:r>
    </w:p>
    <w:p w14:paraId="08350A6B" w14:textId="77777777" w:rsidR="00405D55" w:rsidRDefault="00C64A11">
      <w:pPr>
        <w:pStyle w:val="Szvegtrzs"/>
        <w:spacing w:after="160" w:line="240" w:lineRule="auto"/>
        <w:jc w:val="both"/>
      </w:pPr>
      <w:r>
        <w:t xml:space="preserve">A 2022. évben elkészült A zagytéri garázstelepre vezető út mentén, a patakparton kialakított több mint 50 férőhelyes parkoló murvás alépítménye. A Sport u. és Óvoda u. környezetének parkolóhelyeit növelő, régi salakos teniszpálya murvás kiépítése. A Móricz Zsigmond u. 11. melletti és a Móricz Zsigmond u. 26. előtti parkoló murvás alépítménye. Valamint a Hét Vezér utcában meglévő sportpálya átalakítása parkolóvá. Az elvégzett feladatokra szánt </w:t>
      </w:r>
      <w:r>
        <w:rPr>
          <w:b/>
          <w:bCs/>
        </w:rPr>
        <w:t>43.000 eFt</w:t>
      </w:r>
      <w:r>
        <w:t xml:space="preserve"> előirányzatból </w:t>
      </w:r>
      <w:r>
        <w:rPr>
          <w:b/>
          <w:bCs/>
        </w:rPr>
        <w:t>36.139 eFt</w:t>
      </w:r>
      <w:r>
        <w:t xml:space="preserve"> került felhasználásra.</w:t>
      </w:r>
    </w:p>
    <w:p w14:paraId="75DD4D43" w14:textId="77777777" w:rsidR="00405D55" w:rsidRDefault="00C64A11">
      <w:pPr>
        <w:pStyle w:val="Szvegtrzs"/>
        <w:spacing w:after="160" w:line="240" w:lineRule="auto"/>
        <w:jc w:val="both"/>
      </w:pPr>
      <w:r>
        <w:t> </w:t>
      </w:r>
    </w:p>
    <w:p w14:paraId="45E9EB7D" w14:textId="77777777" w:rsidR="00405D55" w:rsidRDefault="00C64A11">
      <w:pPr>
        <w:pStyle w:val="Szvegtrzs"/>
        <w:spacing w:after="160" w:line="240" w:lineRule="auto"/>
        <w:jc w:val="both"/>
      </w:pPr>
      <w:r>
        <w:rPr>
          <w:b/>
          <w:bCs/>
        </w:rPr>
        <w:t xml:space="preserve">Gyalogátkelőhelyek kialakítása </w:t>
      </w:r>
    </w:p>
    <w:p w14:paraId="39FC06D5" w14:textId="77777777" w:rsidR="00405D55" w:rsidRDefault="00C64A11">
      <w:pPr>
        <w:pStyle w:val="Szvegtrzs"/>
        <w:spacing w:after="160" w:line="240" w:lineRule="auto"/>
        <w:jc w:val="both"/>
      </w:pPr>
      <w:r>
        <w:t xml:space="preserve">A biztonságos közlekedés feltételeinek megteremtése érdekében szükség van a város különböző pontjain a szabványoknak megfelelő gyalogátkelőhelyek kialakítására. A kialakítás alapvető feltétele a tervdokumentációk elkészíttetése, a szükséges engedélyek beszerzése, a megfelelő műszaki feltételek megteremtése, a csatlakozó járdák szakszerű kialakítása, a közvilágítás kiépítése, az útburkolati jelek és közlekedési jelző táblák elhelyezése, az akadálymentesítés kialakítása. A beérkezett igények alapján a 2022. évben is terveztünk gyalogátkelőhelyek kialakítását, pl. a Tűzoltó u. és Táncsics u. vagy a Szent I. út és Váci u. kereszteződésénél. A 2022. évi </w:t>
      </w:r>
      <w:r>
        <w:rPr>
          <w:b/>
          <w:bCs/>
        </w:rPr>
        <w:t>5.000 eFt</w:t>
      </w:r>
      <w:r>
        <w:t xml:space="preserve"> előirányzatból kifizetés nem realizálódott. </w:t>
      </w:r>
    </w:p>
    <w:p w14:paraId="149EECDA" w14:textId="77777777" w:rsidR="00405D55" w:rsidRDefault="00C64A11">
      <w:pPr>
        <w:pStyle w:val="Szvegtrzs"/>
        <w:spacing w:after="160" w:line="240" w:lineRule="auto"/>
        <w:jc w:val="both"/>
      </w:pPr>
      <w:r>
        <w:t> </w:t>
      </w:r>
    </w:p>
    <w:p w14:paraId="2FF12802" w14:textId="77777777" w:rsidR="00405D55" w:rsidRDefault="00C64A11">
      <w:pPr>
        <w:pStyle w:val="Szvegtrzs"/>
        <w:spacing w:after="160" w:line="240" w:lineRule="auto"/>
        <w:jc w:val="both"/>
        <w:rPr>
          <w:b/>
          <w:bCs/>
        </w:rPr>
      </w:pPr>
      <w:r>
        <w:rPr>
          <w:b/>
          <w:bCs/>
        </w:rPr>
        <w:t>Bringabox kerépártároló</w:t>
      </w:r>
    </w:p>
    <w:p w14:paraId="5198B323" w14:textId="77777777" w:rsidR="00405D55" w:rsidRDefault="00C64A11">
      <w:pPr>
        <w:pStyle w:val="Szvegtrzs"/>
        <w:spacing w:after="160" w:line="240" w:lineRule="auto"/>
        <w:jc w:val="both"/>
      </w:pPr>
      <w:r>
        <w:t>Ajka városnak van hivatali kerékpárja, de az épületben nem helyezhető el, ezért javasolt egy köztérre kihelyezett 1-2 kerékpár tárolására alkalmas tároló beszerzése és kihelyezése. Ennek révén a hivatali dolgozók munkaidőben ügyintézésre tudnák használni a kerékpárokat. Előnye, hogy csökkenthető a gépkocsihasználat, az önkormányzat környezettudatosságot tud a lakosság felé közvetíteni. Tervezett</w:t>
      </w:r>
      <w:r>
        <w:rPr>
          <w:b/>
          <w:bCs/>
        </w:rPr>
        <w:t xml:space="preserve"> 400 eFt </w:t>
      </w:r>
      <w:r>
        <w:t>előirányzat nem került felhasználásra.</w:t>
      </w:r>
    </w:p>
    <w:p w14:paraId="6A1D1A75" w14:textId="77777777" w:rsidR="00405D55" w:rsidRDefault="00C64A11">
      <w:pPr>
        <w:pStyle w:val="Szvegtrzs"/>
        <w:spacing w:after="160" w:line="240" w:lineRule="auto"/>
        <w:jc w:val="both"/>
      </w:pPr>
      <w:r>
        <w:t> </w:t>
      </w:r>
    </w:p>
    <w:p w14:paraId="798CE50C" w14:textId="77777777" w:rsidR="00405D55" w:rsidRDefault="00C64A11">
      <w:pPr>
        <w:pStyle w:val="Szvegtrzs"/>
        <w:spacing w:after="160" w:line="240" w:lineRule="auto"/>
        <w:jc w:val="both"/>
        <w:rPr>
          <w:b/>
          <w:bCs/>
        </w:rPr>
      </w:pPr>
      <w:r>
        <w:rPr>
          <w:b/>
          <w:bCs/>
        </w:rPr>
        <w:t>Városligeti körút járda építése</w:t>
      </w:r>
    </w:p>
    <w:p w14:paraId="2D3C08CD" w14:textId="77777777" w:rsidR="00405D55" w:rsidRDefault="00C64A11">
      <w:pPr>
        <w:pStyle w:val="Szvegtrzs"/>
        <w:spacing w:after="160" w:line="240" w:lineRule="auto"/>
        <w:jc w:val="both"/>
      </w:pPr>
      <w:r>
        <w:t xml:space="preserve">A Városliget északi részén futó közút összekötő szerepet tölt be a Korányi út és Fő út között, melynek forgalma az általános trendekkel párhuzamosan emelkedik. az útszakasz mentén a járdaszakaszok mindig az aktuális fejlesztések részeként készültek. Emellett az Unna utca és Liget utca környezetében épülő társasházak miatt egyre növekszik a területen élők száma, növekszik a gyalogosforgalmi létesítmény igénye. 2022. évben elkészült az utolsó hiányzó 100 méteres szakasz, melyhez a </w:t>
      </w:r>
      <w:r>
        <w:rPr>
          <w:b/>
          <w:bCs/>
        </w:rPr>
        <w:t xml:space="preserve">5.500 eFt </w:t>
      </w:r>
      <w:r>
        <w:t>előirányzat állt rendelkezésre. Kifizetésre nem került sor.</w:t>
      </w:r>
    </w:p>
    <w:p w14:paraId="732A7BA8" w14:textId="77777777" w:rsidR="00405D55" w:rsidRDefault="00C64A11">
      <w:pPr>
        <w:pStyle w:val="Szvegtrzs"/>
        <w:spacing w:after="160" w:line="240" w:lineRule="auto"/>
        <w:jc w:val="both"/>
      </w:pPr>
      <w:r>
        <w:t> </w:t>
      </w:r>
    </w:p>
    <w:p w14:paraId="3FD6DE68" w14:textId="77777777" w:rsidR="00405D55" w:rsidRDefault="00C64A11">
      <w:pPr>
        <w:pStyle w:val="Szvegtrzs"/>
        <w:spacing w:after="160" w:line="240" w:lineRule="auto"/>
        <w:jc w:val="both"/>
        <w:rPr>
          <w:b/>
          <w:bCs/>
        </w:rPr>
      </w:pPr>
      <w:r>
        <w:rPr>
          <w:b/>
          <w:bCs/>
        </w:rPr>
        <w:t>Unna utca burkolatlan szakaszán útalap építés</w:t>
      </w:r>
    </w:p>
    <w:p w14:paraId="311F17B8" w14:textId="77777777" w:rsidR="00405D55" w:rsidRDefault="00C64A11">
      <w:pPr>
        <w:pStyle w:val="Szvegtrzs"/>
        <w:spacing w:after="160" w:line="240" w:lineRule="auto"/>
        <w:jc w:val="both"/>
      </w:pPr>
      <w:r>
        <w:t xml:space="preserve">Az Unna utca a város leggyorsabban fejlődő magas beépítettségű területe, sorban épülnek a társasházak, aminek következtében már közel 100 lakás és 50 garázs került használatba. A területen 365 méter hosszon kiépült a szilárd út és járdaburkolat. A fejlődésnek köszönhetően sorban kelnek el az építési telkek, ezért az eddig kiépítetlen 200 méteres szakaszon szükséges az ingatlanok megközelíthetőségének biztosítása. A murvás alépítmény kiépítéséhez szükséges </w:t>
      </w:r>
      <w:r>
        <w:rPr>
          <w:b/>
          <w:bCs/>
        </w:rPr>
        <w:t>18.000 eFt</w:t>
      </w:r>
      <w:r>
        <w:t xml:space="preserve"> előirányzatból </w:t>
      </w:r>
      <w:r>
        <w:rPr>
          <w:b/>
          <w:bCs/>
        </w:rPr>
        <w:t>17.989 eFt</w:t>
      </w:r>
      <w:r>
        <w:t xml:space="preserve"> felhasználásra került.</w:t>
      </w:r>
    </w:p>
    <w:p w14:paraId="3712A562" w14:textId="77777777" w:rsidR="00405D55" w:rsidRDefault="00C64A11">
      <w:pPr>
        <w:pStyle w:val="Szvegtrzs"/>
        <w:spacing w:after="160" w:line="240" w:lineRule="auto"/>
        <w:jc w:val="both"/>
        <w:rPr>
          <w:b/>
          <w:bCs/>
        </w:rPr>
      </w:pPr>
      <w:r>
        <w:rPr>
          <w:b/>
          <w:bCs/>
        </w:rPr>
        <w:lastRenderedPageBreak/>
        <w:t>Ingatlanügyek</w:t>
      </w:r>
    </w:p>
    <w:p w14:paraId="615F7CD6" w14:textId="77777777" w:rsidR="00405D55" w:rsidRDefault="00C64A11">
      <w:pPr>
        <w:pStyle w:val="Szvegtrzs"/>
        <w:spacing w:after="160" w:line="240" w:lineRule="auto"/>
        <w:jc w:val="both"/>
        <w:rPr>
          <w:b/>
          <w:bCs/>
        </w:rPr>
      </w:pPr>
      <w:r>
        <w:rPr>
          <w:b/>
          <w:bCs/>
        </w:rPr>
        <w:t>Kisajátított, illetve megvásárolt ingatlanok bontása, területrendezése</w:t>
      </w:r>
    </w:p>
    <w:p w14:paraId="27450E96" w14:textId="77777777" w:rsidR="00405D55" w:rsidRDefault="00C64A11">
      <w:pPr>
        <w:pStyle w:val="Szvegtrzs"/>
        <w:spacing w:after="160" w:line="240" w:lineRule="auto"/>
        <w:jc w:val="both"/>
      </w:pPr>
      <w:r>
        <w:t xml:space="preserve">A különböző városfejlesztési elképzelések megvalósítása érdekében előirányzat lett teremtve a megvásárolt, illetve kisajátított ingatlanokon lévő építmények bontására, a területek rendezésére, a szerződésben megállapított egyéb kötelezettségek /kerítés-, közművek áthelyezése, közlekedési utak átalakítása, parkoló kialakítás stb./ teljesítésére. Meg kellett valósítani a területek használatával összefüggő tereprendezést, átalakításokat, közmű bekötéseket stb. A tervezett feladatokhoz tervezett előirányzati igény </w:t>
      </w:r>
      <w:r>
        <w:rPr>
          <w:b/>
          <w:bCs/>
        </w:rPr>
        <w:t xml:space="preserve">3.430 eFt, </w:t>
      </w:r>
      <w:r>
        <w:t>de tekintettel arra, hogy ilyen jellegű kiadás nem volt, pénzügyi felhasználásra nem került sor.</w:t>
      </w:r>
    </w:p>
    <w:p w14:paraId="1F4D591A" w14:textId="77777777" w:rsidR="00405D55" w:rsidRDefault="00C64A11" w:rsidP="00374613">
      <w:pPr>
        <w:pStyle w:val="Szvegtrzs"/>
        <w:spacing w:after="0" w:line="240" w:lineRule="auto"/>
        <w:jc w:val="both"/>
      </w:pPr>
      <w:r>
        <w:t> </w:t>
      </w:r>
    </w:p>
    <w:p w14:paraId="755FEE4B" w14:textId="77777777" w:rsidR="00405D55" w:rsidRDefault="00C64A11" w:rsidP="00374613">
      <w:pPr>
        <w:pStyle w:val="Szvegtrzs"/>
        <w:spacing w:after="0" w:line="240" w:lineRule="auto"/>
        <w:jc w:val="both"/>
      </w:pPr>
      <w:r>
        <w:rPr>
          <w:b/>
          <w:bCs/>
        </w:rPr>
        <w:t xml:space="preserve">Ingatlanok vásárlása   </w:t>
      </w:r>
    </w:p>
    <w:p w14:paraId="7C45A7C2" w14:textId="77777777" w:rsidR="00405D55" w:rsidRDefault="00C64A11">
      <w:pPr>
        <w:pStyle w:val="Szvegtrzs"/>
        <w:spacing w:after="160" w:line="240" w:lineRule="auto"/>
        <w:jc w:val="both"/>
      </w:pPr>
      <w:r>
        <w:t xml:space="preserve">Az előirányzat azokra az ingatlan vásárlásokra és kisajátításokra nyújtott fedezetet, melyek a tervezett, vagy folyamatban lévő városi projekt megvalósítása érdekében szükségesek voltak (pl.: Dózsa Gy. utcában lévő temető parkolójához ingatlan-vásárlás, Csékúti közösségi tér fejlesztéséhez ingatlan kisajátítása, Bartók B. u. – iparvágány által közrefogott gazdasági területen ingatlan vásárlás, elkerülő úthoz földrészletek kisajátítása, Sport utcában parkoló kialakításához ingatlan vásárlás, korábbi években vásárol ingatlanok vételárrészletei). A tervezett </w:t>
      </w:r>
      <w:r>
        <w:rPr>
          <w:b/>
          <w:bCs/>
        </w:rPr>
        <w:t>86.550 eF</w:t>
      </w:r>
      <w:r>
        <w:t xml:space="preserve">t előirányzatból </w:t>
      </w:r>
      <w:r>
        <w:rPr>
          <w:b/>
          <w:bCs/>
        </w:rPr>
        <w:t>60.921 eFt</w:t>
      </w:r>
      <w:r>
        <w:t xml:space="preserve"> került kifizetésre.</w:t>
      </w:r>
    </w:p>
    <w:p w14:paraId="1741A8B4" w14:textId="77777777" w:rsidR="00405D55" w:rsidRDefault="00C64A11" w:rsidP="00374613">
      <w:pPr>
        <w:pStyle w:val="Szvegtrzs"/>
        <w:spacing w:after="0" w:line="240" w:lineRule="auto"/>
        <w:jc w:val="both"/>
      </w:pPr>
      <w:r>
        <w:t> </w:t>
      </w:r>
    </w:p>
    <w:p w14:paraId="4CF1B22B" w14:textId="77777777" w:rsidR="00405D55" w:rsidRDefault="00C64A11" w:rsidP="00374613">
      <w:pPr>
        <w:pStyle w:val="Szvegtrzs"/>
        <w:spacing w:after="0" w:line="240" w:lineRule="auto"/>
        <w:jc w:val="both"/>
        <w:rPr>
          <w:b/>
          <w:bCs/>
        </w:rPr>
      </w:pPr>
      <w:r>
        <w:rPr>
          <w:b/>
          <w:bCs/>
        </w:rPr>
        <w:t>Földterületek utáni földvédelmi járulék</w:t>
      </w:r>
    </w:p>
    <w:p w14:paraId="6F4CFEF9" w14:textId="77777777" w:rsidR="00405D55" w:rsidRDefault="00C64A11">
      <w:pPr>
        <w:pStyle w:val="Szvegtrzs"/>
        <w:spacing w:after="160" w:line="240" w:lineRule="auto"/>
        <w:jc w:val="both"/>
      </w:pPr>
      <w:r>
        <w:t xml:space="preserve">A mezőgazdasági művelésű területek után járulékot kell fizetni, ha a további hasznosítás érdekében a termőföld végleges más célú kivonása szükséges. Ilyen jellegű kiadás akkor merül fel, ha egyes városfejlesztési elképzelések során pl. külterületi ingatlanok belterületbe vonására kerül sor, vagy tartósan megváltozik egy adott terület hasznosítási célja. 2022. évre </w:t>
      </w:r>
      <w:r>
        <w:rPr>
          <w:b/>
          <w:bCs/>
        </w:rPr>
        <w:t>5.000 eFt</w:t>
      </w:r>
      <w:r>
        <w:t xml:space="preserve"> előirányzat került betervezésre, de tekintettel arra, hogy ilyen jellegű kiadás 2022. évben nem volt, kifizetésre nem került sor.</w:t>
      </w:r>
    </w:p>
    <w:p w14:paraId="77DE911D" w14:textId="77777777" w:rsidR="00405D55" w:rsidRDefault="00C64A11" w:rsidP="00374613">
      <w:pPr>
        <w:pStyle w:val="Szvegtrzs"/>
        <w:spacing w:after="0" w:line="240" w:lineRule="auto"/>
        <w:jc w:val="both"/>
      </w:pPr>
      <w:r>
        <w:t> </w:t>
      </w:r>
    </w:p>
    <w:p w14:paraId="3071ECB6" w14:textId="77777777" w:rsidR="00405D55" w:rsidRDefault="00C64A11" w:rsidP="00374613">
      <w:pPr>
        <w:pStyle w:val="Szvegtrzs"/>
        <w:spacing w:after="0" w:line="240" w:lineRule="auto"/>
        <w:jc w:val="both"/>
        <w:rPr>
          <w:b/>
          <w:bCs/>
        </w:rPr>
      </w:pPr>
      <w:r>
        <w:rPr>
          <w:b/>
          <w:bCs/>
        </w:rPr>
        <w:t>Primer Kft-nek fizetendő díj</w:t>
      </w:r>
    </w:p>
    <w:p w14:paraId="1D92E09B" w14:textId="77777777" w:rsidR="00405D55" w:rsidRDefault="00C64A11">
      <w:pPr>
        <w:pStyle w:val="Szvegtrzs"/>
        <w:spacing w:after="160" w:line="240" w:lineRule="auto"/>
        <w:jc w:val="both"/>
      </w:pPr>
      <w:r>
        <w:t xml:space="preserve">Ajka Város Önkormányzata a Veolia Zrt-vel 2020. július 22. napján koncessziós szerződést kötött a városi távhőszolgáltatás Bakony-Távhő Kft-vel történő ellátására. Ajka Város Önkormányzata a Primer Kft-vel 3 db adásvételi szerződést kötött 2020. december 31. napján a Kft. tulajdonában lévő ingóságok és ingatlanok megvásárlására oly módon, hogy 2021. szeptember hónaptól kezdődően 50 hónapon át történik a vételár kiegyenlítése. A 2022. évi törlesztés mértéke </w:t>
      </w:r>
      <w:r>
        <w:rPr>
          <w:b/>
          <w:bCs/>
        </w:rPr>
        <w:t>20.063 eFt</w:t>
      </w:r>
      <w:r>
        <w:t>.</w:t>
      </w:r>
    </w:p>
    <w:p w14:paraId="145FC676" w14:textId="77777777" w:rsidR="00405D55" w:rsidRDefault="00C64A11">
      <w:pPr>
        <w:pStyle w:val="Szvegtrzs"/>
        <w:spacing w:after="160" w:line="240" w:lineRule="auto"/>
        <w:jc w:val="both"/>
      </w:pPr>
      <w:r>
        <w:t> </w:t>
      </w:r>
    </w:p>
    <w:p w14:paraId="394D5BF5" w14:textId="77777777" w:rsidR="00405D55" w:rsidRDefault="00C64A11" w:rsidP="00374613">
      <w:pPr>
        <w:pStyle w:val="Szvegtrzs"/>
        <w:spacing w:after="0" w:line="240" w:lineRule="auto"/>
        <w:jc w:val="both"/>
        <w:rPr>
          <w:b/>
          <w:bCs/>
        </w:rPr>
      </w:pPr>
      <w:r>
        <w:rPr>
          <w:b/>
          <w:bCs/>
        </w:rPr>
        <w:t>Adminisztratív és szolgáltatás támogató tevékenység</w:t>
      </w:r>
    </w:p>
    <w:p w14:paraId="67CD9D98" w14:textId="77777777" w:rsidR="00405D55" w:rsidRDefault="00C64A11" w:rsidP="00374613">
      <w:pPr>
        <w:pStyle w:val="Szvegtrzs"/>
        <w:spacing w:after="0" w:line="240" w:lineRule="auto"/>
        <w:jc w:val="both"/>
        <w:rPr>
          <w:b/>
          <w:bCs/>
        </w:rPr>
      </w:pPr>
      <w:r>
        <w:rPr>
          <w:b/>
          <w:bCs/>
        </w:rPr>
        <w:t>Unna u. áramhálózat fejlesztése</w:t>
      </w:r>
    </w:p>
    <w:p w14:paraId="5623B705" w14:textId="77777777" w:rsidR="00405D55" w:rsidRDefault="00C64A11" w:rsidP="00374613">
      <w:pPr>
        <w:pStyle w:val="Szvegtrzs"/>
        <w:spacing w:after="0" w:line="240" w:lineRule="auto"/>
        <w:jc w:val="both"/>
      </w:pPr>
      <w:r>
        <w:t xml:space="preserve">A tervezett </w:t>
      </w:r>
      <w:r>
        <w:rPr>
          <w:b/>
          <w:bCs/>
        </w:rPr>
        <w:t>1.725 eFt</w:t>
      </w:r>
      <w:r>
        <w:t xml:space="preserve"> előirányzat felhasználására nem került sor.</w:t>
      </w:r>
    </w:p>
    <w:p w14:paraId="7E28B4BC" w14:textId="77777777" w:rsidR="00405D55" w:rsidRDefault="00C64A11">
      <w:pPr>
        <w:pStyle w:val="Szvegtrzs"/>
        <w:spacing w:after="160" w:line="240" w:lineRule="auto"/>
        <w:jc w:val="both"/>
      </w:pPr>
      <w:r>
        <w:t> </w:t>
      </w:r>
    </w:p>
    <w:p w14:paraId="7AAA78F8" w14:textId="77777777" w:rsidR="00405D55" w:rsidRDefault="00C64A11">
      <w:pPr>
        <w:pStyle w:val="Szvegtrzs"/>
        <w:spacing w:after="160" w:line="240" w:lineRule="auto"/>
        <w:jc w:val="both"/>
        <w:rPr>
          <w:b/>
          <w:bCs/>
        </w:rPr>
      </w:pPr>
      <w:r>
        <w:rPr>
          <w:b/>
          <w:bCs/>
        </w:rPr>
        <w:t>Közigazgatás, védelem</w:t>
      </w:r>
    </w:p>
    <w:p w14:paraId="78EFB8DA" w14:textId="77777777" w:rsidR="00405D55" w:rsidRDefault="00C64A11" w:rsidP="00374613">
      <w:pPr>
        <w:pStyle w:val="Szvegtrzs"/>
        <w:spacing w:after="0" w:line="240" w:lineRule="auto"/>
        <w:jc w:val="both"/>
        <w:rPr>
          <w:b/>
          <w:bCs/>
        </w:rPr>
      </w:pPr>
      <w:r>
        <w:rPr>
          <w:b/>
          <w:bCs/>
        </w:rPr>
        <w:t>Városi kamera rendszer bővítése</w:t>
      </w:r>
    </w:p>
    <w:p w14:paraId="15B9B108" w14:textId="77777777" w:rsidR="00374613" w:rsidRDefault="00C64A11" w:rsidP="00374613">
      <w:pPr>
        <w:pStyle w:val="Szvegtrzs"/>
        <w:spacing w:after="0" w:line="240" w:lineRule="auto"/>
        <w:jc w:val="both"/>
      </w:pPr>
      <w:r>
        <w:t xml:space="preserve">2018. évben kezdődött el a városi kamera rendszer kiépítése, 2022 év végén már 25 kamera alkotta a rendszert. A lakosság biztonságérzetének javítása érdekében szükséges a folyamatos bővítés, 2022 évben a rendőrség 15 alkalommal foglalt le felvételt bizonyíték gyanánt, melyek nagyban elősegítették a bűnügyek felderítését. 2022 évben 3 új helyszínen 7 kamerával bővült a kamera hálózat. </w:t>
      </w:r>
    </w:p>
    <w:p w14:paraId="1F937FA7" w14:textId="080A7F13" w:rsidR="00405D55" w:rsidRDefault="00C64A11" w:rsidP="00374613">
      <w:pPr>
        <w:pStyle w:val="Szvegtrzs"/>
        <w:spacing w:after="0" w:line="240" w:lineRule="auto"/>
        <w:jc w:val="both"/>
      </w:pPr>
      <w:r>
        <w:lastRenderedPageBreak/>
        <w:t xml:space="preserve">A Móricz Zsigmond utca 22-nél 2 kamera került felszerelésre, mely az új játszóteret és annak környékét figyeli meg, az Egyetem/Okosház környezetét pedig 4 kamera felügyeli. A harmadik helyszín az új városi nyilvános wc környéke, oda 1 kamera került kihelyezésre. A kisebb tervezett fejlesztések elvégzésére párhuzamosan a feladatra </w:t>
      </w:r>
      <w:r>
        <w:rPr>
          <w:b/>
          <w:bCs/>
        </w:rPr>
        <w:t xml:space="preserve">20.000 eFt </w:t>
      </w:r>
      <w:r>
        <w:t xml:space="preserve">előirányzat volt biztosított, melyből </w:t>
      </w:r>
      <w:r>
        <w:rPr>
          <w:b/>
          <w:bCs/>
        </w:rPr>
        <w:t>618 eFt</w:t>
      </w:r>
      <w:r>
        <w:t xml:space="preserve"> került felhasználásra.</w:t>
      </w:r>
    </w:p>
    <w:p w14:paraId="7894F844" w14:textId="77777777" w:rsidR="00405D55" w:rsidRDefault="00C64A11">
      <w:pPr>
        <w:pStyle w:val="Szvegtrzs"/>
        <w:spacing w:after="160" w:line="240" w:lineRule="auto"/>
        <w:jc w:val="both"/>
      </w:pPr>
      <w:r>
        <w:t> </w:t>
      </w:r>
    </w:p>
    <w:p w14:paraId="0605374D" w14:textId="77777777" w:rsidR="00405D55" w:rsidRDefault="00C64A11">
      <w:pPr>
        <w:pStyle w:val="Szvegtrzs"/>
        <w:spacing w:after="160" w:line="240" w:lineRule="auto"/>
        <w:jc w:val="both"/>
        <w:rPr>
          <w:b/>
          <w:bCs/>
        </w:rPr>
      </w:pPr>
      <w:r>
        <w:rPr>
          <w:b/>
          <w:bCs/>
        </w:rPr>
        <w:t>Pályázatokhoz kapcsolódó saját erő biztosítása</w:t>
      </w:r>
    </w:p>
    <w:p w14:paraId="11273C59" w14:textId="77777777" w:rsidR="00405D55" w:rsidRDefault="00C64A11">
      <w:pPr>
        <w:pStyle w:val="Szvegtrzs"/>
        <w:spacing w:after="160" w:line="240" w:lineRule="auto"/>
        <w:jc w:val="both"/>
      </w:pPr>
      <w:r>
        <w:t xml:space="preserve">A folyamatos városfejlesztési elképzelések megvalósításához szükséges előkészítő munkák fedezetét tartalmazza az előirányzat. Elsősorban az engedélyezési és kiviteli tervek elkészítése, a különböző engedélyezési eljárások díjainak finanszírozását oldottuk meg. A rendelkezésre álló </w:t>
      </w:r>
      <w:r>
        <w:rPr>
          <w:b/>
          <w:bCs/>
        </w:rPr>
        <w:t>80.000 eFt</w:t>
      </w:r>
      <w:r>
        <w:t xml:space="preserve"> előirányzatból </w:t>
      </w:r>
      <w:r>
        <w:rPr>
          <w:b/>
          <w:bCs/>
        </w:rPr>
        <w:t>42.934 eFt</w:t>
      </w:r>
      <w:r>
        <w:t xml:space="preserve"> kifizetésére került sor.</w:t>
      </w:r>
    </w:p>
    <w:p w14:paraId="2942DEBA" w14:textId="77777777" w:rsidR="00405D55" w:rsidRDefault="00C64A11">
      <w:pPr>
        <w:pStyle w:val="Szvegtrzs"/>
        <w:spacing w:after="160" w:line="240" w:lineRule="auto"/>
        <w:jc w:val="both"/>
      </w:pPr>
      <w:r>
        <w:t> </w:t>
      </w:r>
    </w:p>
    <w:p w14:paraId="0567487C" w14:textId="77777777" w:rsidR="00405D55" w:rsidRDefault="00C64A11">
      <w:pPr>
        <w:pStyle w:val="Szvegtrzs"/>
        <w:spacing w:after="160" w:line="240" w:lineRule="auto"/>
        <w:jc w:val="both"/>
        <w:rPr>
          <w:b/>
          <w:bCs/>
        </w:rPr>
      </w:pPr>
      <w:r>
        <w:rPr>
          <w:b/>
          <w:bCs/>
        </w:rPr>
        <w:t>Közvilágítás fejlesztése</w:t>
      </w:r>
    </w:p>
    <w:p w14:paraId="66547863" w14:textId="77777777" w:rsidR="00405D55" w:rsidRDefault="00C64A11">
      <w:pPr>
        <w:pStyle w:val="Szvegtrzs"/>
        <w:spacing w:after="160" w:line="240" w:lineRule="auto"/>
        <w:jc w:val="both"/>
      </w:pPr>
      <w:r>
        <w:t>Az előirányzatból elsősorban azokat a közvilágítási fejlesztési elképzeléseket finanszíroztuk, melyek egyrészt az önkormányzat szerint indokoltak voltak, másrészt lakossági igényként jelentkeztek. Pótoltuk a hiányos közvilágítási részeket, új közvilágítási oszlopokat és lámpatesteket helyeztünk el. Ebből az összegből fedeztük a városi közvilágítás 2018-as korszerűsítésének fizetendő részleteit, illetve a megvalósult Táncsics utca, a Klapka utca és az Unna utca közvilágításának kiépítését. A rendelkezésre álló 94.896 eFt előirányzatból 44.201 eFt felhasználására került sor.</w:t>
      </w:r>
    </w:p>
    <w:p w14:paraId="519B68C6" w14:textId="77777777" w:rsidR="00405D55" w:rsidRDefault="00C64A11">
      <w:pPr>
        <w:pStyle w:val="Szvegtrzs"/>
        <w:spacing w:after="160" w:line="240" w:lineRule="auto"/>
        <w:jc w:val="both"/>
      </w:pPr>
      <w:r>
        <w:t> </w:t>
      </w:r>
    </w:p>
    <w:p w14:paraId="520F429B" w14:textId="77777777" w:rsidR="00405D55" w:rsidRDefault="00C64A11">
      <w:pPr>
        <w:pStyle w:val="Szvegtrzs"/>
        <w:spacing w:after="160" w:line="240" w:lineRule="auto"/>
        <w:jc w:val="both"/>
        <w:rPr>
          <w:b/>
          <w:bCs/>
        </w:rPr>
      </w:pPr>
      <w:r>
        <w:rPr>
          <w:b/>
          <w:bCs/>
        </w:rPr>
        <w:t>Hivatali informatikai rendszer rekonstrukciója</w:t>
      </w:r>
    </w:p>
    <w:p w14:paraId="2E7B0382" w14:textId="77777777" w:rsidR="00405D55" w:rsidRDefault="00C64A11">
      <w:pPr>
        <w:pStyle w:val="Szvegtrzs"/>
        <w:spacing w:after="160" w:line="240" w:lineRule="auto"/>
        <w:jc w:val="both"/>
      </w:pPr>
      <w:r>
        <w:t xml:space="preserve">A Windows 7 támogatásának megszűnése a biztonsági frissítéseket eddig nem érintette. Ezért a tervezett 20 db számítógép cseréjéből, csak öt esetben kellett teljes cserét végrehajtanunk, 11 esetben részleges korszerűsítés, négy esetben funkció módosítás is elég volt a gépek ideiglenes rendszerben tartásához. Elöregedett nyomtatóinkból csak egyet tudtunk cserélni. A kiöregedett mobil telefonok cseréjét az előfizetéshez kötődő kedvezmények felhasználásával hajtottuk végre, így ezek a tételek nem terhelték a fejlesztési kiadásokat. A rendelkezésre álló </w:t>
      </w:r>
      <w:r>
        <w:rPr>
          <w:b/>
          <w:bCs/>
        </w:rPr>
        <w:t>2.897 eFt</w:t>
      </w:r>
      <w:r>
        <w:t xml:space="preserve"> előirányzatból </w:t>
      </w:r>
      <w:r>
        <w:rPr>
          <w:b/>
          <w:bCs/>
        </w:rPr>
        <w:t>2.030 eFt</w:t>
      </w:r>
      <w:r>
        <w:t xml:space="preserve"> kifizetésre került sor.</w:t>
      </w:r>
    </w:p>
    <w:p w14:paraId="4F2FFA3C" w14:textId="77777777" w:rsidR="00405D55" w:rsidRDefault="00C64A11">
      <w:pPr>
        <w:pStyle w:val="Szvegtrzs"/>
        <w:spacing w:after="160" w:line="240" w:lineRule="auto"/>
        <w:jc w:val="both"/>
      </w:pPr>
      <w:r>
        <w:t> </w:t>
      </w:r>
    </w:p>
    <w:p w14:paraId="7E9FB58C" w14:textId="77777777" w:rsidR="00405D55" w:rsidRDefault="00C64A11">
      <w:pPr>
        <w:pStyle w:val="Szvegtrzs"/>
        <w:spacing w:after="160" w:line="240" w:lineRule="auto"/>
        <w:jc w:val="both"/>
        <w:rPr>
          <w:b/>
          <w:bCs/>
        </w:rPr>
      </w:pPr>
      <w:r>
        <w:rPr>
          <w:b/>
          <w:bCs/>
        </w:rPr>
        <w:t>Művészet, szórakoztatás</w:t>
      </w:r>
    </w:p>
    <w:p w14:paraId="5004AF53" w14:textId="77777777" w:rsidR="00405D55" w:rsidRDefault="00C64A11" w:rsidP="00374613">
      <w:pPr>
        <w:pStyle w:val="Szvegtrzs"/>
        <w:spacing w:after="0" w:line="240" w:lineRule="auto"/>
        <w:jc w:val="both"/>
        <w:rPr>
          <w:b/>
          <w:bCs/>
        </w:rPr>
      </w:pPr>
      <w:r>
        <w:rPr>
          <w:b/>
          <w:bCs/>
        </w:rPr>
        <w:t>Közösségi terek, közterek rendezése, szobrok, emlékművek elhelyezése</w:t>
      </w:r>
    </w:p>
    <w:p w14:paraId="5EC6D98B" w14:textId="77777777" w:rsidR="00405D55" w:rsidRDefault="00C64A11" w:rsidP="00374613">
      <w:pPr>
        <w:pStyle w:val="Szvegtrzs"/>
        <w:spacing w:after="0" w:line="240" w:lineRule="auto"/>
        <w:jc w:val="both"/>
      </w:pPr>
      <w:r>
        <w:t xml:space="preserve">A korábbi években elkezdődött egy folyamat, melynek eredményeként a város egyes területein közösségi terek kialakítására került sor, ahová különböző képzőművészeti alkotásokat helyeztünk el. Az alkotások környezetének rendezését, parkosítását is el kellett végeztetni. A feladatok elvégzésére 7.943 eFt előirányzatot terveztünk, melyhez 4.057 eFt áthúzódó kifizetés társult. A rendelkezésre álló módosított előirányzat </w:t>
      </w:r>
      <w:r>
        <w:rPr>
          <w:b/>
          <w:bCs/>
        </w:rPr>
        <w:t>38.000 eFt</w:t>
      </w:r>
      <w:r>
        <w:t xml:space="preserve">  volt, amiből </w:t>
      </w:r>
      <w:r>
        <w:rPr>
          <w:b/>
          <w:bCs/>
        </w:rPr>
        <w:t>22.262 eFt</w:t>
      </w:r>
      <w:r>
        <w:t xml:space="preserve"> került felhasználásra.</w:t>
      </w:r>
    </w:p>
    <w:p w14:paraId="0D9493E6" w14:textId="77777777" w:rsidR="00405D55" w:rsidRDefault="00C64A11">
      <w:pPr>
        <w:pStyle w:val="Szvegtrzs"/>
        <w:spacing w:after="160" w:line="240" w:lineRule="auto"/>
        <w:jc w:val="both"/>
      </w:pPr>
      <w:r>
        <w:t> </w:t>
      </w:r>
    </w:p>
    <w:p w14:paraId="17FA8F56" w14:textId="77777777" w:rsidR="00405D55" w:rsidRDefault="00C64A11">
      <w:pPr>
        <w:pStyle w:val="Szvegtrzs"/>
        <w:spacing w:after="160" w:line="240" w:lineRule="auto"/>
        <w:jc w:val="both"/>
        <w:rPr>
          <w:b/>
          <w:bCs/>
        </w:rPr>
      </w:pPr>
      <w:r>
        <w:rPr>
          <w:b/>
          <w:bCs/>
        </w:rPr>
        <w:t>Ajka-Padragkút, volt bányaterület rendezése</w:t>
      </w:r>
    </w:p>
    <w:p w14:paraId="0259933D" w14:textId="77777777" w:rsidR="00405D55" w:rsidRDefault="00C64A11">
      <w:pPr>
        <w:pStyle w:val="Szvegtrzs"/>
        <w:spacing w:after="160" w:line="240" w:lineRule="auto"/>
        <w:jc w:val="both"/>
      </w:pPr>
      <w:r>
        <w:t>A már Önkormányzati tulajdonban lévő Bányakertben lévő közösségi tér fejlesztése folytatódott. A tervezett kerítés, illetve a kutyafuttató telepítése nem történt meg. A bányató zsiliprendszere felújításra került, és fejlesztettük a terület villamos hálózatát.</w:t>
      </w:r>
    </w:p>
    <w:p w14:paraId="41723917" w14:textId="77777777" w:rsidR="00405D55" w:rsidRDefault="00C64A11">
      <w:pPr>
        <w:pStyle w:val="Szvegtrzs"/>
        <w:spacing w:after="160" w:line="240" w:lineRule="auto"/>
        <w:jc w:val="both"/>
      </w:pPr>
      <w:r>
        <w:t xml:space="preserve">A tervezett </w:t>
      </w:r>
      <w:r>
        <w:rPr>
          <w:b/>
          <w:bCs/>
        </w:rPr>
        <w:t xml:space="preserve">13.000 </w:t>
      </w:r>
      <w:r>
        <w:t xml:space="preserve">eFt előirányzatból </w:t>
      </w:r>
      <w:r>
        <w:rPr>
          <w:b/>
          <w:bCs/>
        </w:rPr>
        <w:t xml:space="preserve">6.968 </w:t>
      </w:r>
      <w:r>
        <w:t>eFt kifizetés realizálódott.</w:t>
      </w:r>
    </w:p>
    <w:p w14:paraId="1B088CF3" w14:textId="77777777" w:rsidR="00405D55" w:rsidRDefault="00C64A11">
      <w:pPr>
        <w:pStyle w:val="Szvegtrzs"/>
        <w:spacing w:after="160" w:line="240" w:lineRule="auto"/>
        <w:jc w:val="both"/>
        <w:rPr>
          <w:b/>
          <w:bCs/>
        </w:rPr>
      </w:pPr>
      <w:r>
        <w:rPr>
          <w:b/>
          <w:bCs/>
        </w:rPr>
        <w:lastRenderedPageBreak/>
        <w:t>Fejlesztések a Bolgárkertben</w:t>
      </w:r>
    </w:p>
    <w:p w14:paraId="32141614" w14:textId="77777777" w:rsidR="00405D55" w:rsidRDefault="00C64A11">
      <w:pPr>
        <w:pStyle w:val="Szvegtrzs"/>
        <w:spacing w:after="160" w:line="240" w:lineRule="auto"/>
        <w:jc w:val="both"/>
      </w:pPr>
      <w:r>
        <w:t xml:space="preserve">A Bolgárkertbe tervezett épületfelújítás elmaradt. A tavalyi évben kert fenntartásra, járda korszerűsítésre, illetve épületen belül kisebb felújítások elvégzésére került sor. A tervezett </w:t>
      </w:r>
      <w:r>
        <w:rPr>
          <w:b/>
          <w:bCs/>
        </w:rPr>
        <w:t xml:space="preserve">10.000 eFt </w:t>
      </w:r>
      <w:r>
        <w:t xml:space="preserve">előirányzatból </w:t>
      </w:r>
      <w:r>
        <w:rPr>
          <w:b/>
          <w:bCs/>
        </w:rPr>
        <w:t xml:space="preserve">2.077 </w:t>
      </w:r>
      <w:r>
        <w:t>eFt kifizetésre került sor.</w:t>
      </w:r>
    </w:p>
    <w:p w14:paraId="479FC1E6" w14:textId="77777777" w:rsidR="00405D55" w:rsidRDefault="00C64A11">
      <w:pPr>
        <w:pStyle w:val="Szvegtrzs"/>
        <w:spacing w:after="160" w:line="240" w:lineRule="auto"/>
        <w:jc w:val="both"/>
      </w:pPr>
      <w:r>
        <w:t> </w:t>
      </w:r>
    </w:p>
    <w:p w14:paraId="56DE7D14" w14:textId="77777777" w:rsidR="00405D55" w:rsidRDefault="00C64A11">
      <w:pPr>
        <w:pStyle w:val="Szvegtrzs"/>
        <w:spacing w:after="160" w:line="240" w:lineRule="auto"/>
        <w:jc w:val="both"/>
        <w:rPr>
          <w:b/>
          <w:bCs/>
        </w:rPr>
      </w:pPr>
      <w:r>
        <w:rPr>
          <w:b/>
          <w:bCs/>
        </w:rPr>
        <w:t>Okos ház létrehozása a Kaszinó épületében – pályázaton felüli rész (bútor vásárlás)</w:t>
      </w:r>
    </w:p>
    <w:p w14:paraId="30715104" w14:textId="77777777" w:rsidR="00405D55" w:rsidRDefault="00C64A11">
      <w:pPr>
        <w:pStyle w:val="Szvegtrzs"/>
        <w:spacing w:after="160" w:line="240" w:lineRule="auto"/>
        <w:jc w:val="both"/>
      </w:pPr>
      <w:r>
        <w:t xml:space="preserve">2021. évben elkészült a volt kaszinó épület átalakítása és belső felújítása. A kivitelezés folyamán, és azt követően sor került kisebb belső kiegészítő munkák elvégzésére, berendezési tárgyak beszerzésére. Az önkormányzat és Veszprémi Pannon Egyetem között létrejött megállapodás, és személyes egyeztetések alkalmával további feladat elvégzése jelentkezett, melyek elkészítésével az eredetileg tervezett funkcióhoz nem számoltunk. Ennek megfelelően sor került az egyetem részére átadott épületrésznél egy kártyás beléptető rendszer telepítésére, a meglévő raktár helyiségből oktató terem kialakítása, klíma és szellőztető rendszer telepítése, az udvart és főbejáratot megfigyelő kamera rendszer telepítése, mely szerves egységet alkot a tervezett Ádám István Park és a Kormányhivatal előtti tér megfigyelésével, berendezési tárgyak felszerelése, elhelyezése, a költöztetéssel kapcsolatban felmerülő feladatok végrehajtása, egyéb felmerülő feladat elvégzése. A tervezett munkákhoz rendelkezésre álló előirányzat </w:t>
      </w:r>
      <w:r>
        <w:rPr>
          <w:b/>
          <w:bCs/>
        </w:rPr>
        <w:t>16.000 eFt</w:t>
      </w:r>
      <w:r>
        <w:t xml:space="preserve"> volt, melyből </w:t>
      </w:r>
      <w:r>
        <w:rPr>
          <w:b/>
          <w:bCs/>
        </w:rPr>
        <w:t xml:space="preserve">15.967 eFt </w:t>
      </w:r>
      <w:r>
        <w:t>kifizetés teljesült.</w:t>
      </w:r>
    </w:p>
    <w:p w14:paraId="063DDDC0" w14:textId="77777777" w:rsidR="00405D55" w:rsidRDefault="00C64A11">
      <w:pPr>
        <w:pStyle w:val="Szvegtrzs"/>
        <w:spacing w:after="160" w:line="240" w:lineRule="auto"/>
        <w:jc w:val="both"/>
      </w:pPr>
      <w:r>
        <w:t> </w:t>
      </w:r>
    </w:p>
    <w:p w14:paraId="0E70B352" w14:textId="77777777" w:rsidR="00405D55" w:rsidRDefault="00C64A11">
      <w:pPr>
        <w:pStyle w:val="Szvegtrzs"/>
        <w:spacing w:after="160" w:line="240" w:lineRule="auto"/>
        <w:jc w:val="both"/>
        <w:rPr>
          <w:b/>
          <w:bCs/>
        </w:rPr>
      </w:pPr>
      <w:r>
        <w:rPr>
          <w:b/>
          <w:bCs/>
        </w:rPr>
        <w:t>"Ajka 60" - Csikólegelő</w:t>
      </w:r>
    </w:p>
    <w:p w14:paraId="149BF67B" w14:textId="77777777" w:rsidR="00405D55" w:rsidRDefault="00C64A11">
      <w:pPr>
        <w:pStyle w:val="Szvegtrzs"/>
        <w:spacing w:after="160" w:line="240" w:lineRule="auto"/>
        <w:jc w:val="both"/>
      </w:pPr>
      <w:r>
        <w:t xml:space="preserve">A Csikólegelő városrészben folytatódott a közösségi tér fejlesztése. Az előző évi beruházások elkészültével a tavalyi évben további területrendezés vált szükségessé. A rendelkezésre álló </w:t>
      </w:r>
      <w:r>
        <w:rPr>
          <w:b/>
          <w:bCs/>
        </w:rPr>
        <w:t xml:space="preserve">10.000 eFt </w:t>
      </w:r>
      <w:r>
        <w:t xml:space="preserve">előirányzatból </w:t>
      </w:r>
      <w:r>
        <w:rPr>
          <w:b/>
          <w:bCs/>
        </w:rPr>
        <w:t xml:space="preserve">1.361 </w:t>
      </w:r>
      <w:r>
        <w:t>eFt pénzügyi teljesítésre került sor.</w:t>
      </w:r>
    </w:p>
    <w:p w14:paraId="3E4B8E2C" w14:textId="77777777" w:rsidR="00405D55" w:rsidRDefault="00C64A11">
      <w:pPr>
        <w:pStyle w:val="Szvegtrzs"/>
        <w:spacing w:after="160" w:line="240" w:lineRule="auto"/>
        <w:jc w:val="both"/>
      </w:pPr>
      <w:r>
        <w:t> </w:t>
      </w:r>
    </w:p>
    <w:p w14:paraId="7399FE61" w14:textId="77777777" w:rsidR="00405D55" w:rsidRDefault="00C64A11">
      <w:pPr>
        <w:pStyle w:val="Szvegtrzs"/>
        <w:spacing w:after="160" w:line="240" w:lineRule="auto"/>
        <w:jc w:val="both"/>
        <w:rPr>
          <w:b/>
          <w:bCs/>
        </w:rPr>
      </w:pPr>
      <w:r>
        <w:rPr>
          <w:b/>
          <w:bCs/>
        </w:rPr>
        <w:t>"Ajka 60" - Csékút</w:t>
      </w:r>
    </w:p>
    <w:p w14:paraId="75C0CB9E" w14:textId="77777777" w:rsidR="00405D55" w:rsidRDefault="00C64A11">
      <w:pPr>
        <w:pStyle w:val="Szvegtrzs"/>
        <w:spacing w:after="160" w:line="240" w:lineRule="auto"/>
        <w:jc w:val="both"/>
      </w:pPr>
      <w:r>
        <w:t xml:space="preserve">A Csékúti közösségi téren lévő épület az Önkormányzat tulajdonába került, melyet használatra átadtunk a helyi közösségnek. Az épületen külső, belső felújítások történtek az átadás előtt. Külső falszínezés és villamos hálózat bővítés, belső fűtés korszerűsítés és vízhálózat átszerelés történt. A </w:t>
      </w:r>
      <w:r>
        <w:rPr>
          <w:b/>
          <w:bCs/>
        </w:rPr>
        <w:t xml:space="preserve">4.000 </w:t>
      </w:r>
      <w:r>
        <w:t xml:space="preserve">eFt előirányzatból </w:t>
      </w:r>
      <w:r>
        <w:rPr>
          <w:b/>
          <w:bCs/>
        </w:rPr>
        <w:t xml:space="preserve">3.960 </w:t>
      </w:r>
      <w:r>
        <w:t>eFt kifizetés realizálódott.</w:t>
      </w:r>
    </w:p>
    <w:p w14:paraId="00505A53" w14:textId="77777777" w:rsidR="00405D55" w:rsidRDefault="00C64A11">
      <w:pPr>
        <w:pStyle w:val="Szvegtrzs"/>
        <w:spacing w:after="160" w:line="240" w:lineRule="auto"/>
        <w:jc w:val="both"/>
      </w:pPr>
      <w:r>
        <w:t> </w:t>
      </w:r>
    </w:p>
    <w:p w14:paraId="25A5C140" w14:textId="77777777" w:rsidR="00405D55" w:rsidRDefault="00C64A11">
      <w:pPr>
        <w:pStyle w:val="Szvegtrzs"/>
        <w:spacing w:after="160" w:line="240" w:lineRule="auto"/>
        <w:jc w:val="both"/>
        <w:rPr>
          <w:b/>
          <w:bCs/>
        </w:rPr>
      </w:pPr>
      <w:r>
        <w:rPr>
          <w:b/>
          <w:bCs/>
        </w:rPr>
        <w:t>Mobil színpad minősítési költsége</w:t>
      </w:r>
    </w:p>
    <w:p w14:paraId="62F37656" w14:textId="77777777" w:rsidR="00405D55" w:rsidRDefault="00C64A11">
      <w:pPr>
        <w:pStyle w:val="Szvegtrzs"/>
        <w:spacing w:after="160" w:line="240" w:lineRule="auto"/>
        <w:jc w:val="both"/>
      </w:pPr>
      <w:r>
        <w:t xml:space="preserve">A feladat megvalósítására nem került sor, a biztosított </w:t>
      </w:r>
      <w:r>
        <w:rPr>
          <w:b/>
          <w:bCs/>
        </w:rPr>
        <w:t>450 eFt</w:t>
      </w:r>
      <w:r>
        <w:t xml:space="preserve"> előirányzat nem került felhasználásra.</w:t>
      </w:r>
    </w:p>
    <w:p w14:paraId="310FB169" w14:textId="77777777" w:rsidR="00405D55" w:rsidRDefault="00C64A11">
      <w:pPr>
        <w:pStyle w:val="Szvegtrzs"/>
        <w:spacing w:before="159" w:after="159" w:line="240" w:lineRule="auto"/>
        <w:ind w:left="159" w:right="159"/>
        <w:jc w:val="both"/>
      </w:pPr>
      <w:r>
        <w:t> </w:t>
      </w:r>
    </w:p>
    <w:p w14:paraId="4215DFC3" w14:textId="77777777" w:rsidR="00405D55" w:rsidRDefault="00C64A11">
      <w:pPr>
        <w:pStyle w:val="Szvegtrzs"/>
        <w:spacing w:after="160" w:line="240" w:lineRule="auto"/>
        <w:jc w:val="center"/>
        <w:rPr>
          <w:b/>
          <w:bCs/>
        </w:rPr>
      </w:pPr>
      <w:r>
        <w:rPr>
          <w:b/>
          <w:bCs/>
        </w:rPr>
        <w:t>FELÚJÍTÁSOK</w:t>
      </w:r>
    </w:p>
    <w:p w14:paraId="21C80770" w14:textId="77777777" w:rsidR="00405D55" w:rsidRDefault="00C64A11">
      <w:pPr>
        <w:pStyle w:val="Szvegtrzs"/>
        <w:spacing w:after="160" w:line="240" w:lineRule="auto"/>
        <w:jc w:val="both"/>
        <w:rPr>
          <w:b/>
          <w:bCs/>
        </w:rPr>
      </w:pPr>
      <w:r>
        <w:rPr>
          <w:b/>
          <w:bCs/>
        </w:rPr>
        <w:t>Vízellátás, szennyvíz gyűjtése, kezelése, hulladékgazd., szennyeződés-mentesítés</w:t>
      </w:r>
    </w:p>
    <w:p w14:paraId="11D211CE" w14:textId="77777777" w:rsidR="00405D55" w:rsidRDefault="00C64A11">
      <w:pPr>
        <w:pStyle w:val="Szvegtrzs"/>
        <w:spacing w:after="160" w:line="240" w:lineRule="auto"/>
        <w:jc w:val="both"/>
      </w:pPr>
      <w:r>
        <w:rPr>
          <w:b/>
          <w:bCs/>
        </w:rPr>
        <w:t xml:space="preserve">Vagyonkezelt víziközművek felújítása </w:t>
      </w:r>
    </w:p>
    <w:p w14:paraId="7EA7F422" w14:textId="77777777" w:rsidR="00374613" w:rsidRDefault="00C64A11">
      <w:pPr>
        <w:pStyle w:val="Szvegtrzs"/>
        <w:spacing w:after="160" w:line="240" w:lineRule="auto"/>
        <w:jc w:val="both"/>
      </w:pPr>
      <w:r>
        <w:t xml:space="preserve">A város területén a víziközművek üzemeltetése során egyre többször előfordul, hogy a berendezések (pl. szivattyúk) meghibásodnak, így azokat fel kell újítani. Annak érdekében, hogy a hibákat a lehető legrövidebb időn belül elháríthassuk, a költségvetésben biztosítani kell azok költségét az elkülönítetten kezelendő víziközmű számla terhére. </w:t>
      </w:r>
    </w:p>
    <w:p w14:paraId="4301D591" w14:textId="556AD631" w:rsidR="00405D55" w:rsidRDefault="00C64A11">
      <w:pPr>
        <w:pStyle w:val="Szvegtrzs"/>
        <w:spacing w:after="160" w:line="240" w:lineRule="auto"/>
        <w:jc w:val="both"/>
      </w:pPr>
      <w:r>
        <w:lastRenderedPageBreak/>
        <w:t>A 2022-2036. évekre elkészített Gördülő Fejlesztési Tervben a szolgáltató Bakonykarszt Zrt. 2022. évre az alábbi munkák elvégzését tervezte önkormányzati forrásból az elkülönített víziközmű számla terhére:</w:t>
      </w:r>
    </w:p>
    <w:p w14:paraId="386AEB53" w14:textId="74BBE51F" w:rsidR="00405D55" w:rsidRDefault="00C64A11">
      <w:pPr>
        <w:spacing w:before="159" w:after="159"/>
        <w:ind w:left="159" w:right="159"/>
        <w:jc w:val="both"/>
      </w:pPr>
      <w:r>
        <w:t>Szennyvíztisztító telepen homokfogó telepítése                          </w:t>
      </w:r>
      <w:r w:rsidR="009078BC">
        <w:t xml:space="preserve"> </w:t>
      </w:r>
      <w:r>
        <w:t>    nettó 30.000 eFt</w:t>
      </w:r>
    </w:p>
    <w:p w14:paraId="78D2AC36" w14:textId="77777777" w:rsidR="00405D55" w:rsidRDefault="00C64A11">
      <w:pPr>
        <w:spacing w:before="159" w:after="159"/>
        <w:ind w:left="159" w:right="159"/>
        <w:jc w:val="both"/>
      </w:pPr>
      <w:r>
        <w:t>Szennyvíztisztító telepen durva rács és kőfogó telepítése                nettó 35.000 eFt</w:t>
      </w:r>
    </w:p>
    <w:p w14:paraId="45258462" w14:textId="77777777" w:rsidR="00405D55" w:rsidRDefault="00C64A11">
      <w:pPr>
        <w:pStyle w:val="Szvegtrzs"/>
        <w:spacing w:after="160" w:line="240" w:lineRule="auto"/>
        <w:jc w:val="both"/>
      </w:pPr>
      <w:r>
        <w:t xml:space="preserve">A fenti feladaton felül a víziközmű törvényből eredendően az önkormányzatnak kell megfizetnie az átvett bekötések utáni 17.700 Ft/db szakfelügyeleti díjat, mely éves szinten várhatóan 1.057 eFt-ot tett ki. Mindezen feladatok elvégzésére a módosított előirányzat </w:t>
      </w:r>
      <w:r>
        <w:rPr>
          <w:b/>
          <w:bCs/>
        </w:rPr>
        <w:t>1.060 eFt</w:t>
      </w:r>
      <w:r>
        <w:t xml:space="preserve"> volt, melyből </w:t>
      </w:r>
      <w:r>
        <w:rPr>
          <w:b/>
          <w:bCs/>
        </w:rPr>
        <w:t xml:space="preserve">1.057 eFt </w:t>
      </w:r>
      <w:r>
        <w:t>került kifizetésre.</w:t>
      </w:r>
    </w:p>
    <w:p w14:paraId="4B548BAD" w14:textId="77777777" w:rsidR="00405D55" w:rsidRDefault="00C64A11">
      <w:pPr>
        <w:pStyle w:val="Szvegtrzs"/>
        <w:spacing w:after="160" w:line="240" w:lineRule="auto"/>
        <w:jc w:val="both"/>
      </w:pPr>
      <w:r>
        <w:t> </w:t>
      </w:r>
    </w:p>
    <w:p w14:paraId="057F5128" w14:textId="77777777" w:rsidR="00405D55" w:rsidRDefault="00C64A11">
      <w:pPr>
        <w:pStyle w:val="Szvegtrzs"/>
        <w:spacing w:after="160" w:line="240" w:lineRule="auto"/>
        <w:jc w:val="both"/>
        <w:rPr>
          <w:b/>
          <w:bCs/>
        </w:rPr>
      </w:pPr>
      <w:r>
        <w:rPr>
          <w:b/>
          <w:bCs/>
        </w:rPr>
        <w:t>Tósokberénd városrészben vízelvezető árkok felújítása II. ütem</w:t>
      </w:r>
    </w:p>
    <w:p w14:paraId="00590ED4" w14:textId="77777777" w:rsidR="00405D55" w:rsidRDefault="00C64A11">
      <w:pPr>
        <w:pStyle w:val="Szvegtrzs"/>
        <w:spacing w:after="160" w:line="240" w:lineRule="auto"/>
        <w:jc w:val="both"/>
      </w:pPr>
      <w:r>
        <w:rPr>
          <w:b/>
          <w:bCs/>
        </w:rPr>
        <w:t>775 eFt</w:t>
      </w:r>
      <w:r>
        <w:t xml:space="preserve"> áthúzódó kifizetést tartalmazott az előző évről (Dobó K. u. egy része, Erdő u., Mátyás K. u. csapadékvíz-elvezető árkainak és kapubejáróinak felújítása). Kifizetés 2022-ben nem történt.</w:t>
      </w:r>
    </w:p>
    <w:p w14:paraId="739A7D54" w14:textId="77777777" w:rsidR="00405D55" w:rsidRDefault="00C64A11">
      <w:pPr>
        <w:pStyle w:val="Szvegtrzs"/>
        <w:spacing w:after="160" w:line="240" w:lineRule="auto"/>
        <w:jc w:val="both"/>
      </w:pPr>
      <w:r>
        <w:t> </w:t>
      </w:r>
    </w:p>
    <w:p w14:paraId="08C70711" w14:textId="77777777" w:rsidR="00405D55" w:rsidRDefault="00C64A11">
      <w:pPr>
        <w:pStyle w:val="Szvegtrzs"/>
        <w:spacing w:after="160" w:line="240" w:lineRule="auto"/>
        <w:jc w:val="both"/>
        <w:rPr>
          <w:b/>
          <w:bCs/>
        </w:rPr>
      </w:pPr>
      <w:r>
        <w:rPr>
          <w:b/>
          <w:bCs/>
        </w:rPr>
        <w:t>Tósokberénd városrészben vízelvezető árkok felújítása III. ütem</w:t>
      </w:r>
    </w:p>
    <w:p w14:paraId="5666C94D" w14:textId="77777777" w:rsidR="00405D55" w:rsidRDefault="00C64A11">
      <w:pPr>
        <w:pStyle w:val="Szvegtrzs"/>
        <w:spacing w:after="160" w:line="240" w:lineRule="auto"/>
        <w:jc w:val="both"/>
      </w:pPr>
      <w:r>
        <w:t xml:space="preserve">A városvezetés elhatározta, hogy évente elvégez egy közepes felújítást a tósokberéndi városrész csapadékvíz-elvezető rendszerén, mely magába foglalja a szükséges árokprofilozásokat, a zártrendszerű csapadékvíz elvezetés szükség szerinti szakaszos kiépítését, indokolt esetben a kapubejárók cseréjét. A tervezett pénzügyi ütem szerinti szakaszos kivitelezéssel kb. 10 év alatt alakítható ki a városrész csapadékvíz elvezető rendszerének teljes felújítása, melyet 2019-ben kezdtünk el. A 2022. évi ütemben a Dobó Katica utca mindkét oldalának csapadékvíz-elvezetését újítottuk fel az eddig elkészült szakasztól a temetőig ill. a Vasvári P. utcáig. A tervezett előirányzati kerete </w:t>
      </w:r>
      <w:r>
        <w:rPr>
          <w:b/>
          <w:bCs/>
        </w:rPr>
        <w:t xml:space="preserve">30.000 eFt </w:t>
      </w:r>
      <w:r>
        <w:t xml:space="preserve">volt, melyből </w:t>
      </w:r>
      <w:r>
        <w:rPr>
          <w:b/>
          <w:bCs/>
        </w:rPr>
        <w:t xml:space="preserve">29.988 eFt </w:t>
      </w:r>
      <w:r>
        <w:t>került felhasználásra.</w:t>
      </w:r>
    </w:p>
    <w:p w14:paraId="44CC82F7" w14:textId="77777777" w:rsidR="00405D55" w:rsidRDefault="00C64A11">
      <w:pPr>
        <w:pStyle w:val="Szvegtrzs"/>
        <w:spacing w:after="160" w:line="240" w:lineRule="auto"/>
        <w:jc w:val="both"/>
      </w:pPr>
      <w:r>
        <w:t> </w:t>
      </w:r>
    </w:p>
    <w:p w14:paraId="74C90536" w14:textId="77777777" w:rsidR="00405D55" w:rsidRDefault="00C64A11">
      <w:pPr>
        <w:pStyle w:val="Szvegtrzs"/>
        <w:spacing w:after="160" w:line="240" w:lineRule="auto"/>
        <w:jc w:val="both"/>
        <w:rPr>
          <w:b/>
          <w:bCs/>
        </w:rPr>
      </w:pPr>
      <w:r>
        <w:rPr>
          <w:b/>
          <w:bCs/>
        </w:rPr>
        <w:t>Szállítás, raktározás</w:t>
      </w:r>
    </w:p>
    <w:p w14:paraId="5ED9CD65" w14:textId="77777777" w:rsidR="00405D55" w:rsidRDefault="00C64A11">
      <w:pPr>
        <w:pStyle w:val="Szvegtrzs"/>
        <w:spacing w:after="160" w:line="240" w:lineRule="auto"/>
        <w:jc w:val="both"/>
        <w:rPr>
          <w:b/>
          <w:bCs/>
        </w:rPr>
      </w:pPr>
      <w:r>
        <w:rPr>
          <w:b/>
          <w:bCs/>
        </w:rPr>
        <w:t>Buszvárók felújítása</w:t>
      </w:r>
    </w:p>
    <w:p w14:paraId="64A9815E" w14:textId="77777777" w:rsidR="00405D55" w:rsidRDefault="00C64A11">
      <w:pPr>
        <w:pStyle w:val="Szvegtrzs"/>
        <w:spacing w:after="160" w:line="240" w:lineRule="auto"/>
        <w:jc w:val="both"/>
      </w:pPr>
      <w:r>
        <w:t xml:space="preserve">Évről évre visszatérő probléma a buszvárók rongálása, melyek helyreállítása sokszor csak teljes felújítással lehetséges. A tervezett előirányzat elsősorban azon buszvárók telepítését, felújítását tartalmazza, melyek az évközben jelentkező igények, és rongálások alapján felmerülnek. A felújításhoz tervezett előirányzati keret </w:t>
      </w:r>
      <w:r>
        <w:rPr>
          <w:b/>
          <w:bCs/>
        </w:rPr>
        <w:t>5.000 eFt</w:t>
      </w:r>
      <w:r>
        <w:t>, amelyből 2022.évben 1</w:t>
      </w:r>
      <w:r>
        <w:rPr>
          <w:b/>
          <w:bCs/>
        </w:rPr>
        <w:t>.939 eFt</w:t>
      </w:r>
      <w:r>
        <w:t xml:space="preserve"> került felhasználásra.</w:t>
      </w:r>
    </w:p>
    <w:p w14:paraId="55D4DFA5" w14:textId="77777777" w:rsidR="00405D55" w:rsidRDefault="00C64A11">
      <w:pPr>
        <w:pStyle w:val="Szvegtrzs"/>
        <w:spacing w:after="160" w:line="240" w:lineRule="auto"/>
        <w:jc w:val="both"/>
      </w:pPr>
      <w:r>
        <w:t> </w:t>
      </w:r>
    </w:p>
    <w:p w14:paraId="62949761" w14:textId="77777777" w:rsidR="00405D55" w:rsidRDefault="00C64A11">
      <w:pPr>
        <w:pStyle w:val="Szvegtrzs"/>
        <w:spacing w:after="160" w:line="240" w:lineRule="auto"/>
        <w:jc w:val="both"/>
      </w:pPr>
      <w:r>
        <w:rPr>
          <w:b/>
          <w:bCs/>
        </w:rPr>
        <w:t xml:space="preserve">Feketegyémánt u. út-, járda felújítás II. ütem </w:t>
      </w:r>
    </w:p>
    <w:p w14:paraId="7980474A" w14:textId="77777777" w:rsidR="00405D55" w:rsidRDefault="00C64A11">
      <w:pPr>
        <w:pStyle w:val="Szvegtrzs"/>
        <w:spacing w:after="160" w:line="240" w:lineRule="auto"/>
        <w:jc w:val="both"/>
      </w:pPr>
      <w:r>
        <w:t xml:space="preserve">A 2019. évben megkezdődött a csingeri városrész legfontosabb útjának felújítása. A Jókai elágazónál lévő Csinger-patak feletti közúti hídtól kezdődően 800 m hosszon elkészült a közút teljes felújítása csapadékvíz elvezetéssel, járdával. Indokolt volt a beruházás folytatása a fennmaradó szakaszokon, a Csingeri Közösségi háztól a Központi telepen, Vájár utcán át a Felsőcsingeri utca lakott területi szakaszáig. A Feketegyémánt u. felújításának 980 méter hosszon történő befejezéséhez és a feladathoz tartozó Vájár utcai buszforduló 215 m hosszú szakasz felújításához biztosított </w:t>
      </w:r>
      <w:r>
        <w:rPr>
          <w:b/>
          <w:bCs/>
        </w:rPr>
        <w:t>150.000 eFt</w:t>
      </w:r>
      <w:r>
        <w:t xml:space="preserve"> előirányzatból </w:t>
      </w:r>
      <w:r>
        <w:rPr>
          <w:b/>
          <w:bCs/>
        </w:rPr>
        <w:t>119.666 eFt</w:t>
      </w:r>
      <w:r>
        <w:t xml:space="preserve"> került kifizetésre.</w:t>
      </w:r>
    </w:p>
    <w:p w14:paraId="493BE708" w14:textId="122DEAD6" w:rsidR="00405D55" w:rsidRDefault="00C64A11">
      <w:pPr>
        <w:pStyle w:val="Szvegtrzs"/>
        <w:spacing w:after="160" w:line="240" w:lineRule="auto"/>
        <w:jc w:val="both"/>
        <w:rPr>
          <w:b/>
          <w:bCs/>
        </w:rPr>
      </w:pPr>
      <w:r>
        <w:rPr>
          <w:b/>
          <w:bCs/>
        </w:rPr>
        <w:lastRenderedPageBreak/>
        <w:t>Ingatlanügyek</w:t>
      </w:r>
    </w:p>
    <w:p w14:paraId="1A1AEF35" w14:textId="77777777" w:rsidR="00405D55" w:rsidRDefault="00C64A11">
      <w:pPr>
        <w:pStyle w:val="Szvegtrzs"/>
        <w:spacing w:after="160" w:line="240" w:lineRule="auto"/>
        <w:jc w:val="both"/>
        <w:rPr>
          <w:b/>
          <w:bCs/>
        </w:rPr>
      </w:pPr>
      <w:r>
        <w:rPr>
          <w:b/>
          <w:bCs/>
        </w:rPr>
        <w:t>Ajkait Kft – Önkormányzati ingatlanok felújítása</w:t>
      </w:r>
    </w:p>
    <w:p w14:paraId="16577ACE" w14:textId="77777777" w:rsidR="00405D55" w:rsidRDefault="00C64A11">
      <w:pPr>
        <w:pStyle w:val="Szvegtrzs"/>
        <w:spacing w:after="160" w:line="240" w:lineRule="auto"/>
        <w:jc w:val="both"/>
      </w:pPr>
      <w:r>
        <w:t xml:space="preserve">Az Ajkait Kft. kezelésében lévő ingatlanok közül a Móra F. u. 6. épületben lévő egyik lakás nyílászárói lettek cserélve. Az előirányzat még tartalmazott több lakás felújítását is de azok megvalósítására nem került sor. A </w:t>
      </w:r>
      <w:r>
        <w:rPr>
          <w:b/>
          <w:bCs/>
        </w:rPr>
        <w:t xml:space="preserve">12.783 </w:t>
      </w:r>
      <w:r>
        <w:t xml:space="preserve">eFt előirányzatból </w:t>
      </w:r>
      <w:r>
        <w:rPr>
          <w:b/>
          <w:bCs/>
        </w:rPr>
        <w:t xml:space="preserve">704 </w:t>
      </w:r>
      <w:r>
        <w:t>eFt realizálódott.</w:t>
      </w:r>
    </w:p>
    <w:p w14:paraId="350EED4E" w14:textId="77777777" w:rsidR="00405D55" w:rsidRDefault="00C64A11">
      <w:pPr>
        <w:pStyle w:val="Szvegtrzs"/>
        <w:spacing w:after="160" w:line="240" w:lineRule="auto"/>
        <w:jc w:val="both"/>
      </w:pPr>
      <w:r>
        <w:t> </w:t>
      </w:r>
    </w:p>
    <w:p w14:paraId="18B29338" w14:textId="77777777" w:rsidR="00405D55" w:rsidRDefault="00C64A11">
      <w:pPr>
        <w:pStyle w:val="Szvegtrzs"/>
        <w:spacing w:after="160" w:line="240" w:lineRule="auto"/>
        <w:jc w:val="both"/>
        <w:rPr>
          <w:b/>
          <w:bCs/>
        </w:rPr>
      </w:pPr>
      <w:r>
        <w:rPr>
          <w:b/>
          <w:bCs/>
        </w:rPr>
        <w:t>Közigazgatás, védelem</w:t>
      </w:r>
    </w:p>
    <w:p w14:paraId="15C68292" w14:textId="77777777" w:rsidR="00405D55" w:rsidRDefault="00C64A11">
      <w:pPr>
        <w:pStyle w:val="Szvegtrzs"/>
        <w:spacing w:after="160" w:line="240" w:lineRule="auto"/>
        <w:jc w:val="both"/>
        <w:rPr>
          <w:b/>
          <w:bCs/>
        </w:rPr>
      </w:pPr>
      <w:r>
        <w:rPr>
          <w:b/>
          <w:bCs/>
        </w:rPr>
        <w:t>Városháza biztonsági rendszereinek korszerűsítése</w:t>
      </w:r>
    </w:p>
    <w:p w14:paraId="7B8BC97E" w14:textId="77777777" w:rsidR="00405D55" w:rsidRDefault="00C64A11">
      <w:pPr>
        <w:pStyle w:val="Szvegtrzs"/>
        <w:spacing w:after="160" w:line="240" w:lineRule="auto"/>
        <w:jc w:val="both"/>
      </w:pPr>
      <w:r>
        <w:t xml:space="preserve">A városháza biztonsági szintjének emeléséhez 2022-ben a szerver szoba fizikai védelmének erősítését terveztük. Az év közben elvégzett energiaellátó rendszer állapotfelmérés alapján azonban a 4. emeleten azonnali beavatkozás vált szükségessé. Ezért a feladatot későbbre halasztottuk, és a forrásokat a 4. emeleti villamos rekonstrukcióhoz használtuk fel. Ezen feladathoz tervezett </w:t>
      </w:r>
      <w:r>
        <w:rPr>
          <w:b/>
          <w:bCs/>
        </w:rPr>
        <w:t>1.000 eFt</w:t>
      </w:r>
      <w:r>
        <w:t xml:space="preserve"> felhasználására nem került sor.</w:t>
      </w:r>
    </w:p>
    <w:p w14:paraId="3CBDD84A" w14:textId="77777777" w:rsidR="00405D55" w:rsidRDefault="00C64A11">
      <w:pPr>
        <w:pStyle w:val="Szvegtrzs"/>
        <w:spacing w:after="160" w:line="240" w:lineRule="auto"/>
        <w:jc w:val="both"/>
      </w:pPr>
      <w:r>
        <w:t> </w:t>
      </w:r>
    </w:p>
    <w:p w14:paraId="5A1F6FEA" w14:textId="77777777" w:rsidR="00405D55" w:rsidRDefault="00C64A11">
      <w:pPr>
        <w:pStyle w:val="Szvegtrzs"/>
        <w:spacing w:after="160" w:line="240" w:lineRule="auto"/>
        <w:jc w:val="both"/>
        <w:rPr>
          <w:b/>
          <w:bCs/>
        </w:rPr>
      </w:pPr>
      <w:r>
        <w:rPr>
          <w:b/>
          <w:bCs/>
        </w:rPr>
        <w:t>Oktatás</w:t>
      </w:r>
    </w:p>
    <w:p w14:paraId="03154678" w14:textId="77777777" w:rsidR="00405D55" w:rsidRDefault="00C64A11">
      <w:pPr>
        <w:pStyle w:val="Szvegtrzs"/>
        <w:spacing w:after="160" w:line="240" w:lineRule="auto"/>
        <w:jc w:val="both"/>
        <w:rPr>
          <w:b/>
          <w:bCs/>
        </w:rPr>
      </w:pPr>
      <w:r>
        <w:rPr>
          <w:b/>
          <w:bCs/>
        </w:rPr>
        <w:t>Padragi óvoda fűtés korszerűsítése, gázkazán csere</w:t>
      </w:r>
    </w:p>
    <w:p w14:paraId="623D10A1" w14:textId="77777777" w:rsidR="00405D55" w:rsidRDefault="00C64A11">
      <w:pPr>
        <w:pStyle w:val="Szvegtrzs"/>
        <w:spacing w:after="160" w:line="240" w:lineRule="auto"/>
        <w:jc w:val="both"/>
      </w:pPr>
      <w:r>
        <w:t xml:space="preserve">A Padragi óvoda földgáz fűtési rendszere elavult, gázkazán javítása anyaghiány végett nem megoldható, így a kazán cseré vált szükségessé, ami a fűtési rendszeren is magával hozott bizonyos átalakítási feladatokat. Az </w:t>
      </w:r>
      <w:r>
        <w:rPr>
          <w:b/>
          <w:bCs/>
        </w:rPr>
        <w:t xml:space="preserve">5.000 </w:t>
      </w:r>
      <w:r>
        <w:t xml:space="preserve">eFt előirányzatból </w:t>
      </w:r>
      <w:r>
        <w:rPr>
          <w:b/>
          <w:bCs/>
        </w:rPr>
        <w:t>4.432</w:t>
      </w:r>
      <w:r>
        <w:t xml:space="preserve"> eFt kifizetésre került sor.</w:t>
      </w:r>
    </w:p>
    <w:p w14:paraId="5BB3E2AE" w14:textId="77777777" w:rsidR="00405D55" w:rsidRDefault="00C64A11">
      <w:pPr>
        <w:pStyle w:val="Szvegtrzs"/>
        <w:spacing w:after="160" w:line="240" w:lineRule="auto"/>
        <w:jc w:val="both"/>
      </w:pPr>
      <w:r>
        <w:t> </w:t>
      </w:r>
    </w:p>
    <w:p w14:paraId="1F0C1729" w14:textId="77777777" w:rsidR="00405D55" w:rsidRDefault="00C64A11">
      <w:pPr>
        <w:pStyle w:val="Szvegtrzs"/>
        <w:spacing w:after="160" w:line="240" w:lineRule="auto"/>
        <w:jc w:val="both"/>
        <w:rPr>
          <w:b/>
          <w:bCs/>
        </w:rPr>
      </w:pPr>
      <w:r>
        <w:rPr>
          <w:b/>
          <w:bCs/>
        </w:rPr>
        <w:t>Humán-, egészségügyi, szociális ellátás</w:t>
      </w:r>
    </w:p>
    <w:p w14:paraId="2DE15397" w14:textId="77777777" w:rsidR="00405D55" w:rsidRDefault="00C64A11">
      <w:pPr>
        <w:pStyle w:val="Szvegtrzs"/>
        <w:spacing w:after="160" w:line="240" w:lineRule="auto"/>
        <w:jc w:val="both"/>
        <w:rPr>
          <w:b/>
          <w:bCs/>
        </w:rPr>
      </w:pPr>
      <w:r>
        <w:rPr>
          <w:b/>
          <w:bCs/>
        </w:rPr>
        <w:t>Iparos u. 8. sz. alatti épület nyílászáró csere</w:t>
      </w:r>
    </w:p>
    <w:p w14:paraId="38509D93" w14:textId="77777777" w:rsidR="00405D55" w:rsidRDefault="00C64A11">
      <w:pPr>
        <w:pStyle w:val="Szvegtrzs"/>
        <w:spacing w:after="160" w:line="240" w:lineRule="auto"/>
        <w:jc w:val="both"/>
      </w:pPr>
      <w:r>
        <w:t xml:space="preserve">A feladat elvégzésre került, így az előirányzat áthúzódó kifizetést tartalmaz. A rendelkezésre álló </w:t>
      </w:r>
      <w:r>
        <w:rPr>
          <w:b/>
          <w:bCs/>
        </w:rPr>
        <w:t>3.583 eFt</w:t>
      </w:r>
      <w:r>
        <w:t xml:space="preserve"> előirányzat teljes mértékben felhasználásra került.</w:t>
      </w:r>
    </w:p>
    <w:p w14:paraId="5DE8A9B9" w14:textId="77777777" w:rsidR="00405D55" w:rsidRDefault="00C64A11">
      <w:pPr>
        <w:pStyle w:val="Szvegtrzs"/>
        <w:spacing w:after="160" w:line="240" w:lineRule="auto"/>
        <w:jc w:val="center"/>
      </w:pPr>
      <w:r>
        <w:t> </w:t>
      </w:r>
    </w:p>
    <w:p w14:paraId="41C40A67" w14:textId="77777777" w:rsidR="00405D55" w:rsidRDefault="00C64A11">
      <w:pPr>
        <w:pStyle w:val="Szvegtrzs"/>
        <w:spacing w:after="160" w:line="240" w:lineRule="auto"/>
        <w:jc w:val="center"/>
        <w:rPr>
          <w:b/>
          <w:bCs/>
        </w:rPr>
      </w:pPr>
      <w:r>
        <w:rPr>
          <w:b/>
          <w:bCs/>
        </w:rPr>
        <w:t>Felhalmozási pénzeszköz átadás államháztatáson kívülre</w:t>
      </w:r>
    </w:p>
    <w:p w14:paraId="7D2A8181" w14:textId="77777777" w:rsidR="00405D55" w:rsidRDefault="00C64A11">
      <w:pPr>
        <w:pStyle w:val="Szvegtrzs"/>
        <w:spacing w:after="160" w:line="240" w:lineRule="auto"/>
        <w:jc w:val="both"/>
        <w:rPr>
          <w:b/>
          <w:bCs/>
        </w:rPr>
      </w:pPr>
      <w:r>
        <w:rPr>
          <w:b/>
          <w:bCs/>
        </w:rPr>
        <w:t>Beruházásokhoz</w:t>
      </w:r>
    </w:p>
    <w:p w14:paraId="62B73583" w14:textId="77777777" w:rsidR="00405D55" w:rsidRDefault="00C64A11">
      <w:pPr>
        <w:pStyle w:val="Szvegtrzs"/>
        <w:spacing w:after="160" w:line="240" w:lineRule="auto"/>
        <w:jc w:val="both"/>
        <w:rPr>
          <w:b/>
          <w:bCs/>
        </w:rPr>
      </w:pPr>
      <w:r>
        <w:rPr>
          <w:b/>
          <w:bCs/>
        </w:rPr>
        <w:t>Sportváros Kft - 2022. TAO önrészek</w:t>
      </w:r>
    </w:p>
    <w:p w14:paraId="298CC1FA" w14:textId="77777777" w:rsidR="00405D55" w:rsidRDefault="00C64A11">
      <w:pPr>
        <w:pStyle w:val="Szvegtrzs"/>
        <w:spacing w:after="160" w:line="240" w:lineRule="auto"/>
        <w:jc w:val="both"/>
      </w:pPr>
      <w:r>
        <w:t xml:space="preserve">A TAO támogatásból megvalósuló beruházások önrészének fedezésére </w:t>
      </w:r>
      <w:r>
        <w:rPr>
          <w:b/>
          <w:bCs/>
        </w:rPr>
        <w:t>9.600 eFt</w:t>
      </w:r>
      <w:r>
        <w:t xml:space="preserve"> előirányzat állt rendelkezésre, melynek kifizetésére maradéktalanul sor került. Ebből a fedezetből készült el például a meglévő lelátó felújítása, illetve az új mobil lelátó kiépítése.</w:t>
      </w:r>
    </w:p>
    <w:p w14:paraId="78DE5126" w14:textId="581D0F78" w:rsidR="00405D55" w:rsidRDefault="00C64A11">
      <w:pPr>
        <w:pStyle w:val="Szvegtrzs"/>
        <w:spacing w:after="160" w:line="240" w:lineRule="auto"/>
        <w:jc w:val="both"/>
        <w:rPr>
          <w:b/>
          <w:bCs/>
        </w:rPr>
      </w:pPr>
      <w:r>
        <w:rPr>
          <w:b/>
          <w:bCs/>
        </w:rPr>
        <w:t>Vállalkozások támogatása</w:t>
      </w:r>
    </w:p>
    <w:p w14:paraId="03DC08C2" w14:textId="77777777" w:rsidR="00405D55" w:rsidRDefault="00C64A11">
      <w:pPr>
        <w:pStyle w:val="Szvegtrzs"/>
        <w:spacing w:after="160" w:line="240" w:lineRule="auto"/>
        <w:jc w:val="both"/>
      </w:pPr>
      <w:r>
        <w:t xml:space="preserve">A vállalkozások támogatásáról szóló 34/2014.(XII.30.) önkormányzati rendelet alapján megvalósítható munkahely megtartást és bővítést célzó felújítások, beruházások támogatására 2.000 eFt előirányzati összeggel terveztünk. A pályázati felhívás alapján 1 vállalkozás nyújtott be pályázatot, akik a támogatási összeget egy üzlethelyiség nyílászáróinak felújítására használta fel. A rendelkezésre álló </w:t>
      </w:r>
      <w:r>
        <w:rPr>
          <w:b/>
          <w:bCs/>
        </w:rPr>
        <w:t>2.000 eFt</w:t>
      </w:r>
      <w:r>
        <w:t xml:space="preserve"> előirányzatból </w:t>
      </w:r>
      <w:r>
        <w:rPr>
          <w:b/>
          <w:bCs/>
        </w:rPr>
        <w:t>1.070 eFt</w:t>
      </w:r>
      <w:r>
        <w:t xml:space="preserve"> kifizetésre került sor.</w:t>
      </w:r>
    </w:p>
    <w:p w14:paraId="2B48A7F6" w14:textId="77777777" w:rsidR="00405D55" w:rsidRDefault="00C64A11">
      <w:pPr>
        <w:pStyle w:val="Szvegtrzs"/>
        <w:spacing w:after="160" w:line="240" w:lineRule="auto"/>
        <w:jc w:val="both"/>
      </w:pPr>
      <w:r>
        <w:t> </w:t>
      </w:r>
    </w:p>
    <w:p w14:paraId="1D6045A9" w14:textId="77777777" w:rsidR="00405D55" w:rsidRDefault="00C64A11">
      <w:pPr>
        <w:pStyle w:val="Szvegtrzs"/>
        <w:spacing w:after="160" w:line="240" w:lineRule="auto"/>
        <w:jc w:val="both"/>
        <w:rPr>
          <w:b/>
          <w:bCs/>
        </w:rPr>
      </w:pPr>
      <w:r>
        <w:rPr>
          <w:b/>
          <w:bCs/>
        </w:rPr>
        <w:lastRenderedPageBreak/>
        <w:t xml:space="preserve">Sportváros Kft. – beruházási feladatok finanszírozása </w:t>
      </w:r>
    </w:p>
    <w:p w14:paraId="115D2E34" w14:textId="77777777" w:rsidR="00405D55" w:rsidRDefault="00C64A11">
      <w:pPr>
        <w:pStyle w:val="Szvegtrzs"/>
        <w:spacing w:after="160" w:line="240" w:lineRule="auto"/>
        <w:jc w:val="both"/>
      </w:pPr>
      <w:r>
        <w:t xml:space="preserve">A TAO programhoz kapcsolódó feladatokon túl a Sportváros Kft. egyéb beruházási feladatokat is tervezett, melyek közül egy mobil garázs vásárlására került sor, megvalósult a műszaki udvar területének térkő burkolattal történő burkolása, az oda vezető szervizút kialakítása, az atlétikai futókör felújítása, 6 db büfé megvásárlása és azok telepítése, valamint egy edzőpálya öntöző rendszerének kialakítása. A feladatokra tervezett </w:t>
      </w:r>
      <w:r>
        <w:rPr>
          <w:b/>
          <w:bCs/>
        </w:rPr>
        <w:t>109.844 eFt</w:t>
      </w:r>
      <w:r>
        <w:t xml:space="preserve"> kifizetése hiánytalanul megtörtént.</w:t>
      </w:r>
    </w:p>
    <w:p w14:paraId="3EC23125" w14:textId="77777777" w:rsidR="00405D55" w:rsidRDefault="00C64A11" w:rsidP="00860DAB">
      <w:pPr>
        <w:pStyle w:val="Szvegtrzs"/>
        <w:spacing w:after="0" w:line="240" w:lineRule="auto"/>
        <w:jc w:val="both"/>
      </w:pPr>
      <w:r>
        <w:t> </w:t>
      </w:r>
    </w:p>
    <w:p w14:paraId="3AE43162" w14:textId="77777777" w:rsidR="00405D55" w:rsidRDefault="00C64A11" w:rsidP="00860DAB">
      <w:pPr>
        <w:pStyle w:val="Szvegtrzs"/>
        <w:spacing w:after="0" w:line="240" w:lineRule="auto"/>
        <w:jc w:val="both"/>
        <w:rPr>
          <w:b/>
          <w:bCs/>
        </w:rPr>
      </w:pPr>
      <w:r>
        <w:rPr>
          <w:b/>
          <w:bCs/>
        </w:rPr>
        <w:t>"Ajka 60" városrészek díjazása - Rendek</w:t>
      </w:r>
    </w:p>
    <w:p w14:paraId="5F474761" w14:textId="77777777" w:rsidR="00405D55" w:rsidRDefault="00C64A11">
      <w:pPr>
        <w:pStyle w:val="Szvegtrzs"/>
        <w:spacing w:after="160" w:line="240" w:lineRule="auto"/>
        <w:jc w:val="both"/>
      </w:pPr>
      <w:r>
        <w:t>A városrészek közötti "Ajka 60" pályázaton elnyert 4.000 eFt előirányzati összeg a városrész részére teljes mértékben kiutalásra került. </w:t>
      </w:r>
    </w:p>
    <w:p w14:paraId="4C8A38B7" w14:textId="77777777" w:rsidR="00405D55" w:rsidRDefault="00C64A11" w:rsidP="00860DAB">
      <w:pPr>
        <w:pStyle w:val="Szvegtrzs"/>
        <w:spacing w:after="0" w:line="240" w:lineRule="auto"/>
        <w:jc w:val="both"/>
      </w:pPr>
      <w:r>
        <w:t> </w:t>
      </w:r>
    </w:p>
    <w:p w14:paraId="6DAEB492" w14:textId="77777777" w:rsidR="00405D55" w:rsidRDefault="00C64A11" w:rsidP="00860DAB">
      <w:pPr>
        <w:pStyle w:val="Szvegtrzs"/>
        <w:spacing w:after="0" w:line="240" w:lineRule="auto"/>
        <w:jc w:val="both"/>
      </w:pPr>
      <w:r>
        <w:rPr>
          <w:b/>
          <w:bCs/>
        </w:rPr>
        <w:t>Bakonykarszt Zrt. - Hegyhát lakóparkban víziközmű kiépítés</w:t>
      </w:r>
    </w:p>
    <w:p w14:paraId="62523B0D" w14:textId="77777777" w:rsidR="00405D55" w:rsidRDefault="00C64A11">
      <w:pPr>
        <w:pStyle w:val="Szvegtrzs"/>
        <w:spacing w:after="160" w:line="240" w:lineRule="auto"/>
        <w:jc w:val="both"/>
      </w:pPr>
      <w:r>
        <w:t xml:space="preserve">Ajka Város Önkormányzata a saját tulajdonát képező vállalkozásain keresztül Ajkarendek városrész határában a Hegyhát lakópark kialakítását tervezi megvalósítani. Az előkészítő munkák befejeződtek. Eredeti elképzelés szerint a beruházás a Bakonykarszt Zrt. beruházásaként valósult volna meg, de erre egyéb jogszabályi előírások alapján nem került sor, így a munka közvetlen önkormányzati beruházásként indult el, és pénzeszköz átadásra nem volt szükség. A rendelkezésre álló </w:t>
      </w:r>
      <w:r>
        <w:rPr>
          <w:b/>
          <w:bCs/>
        </w:rPr>
        <w:t>18.819 eFt</w:t>
      </w:r>
      <w:r>
        <w:t xml:space="preserve"> előirányzat nem került felhasználásra.</w:t>
      </w:r>
    </w:p>
    <w:p w14:paraId="07B03EDD" w14:textId="77777777" w:rsidR="00405D55" w:rsidRDefault="00C64A11" w:rsidP="00860DAB">
      <w:pPr>
        <w:pStyle w:val="Szvegtrzs"/>
        <w:spacing w:after="0" w:line="240" w:lineRule="auto"/>
        <w:jc w:val="both"/>
      </w:pPr>
      <w:r>
        <w:t> </w:t>
      </w:r>
    </w:p>
    <w:p w14:paraId="0F684F4C" w14:textId="77777777" w:rsidR="00405D55" w:rsidRDefault="00C64A11" w:rsidP="00860DAB">
      <w:pPr>
        <w:pStyle w:val="Szvegtrzs"/>
        <w:spacing w:after="0" w:line="240" w:lineRule="auto"/>
        <w:jc w:val="both"/>
      </w:pPr>
      <w:r>
        <w:rPr>
          <w:b/>
          <w:bCs/>
        </w:rPr>
        <w:t>Ajkai Innovációs és Szolgáltató Központ Kft. – Kaszinó felújítás</w:t>
      </w:r>
    </w:p>
    <w:p w14:paraId="2FB6D420" w14:textId="77777777" w:rsidR="00405D55" w:rsidRDefault="00C64A11">
      <w:pPr>
        <w:pStyle w:val="Szvegtrzs"/>
        <w:spacing w:after="160" w:line="240" w:lineRule="auto"/>
        <w:jc w:val="both"/>
      </w:pPr>
      <w:r>
        <w:t xml:space="preserve">A kaszinó épület teljes körű felújítását a központi támogatás igénybevétele mellett az Innovációs és Szolgáltató Kft finanszírozta. A kivitelezés keretében megvalósult az épület homlokzatának felújítása, a lapos tető hő-, s vízszigetelése, az üzleteket magában foglaló épületrész tetőszerkezetének teljes felújítása, előlépcső kialakítása, homlokzati nyílászárók cseréje, az udvar teljes felújítása, és külön fedezetből megvalósult a piactér felújítása. A rendelkezésre álló </w:t>
      </w:r>
      <w:r>
        <w:rPr>
          <w:b/>
          <w:bCs/>
        </w:rPr>
        <w:t xml:space="preserve">118.661 eFt </w:t>
      </w:r>
      <w:r>
        <w:t>teljes mértékben pénzeszközátadás formájában átutalásra került a finanszírozást végző kft részére. </w:t>
      </w:r>
    </w:p>
    <w:p w14:paraId="13F4AE56" w14:textId="77777777" w:rsidR="00405D55" w:rsidRDefault="00C64A11" w:rsidP="00860DAB">
      <w:pPr>
        <w:pStyle w:val="Szvegtrzs"/>
        <w:spacing w:after="0" w:line="240" w:lineRule="auto"/>
        <w:jc w:val="both"/>
      </w:pPr>
      <w:r>
        <w:t> </w:t>
      </w:r>
    </w:p>
    <w:p w14:paraId="2CD0E37F" w14:textId="77777777" w:rsidR="00405D55" w:rsidRDefault="00C64A11" w:rsidP="00860DAB">
      <w:pPr>
        <w:pStyle w:val="Szvegtrzs"/>
        <w:spacing w:after="0" w:line="240" w:lineRule="auto"/>
        <w:jc w:val="both"/>
      </w:pPr>
      <w:r>
        <w:rPr>
          <w:b/>
          <w:bCs/>
        </w:rPr>
        <w:t>Ajkai Főnix Park Kft. pénzeszköz átadás (ázsiós tőkeemelés)</w:t>
      </w:r>
    </w:p>
    <w:p w14:paraId="64B45933" w14:textId="77777777" w:rsidR="00405D55" w:rsidRDefault="00C64A11">
      <w:pPr>
        <w:pStyle w:val="Szvegtrzs"/>
        <w:spacing w:after="160" w:line="240" w:lineRule="auto"/>
        <w:jc w:val="both"/>
      </w:pPr>
      <w:r>
        <w:t xml:space="preserve">Az előirányzott </w:t>
      </w:r>
      <w:r>
        <w:rPr>
          <w:b/>
          <w:bCs/>
        </w:rPr>
        <w:t>2.820 eF</w:t>
      </w:r>
      <w:r>
        <w:t>t összegű pénzeszköz átutalása hiánytalanul megtörtént.</w:t>
      </w:r>
    </w:p>
    <w:p w14:paraId="1C7838D6" w14:textId="7BE97B84" w:rsidR="00405D55" w:rsidRDefault="00C64A11">
      <w:pPr>
        <w:pStyle w:val="Szvegtrzs"/>
        <w:spacing w:after="160" w:line="240" w:lineRule="auto"/>
        <w:jc w:val="both"/>
        <w:rPr>
          <w:b/>
          <w:bCs/>
        </w:rPr>
      </w:pPr>
      <w:r>
        <w:rPr>
          <w:b/>
          <w:bCs/>
        </w:rPr>
        <w:t>Főnix Leánya Kft. vízi közművek üzembehelyezése</w:t>
      </w:r>
    </w:p>
    <w:p w14:paraId="4B293917" w14:textId="77777777" w:rsidR="00405D55" w:rsidRDefault="00C64A11">
      <w:pPr>
        <w:pStyle w:val="Szvegtrzs"/>
        <w:spacing w:after="160" w:line="240" w:lineRule="auto"/>
        <w:jc w:val="both"/>
      </w:pPr>
      <w:r>
        <w:t xml:space="preserve">Ajka város Önkormányzatának Képviselő-testülete vállalta a Főnix Ipari Park Ajka keleti szektor víziközműveinek üzembehelyezéséhez kapcsolódó 19.768 Ft + ÁFA összegű befejező munkák finanszírozását a Főnix Leánya Kft.-ben meglévő 51%-os tulajdonrészének arányában, 10.082 Ft értékben. A módosított költségvetésben </w:t>
      </w:r>
      <w:r>
        <w:rPr>
          <w:b/>
          <w:bCs/>
        </w:rPr>
        <w:t>10.082 eFt</w:t>
      </w:r>
      <w:r>
        <w:t xml:space="preserve"> szerepelt erre a célra, mely teljes egészében átadásra került a Főnix Leánya Kft.-nek.</w:t>
      </w:r>
    </w:p>
    <w:p w14:paraId="56C8B52B" w14:textId="77777777" w:rsidR="00405D55" w:rsidRDefault="00C64A11">
      <w:pPr>
        <w:pStyle w:val="Szvegtrzs"/>
        <w:spacing w:after="160" w:line="240" w:lineRule="auto"/>
        <w:jc w:val="both"/>
      </w:pPr>
      <w:r>
        <w:t> </w:t>
      </w:r>
    </w:p>
    <w:p w14:paraId="6CDB191F" w14:textId="77777777" w:rsidR="00405D55" w:rsidRDefault="00C64A11">
      <w:pPr>
        <w:pStyle w:val="Szvegtrzs"/>
        <w:spacing w:after="160" w:line="240" w:lineRule="auto"/>
        <w:jc w:val="both"/>
        <w:rPr>
          <w:b/>
          <w:bCs/>
        </w:rPr>
      </w:pPr>
      <w:r>
        <w:rPr>
          <w:b/>
          <w:bCs/>
        </w:rPr>
        <w:t>Felújításokhoz</w:t>
      </w:r>
    </w:p>
    <w:p w14:paraId="2C5FA6AF" w14:textId="77777777" w:rsidR="00405D55" w:rsidRDefault="00C64A11">
      <w:pPr>
        <w:pStyle w:val="Szvegtrzs"/>
        <w:spacing w:after="160" w:line="240" w:lineRule="auto"/>
        <w:jc w:val="both"/>
        <w:rPr>
          <w:b/>
          <w:bCs/>
        </w:rPr>
      </w:pPr>
      <w:r>
        <w:rPr>
          <w:b/>
          <w:bCs/>
        </w:rPr>
        <w:t>Kristályfürdő Kft. által üzemeltetett strand, uszoda és kemping felújítása</w:t>
      </w:r>
    </w:p>
    <w:p w14:paraId="6C8A5B1E" w14:textId="77777777" w:rsidR="00405D55" w:rsidRDefault="00C64A11">
      <w:pPr>
        <w:pStyle w:val="Szvegtrzs"/>
        <w:spacing w:after="160" w:line="240" w:lineRule="auto"/>
        <w:jc w:val="both"/>
      </w:pPr>
      <w:r>
        <w:t xml:space="preserve">A megfelelő üzemeltetési színvonal fenntartása, és az egyre magasabb idegenforgalmi igények kielégítése érdekében az önkormányzatnak bizonyos felújítási feladatok elvégzéséhez fedezetet kellett biztosítania. Szükségessé vált a trafó állomás bővítése 3 x 650 A vagy 3 x 1000 A nagyságúra, értéke </w:t>
      </w:r>
      <w:r>
        <w:rPr>
          <w:b/>
          <w:bCs/>
        </w:rPr>
        <w:t>25.000 eFt</w:t>
      </w:r>
      <w:r>
        <w:t xml:space="preserve">. Építési beruházásban sort kellett keríteni az ülőmedence burkolat felújítására </w:t>
      </w:r>
      <w:r>
        <w:rPr>
          <w:b/>
          <w:bCs/>
        </w:rPr>
        <w:t>75.000 eFt</w:t>
      </w:r>
      <w:r>
        <w:t xml:space="preserve"> értékben.</w:t>
      </w:r>
    </w:p>
    <w:p w14:paraId="12D67C0C" w14:textId="77777777" w:rsidR="00405D55" w:rsidRDefault="00C64A11">
      <w:pPr>
        <w:pStyle w:val="Szvegtrzs"/>
        <w:spacing w:after="160" w:line="240" w:lineRule="auto"/>
        <w:jc w:val="both"/>
      </w:pPr>
      <w:r>
        <w:lastRenderedPageBreak/>
        <w:t xml:space="preserve">A 2022-re tervezett munkákhoz szükséges előirányzat nettó </w:t>
      </w:r>
      <w:r>
        <w:rPr>
          <w:b/>
          <w:bCs/>
        </w:rPr>
        <w:t>100.000</w:t>
      </w:r>
      <w:r>
        <w:t xml:space="preserve"> </w:t>
      </w:r>
      <w:r>
        <w:rPr>
          <w:b/>
          <w:bCs/>
        </w:rPr>
        <w:t xml:space="preserve">eFt </w:t>
      </w:r>
      <w:r>
        <w:t>volt, melyhez a költségvetésben</w:t>
      </w:r>
      <w:r>
        <w:rPr>
          <w:b/>
          <w:bCs/>
        </w:rPr>
        <w:t xml:space="preserve"> 16.156 eFt </w:t>
      </w:r>
      <w:r>
        <w:t>került elfogadásra és ebből</w:t>
      </w:r>
      <w:r>
        <w:rPr>
          <w:b/>
          <w:bCs/>
        </w:rPr>
        <w:t xml:space="preserve"> 16.000 eFt </w:t>
      </w:r>
      <w:r>
        <w:t>került átadásra a Kristályfürdő Kft-nek. Az előirányzatból a tervezett feladatokból csak a biztonságos üzemeltetéshez megfelelő mértékű feladatok elvégzésére került sor.</w:t>
      </w:r>
    </w:p>
    <w:p w14:paraId="49618C6F" w14:textId="77777777" w:rsidR="00405D55" w:rsidRDefault="00C64A11">
      <w:pPr>
        <w:pStyle w:val="Szvegtrzs"/>
        <w:spacing w:after="160" w:line="240" w:lineRule="auto"/>
        <w:jc w:val="both"/>
      </w:pPr>
      <w:r>
        <w:t> </w:t>
      </w:r>
    </w:p>
    <w:p w14:paraId="3E556161" w14:textId="77777777" w:rsidR="00405D55" w:rsidRDefault="00C64A11" w:rsidP="00860DAB">
      <w:pPr>
        <w:pStyle w:val="Szvegtrzs"/>
        <w:spacing w:after="0" w:line="240" w:lineRule="auto"/>
        <w:jc w:val="both"/>
        <w:rPr>
          <w:b/>
          <w:bCs/>
        </w:rPr>
      </w:pPr>
      <w:r>
        <w:rPr>
          <w:b/>
          <w:bCs/>
        </w:rPr>
        <w:t>2017. évi kiemelt városfejlesztési program támogatása</w:t>
      </w:r>
    </w:p>
    <w:p w14:paraId="6C85A505" w14:textId="77777777" w:rsidR="00405D55" w:rsidRDefault="00C64A11" w:rsidP="00860DAB">
      <w:pPr>
        <w:pStyle w:val="Szvegtrzs"/>
        <w:spacing w:after="0" w:line="240" w:lineRule="auto"/>
        <w:jc w:val="both"/>
      </w:pPr>
      <w:r>
        <w:t xml:space="preserve">Ajka Város Önkormányzata ütemezve tervezte a város főbb közlekedési útjai, frekventált közterületei mentén a környezet rendezését, a területek és épületek korszerűsítését, a közlekedési feltételek javítását, parkoló területek bővítését. A tervezett előirányzat felhasználás elsődleges célja az önkormányzat pályázati rendszer keretében biztosított támogatásának biztosítása, mellyel lehetőség nyílik a feladatok célzottan történő megvalósulására. Ezen előirányzat felhasználása mellett került sor pl. az Alkotmány utcai ingatlanok felújítására. A pályázat keretében tervezett munkák elkészültek, további pénzügy felhasználásra nincs szükség. A rendelkezésre álló </w:t>
      </w:r>
      <w:r>
        <w:rPr>
          <w:b/>
          <w:bCs/>
        </w:rPr>
        <w:t>1.125 eFt</w:t>
      </w:r>
      <w:r>
        <w:t xml:space="preserve"> előirányzatból kifizetésre nem került sor.</w:t>
      </w:r>
    </w:p>
    <w:p w14:paraId="5E18A867" w14:textId="77777777" w:rsidR="00405D55" w:rsidRDefault="00C64A11">
      <w:pPr>
        <w:pStyle w:val="Szvegtrzs"/>
        <w:spacing w:after="160" w:line="240" w:lineRule="auto"/>
        <w:jc w:val="both"/>
      </w:pPr>
      <w:r>
        <w:t> </w:t>
      </w:r>
    </w:p>
    <w:p w14:paraId="73014D5C" w14:textId="77777777" w:rsidR="00405D55" w:rsidRDefault="00C64A11" w:rsidP="00860DAB">
      <w:pPr>
        <w:pStyle w:val="Szvegtrzs"/>
        <w:spacing w:after="0" w:line="240" w:lineRule="auto"/>
        <w:jc w:val="both"/>
        <w:rPr>
          <w:b/>
          <w:bCs/>
        </w:rPr>
      </w:pPr>
      <w:r>
        <w:rPr>
          <w:b/>
          <w:bCs/>
        </w:rPr>
        <w:t>2019. évi lakó-, és egyéb épület felújítási program támogatása</w:t>
      </w:r>
    </w:p>
    <w:p w14:paraId="1401A960" w14:textId="77777777" w:rsidR="00405D55" w:rsidRDefault="00C64A11" w:rsidP="00860DAB">
      <w:pPr>
        <w:pStyle w:val="Szvegtrzs"/>
        <w:spacing w:after="0" w:line="240" w:lineRule="auto"/>
        <w:jc w:val="both"/>
      </w:pPr>
      <w:r>
        <w:t>A 2019. évben a városvezetés a korábbi évekhez hasonlóan meghirdette lakóépület felújítási programját. A pályázat keretében elsősorban a lakóépületek homlokzati megjelenésének támogatása, a városkép javítása volt a cél, de a homlokzat felújítást követően, vagy azzal párhuzamosan sor kerülhetett egyéb felújítási feladatok elvégzésére is. A pályázati felhívásra 108 pályázat érkezett be. Az értékelhető pályázatok közvetve, vagy közvetlen 3.034 lakás felújítását érintették. A pályázatok 2.631.373 eFt értékű felújítás elvégzését célozták meg. A bekerülési költségből a lakosság által vállalt saját forrás értéke 1.387.082 eFt volt, míg az igényelt önkormányzati támogatás értéke 1.244.291 eFt. A pályázattal érintett önkormányzati lakásokhoz kapcsolódó önkormányzati saját forrás összege 1.941 eFt.</w:t>
      </w:r>
    </w:p>
    <w:p w14:paraId="1ECB9188" w14:textId="77777777" w:rsidR="00405D55" w:rsidRDefault="00C64A11">
      <w:pPr>
        <w:pStyle w:val="Szvegtrzs"/>
        <w:spacing w:after="160" w:line="240" w:lineRule="auto"/>
        <w:jc w:val="both"/>
      </w:pPr>
      <w:r>
        <w:t xml:space="preserve">A Gazdasági és Városfejlesztési Bizottság a benyújtott pályázatokat elbírálta, és azokat minden esetben támogatásra javasolta, azzal, hogy a támogatási szerződések megkötésére csak az önkormányzati forrás rendelkezésre állását követően kerülhet sor. A döntésnek megfelelően a 2022. évben 676.856 eFt értékű felújítás fejeződött be, melyből az önkormányzati támogatás összege </w:t>
      </w:r>
      <w:r>
        <w:rPr>
          <w:b/>
          <w:bCs/>
        </w:rPr>
        <w:t>294.954 eFt</w:t>
      </w:r>
      <w:r>
        <w:t xml:space="preserve"> volt.</w:t>
      </w:r>
    </w:p>
    <w:p w14:paraId="029AD717" w14:textId="77777777" w:rsidR="00405D55" w:rsidRDefault="00C64A11">
      <w:pPr>
        <w:pStyle w:val="Szvegtrzs"/>
        <w:spacing w:after="160" w:line="240" w:lineRule="auto"/>
        <w:jc w:val="both"/>
      </w:pPr>
      <w:r>
        <w:t> </w:t>
      </w:r>
    </w:p>
    <w:p w14:paraId="093A482E" w14:textId="77777777" w:rsidR="00405D55" w:rsidRDefault="00C64A11" w:rsidP="00860DAB">
      <w:pPr>
        <w:pStyle w:val="Szvegtrzs"/>
        <w:spacing w:after="0" w:line="240" w:lineRule="auto"/>
        <w:jc w:val="both"/>
        <w:rPr>
          <w:b/>
          <w:bCs/>
        </w:rPr>
      </w:pPr>
      <w:r>
        <w:rPr>
          <w:b/>
          <w:bCs/>
        </w:rPr>
        <w:t>Városközpont és környezetének felújítási programjához önkormányzati hozzájárulás</w:t>
      </w:r>
    </w:p>
    <w:p w14:paraId="1BEFB062" w14:textId="77777777" w:rsidR="00405D55" w:rsidRDefault="00C64A11" w:rsidP="00860DAB">
      <w:pPr>
        <w:pStyle w:val="Szvegtrzs"/>
        <w:spacing w:after="0" w:line="240" w:lineRule="auto"/>
        <w:jc w:val="both"/>
      </w:pPr>
      <w:r>
        <w:t xml:space="preserve">Az önkormányzat a vállalkozások bevonásával közösen tervezi a városképi szempontból kiemelt beruházások támogatását. A város, támogatást elsősorban azoknak a vállalkozásoknak biztosít, akik olyan beruházások elvégzését tervezik megvalósítani, melyek a városkép jelentős emelésével járnak együtt. A hozzájárulás biztosításának fontos célja, hogy olyan feladatok megvalósítására kerüljön sor, amelyek egyes vállalkozások érdekét nem igazán szolgálják, így a megvalósításukra a hozzájárulás, a közös megegyezés nélkül nem kerülne sor. A támogatás keretében támogatta az önkormányzat a sávházhoz kapcsolódó lépcső felújítását </w:t>
      </w:r>
      <w:r>
        <w:rPr>
          <w:b/>
          <w:bCs/>
        </w:rPr>
        <w:t>6.000 eFt</w:t>
      </w:r>
      <w:r>
        <w:t xml:space="preserve"> értékben. Kifizetésre </w:t>
      </w:r>
      <w:r>
        <w:rPr>
          <w:b/>
          <w:bCs/>
        </w:rPr>
        <w:t>4.000 eFt</w:t>
      </w:r>
      <w:r>
        <w:t xml:space="preserve"> értékben került sor.</w:t>
      </w:r>
    </w:p>
    <w:p w14:paraId="554E5564" w14:textId="77777777" w:rsidR="00405D55" w:rsidRDefault="00C64A11">
      <w:pPr>
        <w:pStyle w:val="Szvegtrzs"/>
        <w:spacing w:after="160" w:line="240" w:lineRule="auto"/>
        <w:jc w:val="both"/>
      </w:pPr>
      <w:r>
        <w:t> </w:t>
      </w:r>
    </w:p>
    <w:p w14:paraId="392EB7F4" w14:textId="77777777" w:rsidR="00405D55" w:rsidRDefault="00C64A11" w:rsidP="00860DAB">
      <w:pPr>
        <w:pStyle w:val="Szvegtrzs"/>
        <w:spacing w:after="0" w:line="240" w:lineRule="auto"/>
        <w:jc w:val="both"/>
        <w:rPr>
          <w:b/>
          <w:bCs/>
        </w:rPr>
      </w:pPr>
      <w:r>
        <w:rPr>
          <w:b/>
          <w:bCs/>
        </w:rPr>
        <w:t>Ajkait Kft. – kispiac burkolat felújítása, asztalok cseréje</w:t>
      </w:r>
    </w:p>
    <w:p w14:paraId="5053ECE6" w14:textId="77777777" w:rsidR="00405D55" w:rsidRDefault="00C64A11" w:rsidP="00860DAB">
      <w:pPr>
        <w:pStyle w:val="Szvegtrzs"/>
        <w:spacing w:after="0" w:line="240" w:lineRule="auto"/>
        <w:jc w:val="both"/>
      </w:pPr>
      <w:r>
        <w:t xml:space="preserve">A Kaszinó épületének és környezetének felújításával a Sport utcai járdaszakasz is megújult. A közvetlen szomszédságban lévő kispiac régi burkolata és asztalai is megújításra szorultak, melyet az üzemeltető Ajkait Kft. végzett el. Ehhez az Önkormányzat pénzeszköz átadás formájában biztosította a szükséges fedezetet. A rendelkezésre álló </w:t>
      </w:r>
      <w:r>
        <w:rPr>
          <w:b/>
          <w:bCs/>
        </w:rPr>
        <w:t xml:space="preserve">12.000 eFt </w:t>
      </w:r>
      <w:r>
        <w:t>összegből</w:t>
      </w:r>
      <w:r>
        <w:rPr>
          <w:b/>
          <w:bCs/>
        </w:rPr>
        <w:t xml:space="preserve"> 11.402 eFt </w:t>
      </w:r>
      <w:r>
        <w:t>került átadásra az Ajkait Kft-nek.</w:t>
      </w:r>
    </w:p>
    <w:p w14:paraId="21FCD314" w14:textId="77777777" w:rsidR="00405D55" w:rsidRDefault="00C64A11">
      <w:pPr>
        <w:pStyle w:val="Szvegtrzs"/>
        <w:spacing w:after="160" w:line="240" w:lineRule="auto"/>
        <w:jc w:val="center"/>
        <w:rPr>
          <w:b/>
          <w:bCs/>
        </w:rPr>
      </w:pPr>
      <w:r>
        <w:rPr>
          <w:b/>
          <w:bCs/>
        </w:rPr>
        <w:lastRenderedPageBreak/>
        <w:t>Adott kölcsönök felhalmozási célra</w:t>
      </w:r>
    </w:p>
    <w:p w14:paraId="0BB39B9E" w14:textId="77777777" w:rsidR="00405D55" w:rsidRDefault="00C64A11" w:rsidP="00860DAB">
      <w:pPr>
        <w:pStyle w:val="Szvegtrzs"/>
        <w:spacing w:after="0" w:line="240" w:lineRule="auto"/>
        <w:jc w:val="both"/>
        <w:rPr>
          <w:b/>
          <w:bCs/>
        </w:rPr>
      </w:pPr>
      <w:r>
        <w:rPr>
          <w:b/>
          <w:bCs/>
        </w:rPr>
        <w:t>Beruházásokhoz</w:t>
      </w:r>
    </w:p>
    <w:p w14:paraId="0465B0A1" w14:textId="77777777" w:rsidR="00405D55" w:rsidRDefault="00C64A11" w:rsidP="00860DAB">
      <w:pPr>
        <w:pStyle w:val="Szvegtrzs"/>
        <w:spacing w:after="0" w:line="240" w:lineRule="auto"/>
        <w:jc w:val="both"/>
        <w:rPr>
          <w:b/>
          <w:bCs/>
        </w:rPr>
      </w:pPr>
      <w:r>
        <w:rPr>
          <w:b/>
          <w:bCs/>
        </w:rPr>
        <w:t>Beruházások átmeneti ÁFA finanszírozása</w:t>
      </w:r>
    </w:p>
    <w:p w14:paraId="4C35B4C1" w14:textId="77777777" w:rsidR="00405D55" w:rsidRDefault="00C64A11" w:rsidP="00860DAB">
      <w:pPr>
        <w:pStyle w:val="Szvegtrzs"/>
        <w:spacing w:after="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100.000 eFt.</w:t>
      </w:r>
      <w:r>
        <w:t xml:space="preserve"> A finanszírozás és visszaigénylés ütemezett módon, szakaszosan történt. Pénzügyi felhasználásra </w:t>
      </w:r>
      <w:r>
        <w:rPr>
          <w:b/>
          <w:bCs/>
        </w:rPr>
        <w:t>45.000 eFt</w:t>
      </w:r>
      <w:r>
        <w:t xml:space="preserve"> értékben került sor. </w:t>
      </w:r>
    </w:p>
    <w:p w14:paraId="436426A8" w14:textId="77777777" w:rsidR="00405D55" w:rsidRDefault="00C64A11">
      <w:pPr>
        <w:pStyle w:val="Szvegtrzs"/>
        <w:spacing w:after="160" w:line="240" w:lineRule="auto"/>
        <w:jc w:val="both"/>
      </w:pPr>
      <w:r>
        <w:t> </w:t>
      </w:r>
    </w:p>
    <w:p w14:paraId="742BCD00" w14:textId="77777777" w:rsidR="00405D55" w:rsidRDefault="00C64A11" w:rsidP="00860DAB">
      <w:pPr>
        <w:pStyle w:val="Szvegtrzs"/>
        <w:spacing w:after="0" w:line="240" w:lineRule="auto"/>
        <w:jc w:val="both"/>
        <w:rPr>
          <w:b/>
          <w:bCs/>
        </w:rPr>
      </w:pPr>
      <w:r>
        <w:rPr>
          <w:b/>
          <w:bCs/>
        </w:rPr>
        <w:t>Sportváros Kft. beruházási kölcsön megtérülése</w:t>
      </w:r>
    </w:p>
    <w:p w14:paraId="4F646E43" w14:textId="1C099E25" w:rsidR="00405D55" w:rsidRDefault="00C64A11">
      <w:pPr>
        <w:pStyle w:val="Szvegtrzs"/>
        <w:spacing w:after="160" w:line="240" w:lineRule="auto"/>
        <w:jc w:val="both"/>
      </w:pPr>
      <w:r>
        <w:t xml:space="preserve">A Sportváros Kft. beruházási kölcsön megtérülésére előirányzott </w:t>
      </w:r>
      <w:r>
        <w:rPr>
          <w:b/>
          <w:bCs/>
        </w:rPr>
        <w:t>11.035 eFt k</w:t>
      </w:r>
      <w:r>
        <w:t>ifizetése megtörtént.</w:t>
      </w:r>
    </w:p>
    <w:p w14:paraId="3804C031" w14:textId="77777777" w:rsidR="00860DAB" w:rsidRDefault="00860DAB" w:rsidP="00860DAB">
      <w:pPr>
        <w:pStyle w:val="Szvegtrzs"/>
        <w:spacing w:after="0" w:line="240" w:lineRule="auto"/>
        <w:jc w:val="both"/>
      </w:pPr>
    </w:p>
    <w:p w14:paraId="4470E5E7" w14:textId="77777777" w:rsidR="00405D55" w:rsidRDefault="00C64A11" w:rsidP="00860DAB">
      <w:pPr>
        <w:pStyle w:val="Szvegtrzs"/>
        <w:spacing w:after="0" w:line="240" w:lineRule="auto"/>
        <w:jc w:val="both"/>
        <w:rPr>
          <w:b/>
          <w:bCs/>
        </w:rPr>
      </w:pPr>
      <w:r>
        <w:rPr>
          <w:b/>
          <w:bCs/>
        </w:rPr>
        <w:t>Felújításokhoz</w:t>
      </w:r>
    </w:p>
    <w:p w14:paraId="3A30AA7B" w14:textId="77777777" w:rsidR="00405D55" w:rsidRDefault="00C64A11" w:rsidP="00860DAB">
      <w:pPr>
        <w:pStyle w:val="Szvegtrzs"/>
        <w:spacing w:after="0" w:line="240" w:lineRule="auto"/>
        <w:jc w:val="both"/>
        <w:rPr>
          <w:b/>
          <w:bCs/>
        </w:rPr>
      </w:pPr>
      <w:r>
        <w:rPr>
          <w:b/>
          <w:bCs/>
        </w:rPr>
        <w:t>Felújítások átmeneti ÁFA finanszírozása</w:t>
      </w:r>
    </w:p>
    <w:p w14:paraId="7809092C" w14:textId="77777777" w:rsidR="00405D55" w:rsidRDefault="00C64A11">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100.000 eFt.</w:t>
      </w:r>
      <w:r>
        <w:t xml:space="preserve"> A finanszírozás és visszaigénylés ütemezett módon, szakaszosan történt.</w:t>
      </w:r>
    </w:p>
    <w:p w14:paraId="0DB1CAAF" w14:textId="77777777" w:rsidR="00405D55" w:rsidRDefault="00C64A11">
      <w:pPr>
        <w:pStyle w:val="Szvegtrzs"/>
        <w:spacing w:after="160" w:line="240" w:lineRule="auto"/>
        <w:jc w:val="both"/>
      </w:pPr>
      <w:r>
        <w:t> </w:t>
      </w:r>
    </w:p>
    <w:p w14:paraId="78B94C0D" w14:textId="77777777" w:rsidR="00405D55" w:rsidRDefault="00C64A11">
      <w:pPr>
        <w:pStyle w:val="Szvegtrzs"/>
        <w:spacing w:after="160" w:line="240" w:lineRule="auto"/>
        <w:jc w:val="both"/>
      </w:pPr>
      <w:r>
        <w:rPr>
          <w:b/>
          <w:bCs/>
        </w:rPr>
        <w:t>Csingervölgy Nonprofit Kft. – tagi kölcsön</w:t>
      </w:r>
    </w:p>
    <w:p w14:paraId="77A77C91" w14:textId="77777777" w:rsidR="00405D55" w:rsidRDefault="00C64A11">
      <w:pPr>
        <w:pStyle w:val="Szvegtrzs"/>
        <w:spacing w:after="160" w:line="240" w:lineRule="auto"/>
        <w:jc w:val="both"/>
      </w:pPr>
      <w:r>
        <w:t xml:space="preserve">A Csingervölgy Nonprofit Kft tulajdonában lévő, volt Ármin Bánya területén a tervezett épületek bontása megtörtént. A területen szükség volt egy rézsű kialakítására, melynek megvalósítása elkezdődött, de még a befejező munka fázisokra szükség van. A rézsű alatt tervezett murvás parkoló kialakításával is hasonló a helyzet. A </w:t>
      </w:r>
      <w:r>
        <w:rPr>
          <w:b/>
          <w:bCs/>
        </w:rPr>
        <w:t xml:space="preserve">13.800 </w:t>
      </w:r>
      <w:r>
        <w:t xml:space="preserve">eFt előirányzatból </w:t>
      </w:r>
      <w:r>
        <w:rPr>
          <w:b/>
          <w:bCs/>
        </w:rPr>
        <w:t xml:space="preserve">3.500 </w:t>
      </w:r>
      <w:r>
        <w:t>eFt kifizetésre került sor.</w:t>
      </w:r>
    </w:p>
    <w:p w14:paraId="6F62AB9A" w14:textId="77777777" w:rsidR="00405D55" w:rsidRDefault="00C64A11">
      <w:pPr>
        <w:pStyle w:val="Szvegtrzs"/>
        <w:spacing w:after="160" w:line="240" w:lineRule="auto"/>
        <w:jc w:val="both"/>
      </w:pPr>
      <w:r>
        <w:t> </w:t>
      </w:r>
    </w:p>
    <w:p w14:paraId="375E268F" w14:textId="77777777" w:rsidR="00405D55" w:rsidRDefault="00C64A11">
      <w:pPr>
        <w:pStyle w:val="Szvegtrzs"/>
        <w:spacing w:after="160" w:line="240" w:lineRule="auto"/>
        <w:jc w:val="center"/>
        <w:rPr>
          <w:b/>
          <w:bCs/>
        </w:rPr>
      </w:pPr>
      <w:r>
        <w:rPr>
          <w:b/>
          <w:bCs/>
        </w:rPr>
        <w:t>Pénzügyi befektetések</w:t>
      </w:r>
    </w:p>
    <w:p w14:paraId="63B525F2" w14:textId="77777777" w:rsidR="00405D55" w:rsidRDefault="00C64A11" w:rsidP="00860DAB">
      <w:pPr>
        <w:pStyle w:val="Szvegtrzs"/>
        <w:spacing w:after="0" w:line="240" w:lineRule="auto"/>
        <w:jc w:val="both"/>
        <w:rPr>
          <w:b/>
          <w:bCs/>
        </w:rPr>
      </w:pPr>
      <w:r>
        <w:rPr>
          <w:b/>
          <w:bCs/>
        </w:rPr>
        <w:t>Ajka TV üzletrész vásárlás</w:t>
      </w:r>
    </w:p>
    <w:p w14:paraId="377DB32B" w14:textId="77777777" w:rsidR="00405D55" w:rsidRDefault="00C64A11" w:rsidP="00860DAB">
      <w:pPr>
        <w:pStyle w:val="Szvegtrzs"/>
        <w:spacing w:after="0" w:line="240" w:lineRule="auto"/>
        <w:jc w:val="both"/>
      </w:pPr>
      <w:r>
        <w:t xml:space="preserve">Az Ajka TV üzletrész vásárlására a költségvetésben előirányzatként szereplő </w:t>
      </w:r>
      <w:r>
        <w:rPr>
          <w:b/>
          <w:bCs/>
        </w:rPr>
        <w:t>1.500 eFt</w:t>
      </w:r>
      <w:r>
        <w:t xml:space="preserve"> kifizetése maradéktalanul megtörtént.</w:t>
      </w:r>
    </w:p>
    <w:p w14:paraId="6C4F54EE" w14:textId="77777777" w:rsidR="00405D55" w:rsidRDefault="00C64A11" w:rsidP="00860DAB">
      <w:pPr>
        <w:pStyle w:val="Szvegtrzs"/>
        <w:spacing w:after="0" w:line="240" w:lineRule="auto"/>
        <w:jc w:val="both"/>
        <w:rPr>
          <w:b/>
          <w:bCs/>
        </w:rPr>
      </w:pPr>
      <w:r>
        <w:rPr>
          <w:b/>
          <w:bCs/>
        </w:rPr>
        <w:t>Főnix Kft. - üzletrész vásárlás</w:t>
      </w:r>
    </w:p>
    <w:p w14:paraId="3A7A2646" w14:textId="77777777" w:rsidR="00405D55" w:rsidRDefault="00C64A11" w:rsidP="00860DAB">
      <w:pPr>
        <w:pStyle w:val="Szvegtrzs"/>
        <w:spacing w:after="0" w:line="240" w:lineRule="auto"/>
        <w:jc w:val="both"/>
      </w:pPr>
      <w:r>
        <w:t>A Főnix Kft. üzletrész vásárlására rendelkezésre állt 400 eFt előirányzat, melynek kifizetésére sor került.</w:t>
      </w:r>
    </w:p>
    <w:p w14:paraId="7B1B0FFC" w14:textId="77777777" w:rsidR="00405D55" w:rsidRDefault="00C64A11">
      <w:pPr>
        <w:pStyle w:val="Szvegtrzs"/>
        <w:spacing w:after="160" w:line="240" w:lineRule="auto"/>
        <w:jc w:val="center"/>
      </w:pPr>
      <w:r>
        <w:t> </w:t>
      </w:r>
    </w:p>
    <w:p w14:paraId="5A064840" w14:textId="0EC921D4" w:rsidR="00405D55" w:rsidRDefault="00C64A11">
      <w:pPr>
        <w:pStyle w:val="Szvegtrzs"/>
        <w:spacing w:after="160" w:line="240" w:lineRule="auto"/>
        <w:jc w:val="center"/>
        <w:rPr>
          <w:b/>
          <w:bCs/>
        </w:rPr>
      </w:pPr>
      <w:r>
        <w:t> </w:t>
      </w:r>
      <w:r>
        <w:rPr>
          <w:b/>
          <w:bCs/>
        </w:rPr>
        <w:t>2022. évi maradvány kimutatása</w:t>
      </w:r>
    </w:p>
    <w:p w14:paraId="4E7E7C01" w14:textId="77777777" w:rsidR="00860DAB" w:rsidRDefault="00C64A11">
      <w:pPr>
        <w:pStyle w:val="Szvegtrzs"/>
        <w:spacing w:after="160" w:line="240" w:lineRule="auto"/>
        <w:jc w:val="both"/>
      </w:pPr>
      <w:r>
        <w:t xml:space="preserve">A pénzmaradvány megállapításakor a ténylegesen befolyt bevételeket, a pénzforgalom nélküli bevételeket és a tárgyévben ténylegesen teljesített kiadásokat kell figyelembe venni. Ennek megfelelően az időszak ráfordításaként a tényleges kiadásokat, bevételként a ténylegesen befolyt (beszedett) bevételeket és a pénzforgalom nélküli bevételeket kell a könyvvitelben elszámolni. Figyelembe kell venni a forgatási célú értékpapírok záró állományát, valamint a rövid lejáratú likvid hitelek és működési célú kötvénykibocsátás záró állományát. </w:t>
      </w:r>
    </w:p>
    <w:p w14:paraId="52BA6604" w14:textId="552383A7" w:rsidR="00405D55" w:rsidRDefault="00C64A11">
      <w:pPr>
        <w:pStyle w:val="Szvegtrzs"/>
        <w:spacing w:after="160" w:line="240" w:lineRule="auto"/>
        <w:jc w:val="both"/>
      </w:pPr>
      <w:r>
        <w:lastRenderedPageBreak/>
        <w:t>Az év végi pénzkészlet összegét helyesbíteni kell a rendezetlen – függő, átfutó és kiegyenlítő – tételekkel is. E tételek figyelembevételekor csak a költségvetési pénzforgalmi és betétszámlákat, valamint a pénztárat érintő tételekkel szabad számolni. A költségvetésen kívüli idegen pénzforgalmi számlákhoz kapcsolódó aktív és passzív pénzügyi elszámolásokat nem szabad figyelembe venni.</w:t>
      </w:r>
    </w:p>
    <w:p w14:paraId="53E888DC" w14:textId="77777777" w:rsidR="00405D55" w:rsidRDefault="00C64A11">
      <w:pPr>
        <w:pStyle w:val="Szvegtrzs"/>
        <w:spacing w:after="160" w:line="240" w:lineRule="auto"/>
        <w:jc w:val="both"/>
      </w:pPr>
      <w:r>
        <w:t> </w:t>
      </w:r>
    </w:p>
    <w:p w14:paraId="1AD73EDC" w14:textId="77777777" w:rsidR="00405D55" w:rsidRDefault="00C64A11">
      <w:pPr>
        <w:pStyle w:val="Szvegtrzs"/>
        <w:spacing w:after="160" w:line="240" w:lineRule="auto"/>
        <w:jc w:val="both"/>
      </w:pPr>
      <w:r>
        <w:t xml:space="preserve">A </w:t>
      </w:r>
      <w:r>
        <w:rPr>
          <w:b/>
          <w:bCs/>
        </w:rPr>
        <w:t>10. mellékletben</w:t>
      </w:r>
      <w:r>
        <w:t xml:space="preserve"> részletesen kimutatott 2022. évi költségvetési maradvány értéke mínusz 128.567.334 forint, melyből az alaptevékenység kötelezettségvállalással terhelt maradványa 29.886.575 forint.</w:t>
      </w:r>
    </w:p>
    <w:p w14:paraId="4E9336B8"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4015"/>
        <w:gridCol w:w="1405"/>
        <w:gridCol w:w="1004"/>
        <w:gridCol w:w="1004"/>
        <w:gridCol w:w="1205"/>
        <w:gridCol w:w="1005"/>
      </w:tblGrid>
      <w:tr w:rsidR="00405D55" w14:paraId="15B98C7F"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00A6FE8C" w14:textId="77777777" w:rsidR="00405D55" w:rsidRDefault="00C64A11">
            <w:pPr>
              <w:jc w:val="both"/>
            </w:pPr>
            <w:r>
              <w:t> </w:t>
            </w:r>
          </w:p>
        </w:tc>
        <w:tc>
          <w:tcPr>
            <w:tcW w:w="1405" w:type="dxa"/>
            <w:tcBorders>
              <w:top w:val="single" w:sz="6" w:space="0" w:color="000000"/>
              <w:left w:val="single" w:sz="6" w:space="0" w:color="000000"/>
              <w:bottom w:val="single" w:sz="6" w:space="0" w:color="000000"/>
              <w:right w:val="single" w:sz="6" w:space="0" w:color="000000"/>
            </w:tcBorders>
            <w:vAlign w:val="center"/>
          </w:tcPr>
          <w:p w14:paraId="21800233"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6E120FD"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5BB73AC"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435162E7" w14:textId="77777777" w:rsidR="00405D55" w:rsidRDefault="00C64A11">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244C1475" w14:textId="77777777" w:rsidR="00405D55" w:rsidRDefault="00C64A11">
            <w:pPr>
              <w:pStyle w:val="Szvegtrzs"/>
              <w:spacing w:after="160" w:line="240" w:lineRule="auto"/>
              <w:jc w:val="center"/>
              <w:rPr>
                <w:b/>
                <w:bCs/>
              </w:rPr>
            </w:pPr>
            <w:r>
              <w:rPr>
                <w:b/>
                <w:bCs/>
              </w:rPr>
              <w:t>eFt-ban</w:t>
            </w:r>
          </w:p>
        </w:tc>
      </w:tr>
      <w:tr w:rsidR="00405D55" w14:paraId="085FF028"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0A4F9C43" w14:textId="77777777" w:rsidR="00405D55" w:rsidRDefault="00C64A11">
            <w:pPr>
              <w:pStyle w:val="Szvegtrzs"/>
              <w:spacing w:after="160" w:line="240" w:lineRule="auto"/>
              <w:jc w:val="center"/>
              <w:rPr>
                <w:b/>
                <w:bCs/>
              </w:rPr>
            </w:pPr>
            <w:r>
              <w:rPr>
                <w:b/>
                <w:bCs/>
              </w:rPr>
              <w:t>Intézmények</w:t>
            </w:r>
          </w:p>
        </w:tc>
        <w:tc>
          <w:tcPr>
            <w:tcW w:w="1405" w:type="dxa"/>
            <w:tcBorders>
              <w:top w:val="single" w:sz="6" w:space="0" w:color="000000"/>
              <w:left w:val="single" w:sz="6" w:space="0" w:color="000000"/>
              <w:bottom w:val="single" w:sz="6" w:space="0" w:color="000000"/>
              <w:right w:val="single" w:sz="6" w:space="0" w:color="000000"/>
            </w:tcBorders>
            <w:vAlign w:val="center"/>
          </w:tcPr>
          <w:p w14:paraId="2B2A6BB1" w14:textId="77777777" w:rsidR="00405D55" w:rsidRDefault="00C64A11">
            <w:pPr>
              <w:pStyle w:val="Szvegtrzs"/>
              <w:spacing w:after="160" w:line="240" w:lineRule="auto"/>
              <w:jc w:val="center"/>
              <w:rPr>
                <w:b/>
                <w:bCs/>
              </w:rPr>
            </w:pPr>
            <w:r>
              <w:rPr>
                <w:b/>
                <w:bCs/>
              </w:rPr>
              <w:t>2022. évi költségvetési maradvány</w:t>
            </w:r>
          </w:p>
        </w:tc>
        <w:tc>
          <w:tcPr>
            <w:tcW w:w="1004" w:type="dxa"/>
            <w:tcBorders>
              <w:top w:val="single" w:sz="6" w:space="0" w:color="000000"/>
              <w:left w:val="single" w:sz="6" w:space="0" w:color="000000"/>
              <w:bottom w:val="single" w:sz="6" w:space="0" w:color="000000"/>
              <w:right w:val="single" w:sz="6" w:space="0" w:color="000000"/>
            </w:tcBorders>
            <w:vAlign w:val="center"/>
          </w:tcPr>
          <w:p w14:paraId="1572255E" w14:textId="77777777" w:rsidR="00405D55" w:rsidRDefault="00C64A11">
            <w:pPr>
              <w:pStyle w:val="Szvegtrzs"/>
              <w:spacing w:after="160" w:line="240" w:lineRule="auto"/>
              <w:jc w:val="center"/>
              <w:rPr>
                <w:b/>
                <w:bCs/>
              </w:rPr>
            </w:pPr>
            <w:r>
              <w:rPr>
                <w:b/>
                <w:bCs/>
              </w:rPr>
              <w:t>Személyi juttatás</w:t>
            </w:r>
          </w:p>
        </w:tc>
        <w:tc>
          <w:tcPr>
            <w:tcW w:w="1004" w:type="dxa"/>
            <w:tcBorders>
              <w:top w:val="single" w:sz="6" w:space="0" w:color="000000"/>
              <w:left w:val="single" w:sz="6" w:space="0" w:color="000000"/>
              <w:bottom w:val="single" w:sz="6" w:space="0" w:color="000000"/>
              <w:right w:val="single" w:sz="6" w:space="0" w:color="000000"/>
            </w:tcBorders>
            <w:vAlign w:val="center"/>
          </w:tcPr>
          <w:p w14:paraId="5710463D" w14:textId="77777777" w:rsidR="00405D55" w:rsidRDefault="00C64A11">
            <w:pPr>
              <w:pStyle w:val="Szvegtrzs"/>
              <w:spacing w:after="160" w:line="240" w:lineRule="auto"/>
              <w:jc w:val="center"/>
              <w:rPr>
                <w:b/>
                <w:bCs/>
              </w:rPr>
            </w:pPr>
            <w:r>
              <w:rPr>
                <w:b/>
                <w:bCs/>
              </w:rPr>
              <w:t>Járulék</w:t>
            </w:r>
          </w:p>
        </w:tc>
        <w:tc>
          <w:tcPr>
            <w:tcW w:w="1205" w:type="dxa"/>
            <w:tcBorders>
              <w:top w:val="single" w:sz="6" w:space="0" w:color="000000"/>
              <w:left w:val="single" w:sz="6" w:space="0" w:color="000000"/>
              <w:bottom w:val="single" w:sz="6" w:space="0" w:color="000000"/>
              <w:right w:val="single" w:sz="6" w:space="0" w:color="000000"/>
            </w:tcBorders>
            <w:vAlign w:val="center"/>
          </w:tcPr>
          <w:p w14:paraId="266369C1" w14:textId="77777777" w:rsidR="00405D55" w:rsidRDefault="00C64A11">
            <w:pPr>
              <w:pStyle w:val="Szvegtrzs"/>
              <w:spacing w:after="160" w:line="240" w:lineRule="auto"/>
              <w:jc w:val="center"/>
              <w:rPr>
                <w:b/>
                <w:bCs/>
              </w:rPr>
            </w:pPr>
            <w:r>
              <w:rPr>
                <w:b/>
                <w:bCs/>
              </w:rPr>
              <w:t>Dologi kiadások</w:t>
            </w:r>
          </w:p>
        </w:tc>
        <w:tc>
          <w:tcPr>
            <w:tcW w:w="1005" w:type="dxa"/>
            <w:tcBorders>
              <w:top w:val="single" w:sz="6" w:space="0" w:color="000000"/>
              <w:left w:val="single" w:sz="6" w:space="0" w:color="000000"/>
              <w:bottom w:val="single" w:sz="6" w:space="0" w:color="000000"/>
              <w:right w:val="single" w:sz="6" w:space="0" w:color="000000"/>
            </w:tcBorders>
            <w:vAlign w:val="center"/>
          </w:tcPr>
          <w:p w14:paraId="4EDCD18D" w14:textId="77777777" w:rsidR="00405D55" w:rsidRDefault="00C64A11">
            <w:pPr>
              <w:pStyle w:val="Szvegtrzs"/>
              <w:spacing w:after="160" w:line="240" w:lineRule="auto"/>
              <w:jc w:val="center"/>
              <w:rPr>
                <w:b/>
                <w:bCs/>
              </w:rPr>
            </w:pPr>
            <w:r>
              <w:rPr>
                <w:b/>
                <w:bCs/>
              </w:rPr>
              <w:t>Előleg</w:t>
            </w:r>
          </w:p>
        </w:tc>
      </w:tr>
      <w:tr w:rsidR="00405D55" w14:paraId="65081A69"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638CF184" w14:textId="77777777" w:rsidR="00405D55" w:rsidRDefault="00C64A11">
            <w:pPr>
              <w:pStyle w:val="Szvegtrzs"/>
              <w:spacing w:after="160" w:line="240" w:lineRule="auto"/>
              <w:jc w:val="center"/>
              <w:rPr>
                <w:b/>
                <w:bCs/>
              </w:rPr>
            </w:pPr>
            <w:r>
              <w:rPr>
                <w:b/>
                <w:bCs/>
              </w:rPr>
              <w:t>Városi Óvoda</w:t>
            </w:r>
          </w:p>
        </w:tc>
        <w:tc>
          <w:tcPr>
            <w:tcW w:w="1405" w:type="dxa"/>
            <w:tcBorders>
              <w:top w:val="single" w:sz="6" w:space="0" w:color="000000"/>
              <w:left w:val="single" w:sz="6" w:space="0" w:color="000000"/>
              <w:bottom w:val="single" w:sz="6" w:space="0" w:color="000000"/>
              <w:right w:val="single" w:sz="6" w:space="0" w:color="000000"/>
            </w:tcBorders>
            <w:vAlign w:val="center"/>
          </w:tcPr>
          <w:p w14:paraId="311A3DA1" w14:textId="77777777" w:rsidR="00405D55" w:rsidRDefault="00C64A11">
            <w:pPr>
              <w:pStyle w:val="Szvegtrzs"/>
              <w:spacing w:after="160" w:line="240" w:lineRule="auto"/>
              <w:jc w:val="center"/>
              <w:rPr>
                <w:b/>
                <w:bCs/>
              </w:rPr>
            </w:pPr>
            <w:r>
              <w:rPr>
                <w:b/>
                <w:bCs/>
              </w:rPr>
              <w:t>3 225</w:t>
            </w:r>
          </w:p>
        </w:tc>
        <w:tc>
          <w:tcPr>
            <w:tcW w:w="1004" w:type="dxa"/>
            <w:tcBorders>
              <w:top w:val="single" w:sz="6" w:space="0" w:color="000000"/>
              <w:left w:val="single" w:sz="6" w:space="0" w:color="000000"/>
              <w:bottom w:val="single" w:sz="6" w:space="0" w:color="000000"/>
              <w:right w:val="single" w:sz="6" w:space="0" w:color="000000"/>
            </w:tcBorders>
            <w:vAlign w:val="center"/>
          </w:tcPr>
          <w:p w14:paraId="56BB19CF"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62DA0F9C"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6295C5B6" w14:textId="77777777" w:rsidR="00405D55" w:rsidRDefault="00C64A11">
            <w:pPr>
              <w:pStyle w:val="Szvegtrzs"/>
              <w:spacing w:after="160" w:line="240" w:lineRule="auto"/>
              <w:jc w:val="center"/>
            </w:pPr>
            <w:r>
              <w:t>3 039</w:t>
            </w:r>
          </w:p>
        </w:tc>
        <w:tc>
          <w:tcPr>
            <w:tcW w:w="1005" w:type="dxa"/>
            <w:tcBorders>
              <w:top w:val="single" w:sz="6" w:space="0" w:color="000000"/>
              <w:left w:val="single" w:sz="6" w:space="0" w:color="000000"/>
              <w:bottom w:val="single" w:sz="6" w:space="0" w:color="000000"/>
              <w:right w:val="single" w:sz="6" w:space="0" w:color="000000"/>
            </w:tcBorders>
            <w:vAlign w:val="center"/>
          </w:tcPr>
          <w:p w14:paraId="26CEC27E" w14:textId="77777777" w:rsidR="00405D55" w:rsidRDefault="00C64A11">
            <w:pPr>
              <w:pStyle w:val="Szvegtrzs"/>
              <w:spacing w:after="160" w:line="240" w:lineRule="auto"/>
              <w:jc w:val="center"/>
            </w:pPr>
            <w:r>
              <w:t>186</w:t>
            </w:r>
          </w:p>
        </w:tc>
      </w:tr>
      <w:tr w:rsidR="00405D55" w14:paraId="24F20173"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02EA28A8" w14:textId="77777777" w:rsidR="00405D55" w:rsidRDefault="00C64A11">
            <w:pPr>
              <w:pStyle w:val="Szvegtrzs"/>
              <w:spacing w:after="160" w:line="240" w:lineRule="auto"/>
              <w:jc w:val="center"/>
              <w:rPr>
                <w:b/>
                <w:bCs/>
              </w:rPr>
            </w:pPr>
            <w:r>
              <w:rPr>
                <w:b/>
                <w:bCs/>
              </w:rPr>
              <w:t>Regenbogen Német Nemzetiségi Óvoda és Művelődési Ház</w:t>
            </w:r>
          </w:p>
        </w:tc>
        <w:tc>
          <w:tcPr>
            <w:tcW w:w="1405" w:type="dxa"/>
            <w:tcBorders>
              <w:top w:val="single" w:sz="6" w:space="0" w:color="000000"/>
              <w:left w:val="single" w:sz="6" w:space="0" w:color="000000"/>
              <w:bottom w:val="single" w:sz="6" w:space="0" w:color="000000"/>
              <w:right w:val="single" w:sz="6" w:space="0" w:color="000000"/>
            </w:tcBorders>
            <w:vAlign w:val="center"/>
          </w:tcPr>
          <w:p w14:paraId="6C2667D5" w14:textId="77777777" w:rsidR="00405D55" w:rsidRDefault="00C64A11">
            <w:pPr>
              <w:pStyle w:val="Szvegtrzs"/>
              <w:spacing w:after="160" w:line="240" w:lineRule="auto"/>
              <w:jc w:val="center"/>
              <w:rPr>
                <w:b/>
                <w:bCs/>
              </w:rPr>
            </w:pPr>
            <w:r>
              <w:rPr>
                <w:b/>
                <w:bCs/>
              </w:rPr>
              <w:t>80</w:t>
            </w:r>
          </w:p>
        </w:tc>
        <w:tc>
          <w:tcPr>
            <w:tcW w:w="1004" w:type="dxa"/>
            <w:tcBorders>
              <w:top w:val="single" w:sz="6" w:space="0" w:color="000000"/>
              <w:left w:val="single" w:sz="6" w:space="0" w:color="000000"/>
              <w:bottom w:val="single" w:sz="6" w:space="0" w:color="000000"/>
              <w:right w:val="single" w:sz="6" w:space="0" w:color="000000"/>
            </w:tcBorders>
            <w:vAlign w:val="center"/>
          </w:tcPr>
          <w:p w14:paraId="186A3611"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3DA8F2EE"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157C7C9D" w14:textId="77777777" w:rsidR="00405D55" w:rsidRDefault="00C64A11">
            <w:pPr>
              <w:pStyle w:val="Szvegtrzs"/>
              <w:spacing w:after="160" w:line="240" w:lineRule="auto"/>
              <w:jc w:val="center"/>
            </w:pPr>
            <w:r>
              <w:t>80</w:t>
            </w:r>
          </w:p>
        </w:tc>
        <w:tc>
          <w:tcPr>
            <w:tcW w:w="1005" w:type="dxa"/>
            <w:tcBorders>
              <w:top w:val="single" w:sz="6" w:space="0" w:color="000000"/>
              <w:left w:val="single" w:sz="6" w:space="0" w:color="000000"/>
              <w:bottom w:val="single" w:sz="6" w:space="0" w:color="000000"/>
              <w:right w:val="single" w:sz="6" w:space="0" w:color="000000"/>
            </w:tcBorders>
            <w:vAlign w:val="center"/>
          </w:tcPr>
          <w:p w14:paraId="63C558F1" w14:textId="77777777" w:rsidR="00405D55" w:rsidRDefault="00C64A11">
            <w:pPr>
              <w:jc w:val="both"/>
            </w:pPr>
            <w:r>
              <w:t> </w:t>
            </w:r>
          </w:p>
        </w:tc>
      </w:tr>
      <w:tr w:rsidR="00405D55" w14:paraId="77AC25D0"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732E61D4" w14:textId="77777777" w:rsidR="00405D55" w:rsidRDefault="00C64A11">
            <w:pPr>
              <w:pStyle w:val="Szvegtrzs"/>
              <w:spacing w:after="160" w:line="240" w:lineRule="auto"/>
              <w:jc w:val="center"/>
              <w:rPr>
                <w:b/>
                <w:bCs/>
              </w:rPr>
            </w:pPr>
            <w:r>
              <w:rPr>
                <w:b/>
                <w:bCs/>
              </w:rPr>
              <w:t>Városi Intézmények Működtető Szervezető</w:t>
            </w:r>
          </w:p>
        </w:tc>
        <w:tc>
          <w:tcPr>
            <w:tcW w:w="1405" w:type="dxa"/>
            <w:tcBorders>
              <w:top w:val="single" w:sz="6" w:space="0" w:color="000000"/>
              <w:left w:val="single" w:sz="6" w:space="0" w:color="000000"/>
              <w:bottom w:val="single" w:sz="6" w:space="0" w:color="000000"/>
              <w:right w:val="single" w:sz="6" w:space="0" w:color="000000"/>
            </w:tcBorders>
            <w:vAlign w:val="center"/>
          </w:tcPr>
          <w:p w14:paraId="556C060A" w14:textId="77777777" w:rsidR="00405D55" w:rsidRDefault="00C64A11">
            <w:pPr>
              <w:pStyle w:val="Szvegtrzs"/>
              <w:spacing w:after="160" w:line="240" w:lineRule="auto"/>
              <w:jc w:val="center"/>
              <w:rPr>
                <w:b/>
                <w:bCs/>
              </w:rPr>
            </w:pPr>
            <w:r>
              <w:rPr>
                <w:b/>
                <w:bCs/>
              </w:rPr>
              <w:t>1 993</w:t>
            </w:r>
          </w:p>
        </w:tc>
        <w:tc>
          <w:tcPr>
            <w:tcW w:w="1004" w:type="dxa"/>
            <w:tcBorders>
              <w:top w:val="single" w:sz="6" w:space="0" w:color="000000"/>
              <w:left w:val="single" w:sz="6" w:space="0" w:color="000000"/>
              <w:bottom w:val="single" w:sz="6" w:space="0" w:color="000000"/>
              <w:right w:val="single" w:sz="6" w:space="0" w:color="000000"/>
            </w:tcBorders>
            <w:vAlign w:val="center"/>
          </w:tcPr>
          <w:p w14:paraId="2C308992"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5D1A7B02"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5BEDD4D1" w14:textId="77777777" w:rsidR="00405D55" w:rsidRDefault="00C64A11">
            <w:pPr>
              <w:pStyle w:val="Szvegtrzs"/>
              <w:spacing w:after="160" w:line="240" w:lineRule="auto"/>
              <w:jc w:val="center"/>
            </w:pPr>
            <w:r>
              <w:t>1 685</w:t>
            </w:r>
          </w:p>
        </w:tc>
        <w:tc>
          <w:tcPr>
            <w:tcW w:w="1005" w:type="dxa"/>
            <w:tcBorders>
              <w:top w:val="single" w:sz="6" w:space="0" w:color="000000"/>
              <w:left w:val="single" w:sz="6" w:space="0" w:color="000000"/>
              <w:bottom w:val="single" w:sz="6" w:space="0" w:color="000000"/>
              <w:right w:val="single" w:sz="6" w:space="0" w:color="000000"/>
            </w:tcBorders>
            <w:vAlign w:val="center"/>
          </w:tcPr>
          <w:p w14:paraId="4E0A2EA4" w14:textId="77777777" w:rsidR="00405D55" w:rsidRDefault="00C64A11">
            <w:pPr>
              <w:pStyle w:val="Szvegtrzs"/>
              <w:spacing w:after="160" w:line="240" w:lineRule="auto"/>
              <w:jc w:val="center"/>
            </w:pPr>
            <w:r>
              <w:t>308</w:t>
            </w:r>
          </w:p>
        </w:tc>
      </w:tr>
      <w:tr w:rsidR="00405D55" w14:paraId="153F3D8A"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22338D68" w14:textId="77777777" w:rsidR="00405D55" w:rsidRDefault="00C64A11">
            <w:pPr>
              <w:pStyle w:val="Szvegtrzs"/>
              <w:spacing w:after="160" w:line="240" w:lineRule="auto"/>
              <w:jc w:val="center"/>
              <w:rPr>
                <w:b/>
                <w:bCs/>
              </w:rPr>
            </w:pPr>
            <w:r>
              <w:rPr>
                <w:b/>
                <w:bCs/>
              </w:rPr>
              <w:t>Nagy László Városi Könyvtár és Szabadidő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2EC4978A" w14:textId="77777777" w:rsidR="00405D55" w:rsidRDefault="00C64A11">
            <w:pPr>
              <w:pStyle w:val="Szvegtrzs"/>
              <w:spacing w:after="160" w:line="240" w:lineRule="auto"/>
              <w:jc w:val="center"/>
              <w:rPr>
                <w:b/>
                <w:bCs/>
              </w:rPr>
            </w:pPr>
            <w:r>
              <w:rPr>
                <w:b/>
                <w:bCs/>
              </w:rPr>
              <w:t>1 472</w:t>
            </w:r>
          </w:p>
        </w:tc>
        <w:tc>
          <w:tcPr>
            <w:tcW w:w="1004" w:type="dxa"/>
            <w:tcBorders>
              <w:top w:val="single" w:sz="6" w:space="0" w:color="000000"/>
              <w:left w:val="single" w:sz="6" w:space="0" w:color="000000"/>
              <w:bottom w:val="single" w:sz="6" w:space="0" w:color="000000"/>
              <w:right w:val="single" w:sz="6" w:space="0" w:color="000000"/>
            </w:tcBorders>
            <w:vAlign w:val="center"/>
          </w:tcPr>
          <w:p w14:paraId="46F64AEB" w14:textId="77777777" w:rsidR="00405D55" w:rsidRDefault="00C64A11">
            <w:pPr>
              <w:pStyle w:val="Szvegtrzs"/>
              <w:spacing w:after="160" w:line="240" w:lineRule="auto"/>
              <w:jc w:val="center"/>
            </w:pPr>
            <w:r>
              <w:t>949</w:t>
            </w:r>
          </w:p>
        </w:tc>
        <w:tc>
          <w:tcPr>
            <w:tcW w:w="1004" w:type="dxa"/>
            <w:tcBorders>
              <w:top w:val="single" w:sz="6" w:space="0" w:color="000000"/>
              <w:left w:val="single" w:sz="6" w:space="0" w:color="000000"/>
              <w:bottom w:val="single" w:sz="6" w:space="0" w:color="000000"/>
              <w:right w:val="single" w:sz="6" w:space="0" w:color="000000"/>
            </w:tcBorders>
            <w:vAlign w:val="center"/>
          </w:tcPr>
          <w:p w14:paraId="71A505A4" w14:textId="77777777" w:rsidR="00405D55" w:rsidRDefault="00C64A11">
            <w:pPr>
              <w:pStyle w:val="Szvegtrzs"/>
              <w:spacing w:after="160" w:line="240" w:lineRule="auto"/>
              <w:jc w:val="center"/>
            </w:pPr>
            <w:r>
              <w:t>123</w:t>
            </w:r>
          </w:p>
        </w:tc>
        <w:tc>
          <w:tcPr>
            <w:tcW w:w="1205" w:type="dxa"/>
            <w:tcBorders>
              <w:top w:val="single" w:sz="6" w:space="0" w:color="000000"/>
              <w:left w:val="single" w:sz="6" w:space="0" w:color="000000"/>
              <w:bottom w:val="single" w:sz="6" w:space="0" w:color="000000"/>
              <w:right w:val="single" w:sz="6" w:space="0" w:color="000000"/>
            </w:tcBorders>
            <w:vAlign w:val="center"/>
          </w:tcPr>
          <w:p w14:paraId="62D65079" w14:textId="77777777" w:rsidR="00405D55" w:rsidRDefault="00C64A11">
            <w:pPr>
              <w:pStyle w:val="Szvegtrzs"/>
              <w:spacing w:after="160" w:line="240" w:lineRule="auto"/>
              <w:jc w:val="center"/>
            </w:pPr>
            <w:r>
              <w:t>400</w:t>
            </w:r>
          </w:p>
        </w:tc>
        <w:tc>
          <w:tcPr>
            <w:tcW w:w="1005" w:type="dxa"/>
            <w:tcBorders>
              <w:top w:val="single" w:sz="6" w:space="0" w:color="000000"/>
              <w:left w:val="single" w:sz="6" w:space="0" w:color="000000"/>
              <w:bottom w:val="single" w:sz="6" w:space="0" w:color="000000"/>
              <w:right w:val="single" w:sz="6" w:space="0" w:color="000000"/>
            </w:tcBorders>
            <w:vAlign w:val="center"/>
          </w:tcPr>
          <w:p w14:paraId="52DA2160" w14:textId="77777777" w:rsidR="00405D55" w:rsidRDefault="00C64A11">
            <w:pPr>
              <w:jc w:val="both"/>
            </w:pPr>
            <w:r>
              <w:t> </w:t>
            </w:r>
          </w:p>
        </w:tc>
      </w:tr>
      <w:tr w:rsidR="00405D55" w14:paraId="161E8927"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36288C8F" w14:textId="77777777" w:rsidR="00405D55" w:rsidRDefault="00C64A11">
            <w:pPr>
              <w:pStyle w:val="Szvegtrzs"/>
              <w:spacing w:after="160" w:line="240" w:lineRule="auto"/>
              <w:jc w:val="center"/>
              <w:rPr>
                <w:b/>
                <w:bCs/>
              </w:rPr>
            </w:pPr>
            <w:r>
              <w:rPr>
                <w:b/>
                <w:bCs/>
              </w:rPr>
              <w:t>Szociális Szolgáltató és Gondozási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4CA510FB" w14:textId="77777777" w:rsidR="00405D55" w:rsidRDefault="00C64A11">
            <w:pPr>
              <w:pStyle w:val="Szvegtrzs"/>
              <w:spacing w:after="160" w:line="240" w:lineRule="auto"/>
              <w:jc w:val="center"/>
              <w:rPr>
                <w:b/>
                <w:bCs/>
              </w:rPr>
            </w:pPr>
            <w:r>
              <w:rPr>
                <w:b/>
                <w:bCs/>
              </w:rPr>
              <w:t>14 330</w:t>
            </w:r>
          </w:p>
        </w:tc>
        <w:tc>
          <w:tcPr>
            <w:tcW w:w="1004" w:type="dxa"/>
            <w:tcBorders>
              <w:top w:val="single" w:sz="6" w:space="0" w:color="000000"/>
              <w:left w:val="single" w:sz="6" w:space="0" w:color="000000"/>
              <w:bottom w:val="single" w:sz="6" w:space="0" w:color="000000"/>
              <w:right w:val="single" w:sz="6" w:space="0" w:color="000000"/>
            </w:tcBorders>
            <w:vAlign w:val="center"/>
          </w:tcPr>
          <w:p w14:paraId="73894E83" w14:textId="77777777" w:rsidR="00405D55" w:rsidRDefault="00C64A11">
            <w:pPr>
              <w:pStyle w:val="Szvegtrzs"/>
              <w:spacing w:after="160" w:line="240" w:lineRule="auto"/>
              <w:jc w:val="center"/>
            </w:pPr>
            <w:r>
              <w:t>5 213</w:t>
            </w:r>
          </w:p>
        </w:tc>
        <w:tc>
          <w:tcPr>
            <w:tcW w:w="1004" w:type="dxa"/>
            <w:tcBorders>
              <w:top w:val="single" w:sz="6" w:space="0" w:color="000000"/>
              <w:left w:val="single" w:sz="6" w:space="0" w:color="000000"/>
              <w:bottom w:val="single" w:sz="6" w:space="0" w:color="000000"/>
              <w:right w:val="single" w:sz="6" w:space="0" w:color="000000"/>
            </w:tcBorders>
            <w:vAlign w:val="center"/>
          </w:tcPr>
          <w:p w14:paraId="7595F5EA" w14:textId="77777777" w:rsidR="00405D55" w:rsidRDefault="00C64A11">
            <w:pPr>
              <w:pStyle w:val="Szvegtrzs"/>
              <w:spacing w:after="160" w:line="240" w:lineRule="auto"/>
              <w:jc w:val="center"/>
            </w:pPr>
            <w:r>
              <w:t>2 227</w:t>
            </w:r>
          </w:p>
        </w:tc>
        <w:tc>
          <w:tcPr>
            <w:tcW w:w="1205" w:type="dxa"/>
            <w:tcBorders>
              <w:top w:val="single" w:sz="6" w:space="0" w:color="000000"/>
              <w:left w:val="single" w:sz="6" w:space="0" w:color="000000"/>
              <w:bottom w:val="single" w:sz="6" w:space="0" w:color="000000"/>
              <w:right w:val="single" w:sz="6" w:space="0" w:color="000000"/>
            </w:tcBorders>
            <w:vAlign w:val="center"/>
          </w:tcPr>
          <w:p w14:paraId="15081BCE" w14:textId="77777777" w:rsidR="00405D55" w:rsidRDefault="00C64A11">
            <w:pPr>
              <w:pStyle w:val="Szvegtrzs"/>
              <w:spacing w:after="160" w:line="240" w:lineRule="auto"/>
              <w:jc w:val="center"/>
            </w:pPr>
            <w:r>
              <w:t>6 677</w:t>
            </w:r>
          </w:p>
        </w:tc>
        <w:tc>
          <w:tcPr>
            <w:tcW w:w="1005" w:type="dxa"/>
            <w:tcBorders>
              <w:top w:val="single" w:sz="6" w:space="0" w:color="000000"/>
              <w:left w:val="single" w:sz="6" w:space="0" w:color="000000"/>
              <w:bottom w:val="single" w:sz="6" w:space="0" w:color="000000"/>
              <w:right w:val="single" w:sz="6" w:space="0" w:color="000000"/>
            </w:tcBorders>
            <w:vAlign w:val="center"/>
          </w:tcPr>
          <w:p w14:paraId="731F62CF" w14:textId="77777777" w:rsidR="00405D55" w:rsidRDefault="00C64A11">
            <w:pPr>
              <w:pStyle w:val="Szvegtrzs"/>
              <w:spacing w:after="160" w:line="240" w:lineRule="auto"/>
              <w:jc w:val="center"/>
            </w:pPr>
            <w:r>
              <w:t>213</w:t>
            </w:r>
          </w:p>
        </w:tc>
      </w:tr>
      <w:tr w:rsidR="00405D55" w14:paraId="311DEC01"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2C804AA7" w14:textId="77777777" w:rsidR="00405D55" w:rsidRDefault="00C64A11">
            <w:pPr>
              <w:pStyle w:val="Szvegtrzs"/>
              <w:spacing w:after="160" w:line="240" w:lineRule="auto"/>
              <w:jc w:val="center"/>
              <w:rPr>
                <w:b/>
                <w:bCs/>
              </w:rPr>
            </w:pPr>
            <w:r>
              <w:rPr>
                <w:b/>
                <w:bCs/>
              </w:rPr>
              <w:t>Városi Bölcsőde</w:t>
            </w:r>
          </w:p>
        </w:tc>
        <w:tc>
          <w:tcPr>
            <w:tcW w:w="1405" w:type="dxa"/>
            <w:tcBorders>
              <w:top w:val="single" w:sz="6" w:space="0" w:color="000000"/>
              <w:left w:val="single" w:sz="6" w:space="0" w:color="000000"/>
              <w:bottom w:val="single" w:sz="6" w:space="0" w:color="000000"/>
              <w:right w:val="single" w:sz="6" w:space="0" w:color="000000"/>
            </w:tcBorders>
            <w:vAlign w:val="center"/>
          </w:tcPr>
          <w:p w14:paraId="50BCA5F5" w14:textId="77777777" w:rsidR="00405D55" w:rsidRDefault="00C64A11">
            <w:pPr>
              <w:pStyle w:val="Szvegtrzs"/>
              <w:spacing w:after="160" w:line="240" w:lineRule="auto"/>
              <w:jc w:val="center"/>
              <w:rPr>
                <w:b/>
                <w:bCs/>
              </w:rPr>
            </w:pPr>
            <w:r>
              <w:rPr>
                <w:b/>
                <w:bCs/>
              </w:rPr>
              <w:t>39</w:t>
            </w:r>
          </w:p>
        </w:tc>
        <w:tc>
          <w:tcPr>
            <w:tcW w:w="1004" w:type="dxa"/>
            <w:tcBorders>
              <w:top w:val="single" w:sz="6" w:space="0" w:color="000000"/>
              <w:left w:val="single" w:sz="6" w:space="0" w:color="000000"/>
              <w:bottom w:val="single" w:sz="6" w:space="0" w:color="000000"/>
              <w:right w:val="single" w:sz="6" w:space="0" w:color="000000"/>
            </w:tcBorders>
            <w:vAlign w:val="center"/>
          </w:tcPr>
          <w:p w14:paraId="7037982B" w14:textId="77777777" w:rsidR="00405D55" w:rsidRDefault="00C64A11">
            <w:pPr>
              <w:pStyle w:val="Szvegtrzs"/>
              <w:spacing w:after="160" w:line="240" w:lineRule="auto"/>
              <w:jc w:val="center"/>
            </w:pPr>
            <w:r>
              <w:t>129</w:t>
            </w:r>
          </w:p>
        </w:tc>
        <w:tc>
          <w:tcPr>
            <w:tcW w:w="1004" w:type="dxa"/>
            <w:tcBorders>
              <w:top w:val="single" w:sz="6" w:space="0" w:color="000000"/>
              <w:left w:val="single" w:sz="6" w:space="0" w:color="000000"/>
              <w:bottom w:val="single" w:sz="6" w:space="0" w:color="000000"/>
              <w:right w:val="single" w:sz="6" w:space="0" w:color="000000"/>
            </w:tcBorders>
            <w:vAlign w:val="center"/>
          </w:tcPr>
          <w:p w14:paraId="1FD5A69B" w14:textId="77777777" w:rsidR="00405D55" w:rsidRDefault="00C64A11">
            <w:pPr>
              <w:pStyle w:val="Szvegtrzs"/>
              <w:spacing w:after="160" w:line="240" w:lineRule="auto"/>
              <w:jc w:val="center"/>
            </w:pPr>
            <w:r>
              <w:t>17</w:t>
            </w:r>
          </w:p>
        </w:tc>
        <w:tc>
          <w:tcPr>
            <w:tcW w:w="1205" w:type="dxa"/>
            <w:tcBorders>
              <w:top w:val="single" w:sz="6" w:space="0" w:color="000000"/>
              <w:left w:val="single" w:sz="6" w:space="0" w:color="000000"/>
              <w:bottom w:val="single" w:sz="6" w:space="0" w:color="000000"/>
              <w:right w:val="single" w:sz="6" w:space="0" w:color="000000"/>
            </w:tcBorders>
            <w:vAlign w:val="center"/>
          </w:tcPr>
          <w:p w14:paraId="62653AE2" w14:textId="77777777" w:rsidR="00405D55" w:rsidRDefault="00C64A11">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6090E13E" w14:textId="77777777" w:rsidR="00405D55" w:rsidRDefault="00C64A11">
            <w:pPr>
              <w:pStyle w:val="Szvegtrzs"/>
              <w:spacing w:after="160" w:line="240" w:lineRule="auto"/>
              <w:jc w:val="center"/>
            </w:pPr>
            <w:r>
              <w:t>-107</w:t>
            </w:r>
          </w:p>
        </w:tc>
      </w:tr>
      <w:tr w:rsidR="00405D55" w14:paraId="5021481D"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63F3AC17" w14:textId="77777777" w:rsidR="00405D55" w:rsidRDefault="00C64A11">
            <w:pPr>
              <w:pStyle w:val="Szvegtrzs"/>
              <w:spacing w:after="160" w:line="240" w:lineRule="auto"/>
              <w:jc w:val="center"/>
              <w:rPr>
                <w:b/>
                <w:bCs/>
              </w:rPr>
            </w:pPr>
            <w:r>
              <w:rPr>
                <w:b/>
                <w:bCs/>
              </w:rPr>
              <w:t>Ajkai Család-és Gyermekjóléti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161DE45F" w14:textId="77777777" w:rsidR="00405D55" w:rsidRDefault="00C64A11">
            <w:pPr>
              <w:pStyle w:val="Szvegtrzs"/>
              <w:spacing w:after="160" w:line="240" w:lineRule="auto"/>
              <w:jc w:val="center"/>
              <w:rPr>
                <w:b/>
                <w:bCs/>
              </w:rPr>
            </w:pPr>
            <w:r>
              <w:rPr>
                <w:b/>
                <w:bCs/>
              </w:rPr>
              <w:t>1 353</w:t>
            </w:r>
          </w:p>
        </w:tc>
        <w:tc>
          <w:tcPr>
            <w:tcW w:w="1004" w:type="dxa"/>
            <w:tcBorders>
              <w:top w:val="single" w:sz="6" w:space="0" w:color="000000"/>
              <w:left w:val="single" w:sz="6" w:space="0" w:color="000000"/>
              <w:bottom w:val="single" w:sz="6" w:space="0" w:color="000000"/>
              <w:right w:val="single" w:sz="6" w:space="0" w:color="000000"/>
            </w:tcBorders>
            <w:vAlign w:val="center"/>
          </w:tcPr>
          <w:p w14:paraId="13CEC736" w14:textId="77777777" w:rsidR="00405D55" w:rsidRDefault="00C64A11">
            <w:pPr>
              <w:pStyle w:val="Szvegtrzs"/>
              <w:spacing w:after="160" w:line="240" w:lineRule="auto"/>
              <w:jc w:val="center"/>
            </w:pPr>
            <w:r>
              <w:t>600</w:t>
            </w:r>
          </w:p>
        </w:tc>
        <w:tc>
          <w:tcPr>
            <w:tcW w:w="1004" w:type="dxa"/>
            <w:tcBorders>
              <w:top w:val="single" w:sz="6" w:space="0" w:color="000000"/>
              <w:left w:val="single" w:sz="6" w:space="0" w:color="000000"/>
              <w:bottom w:val="single" w:sz="6" w:space="0" w:color="000000"/>
              <w:right w:val="single" w:sz="6" w:space="0" w:color="000000"/>
            </w:tcBorders>
            <w:vAlign w:val="center"/>
          </w:tcPr>
          <w:p w14:paraId="7EBD2D04" w14:textId="77777777" w:rsidR="00405D55" w:rsidRDefault="00C64A11">
            <w:pPr>
              <w:pStyle w:val="Szvegtrzs"/>
              <w:spacing w:after="160" w:line="240" w:lineRule="auto"/>
              <w:jc w:val="center"/>
            </w:pPr>
            <w:r>
              <w:t>70</w:t>
            </w:r>
          </w:p>
        </w:tc>
        <w:tc>
          <w:tcPr>
            <w:tcW w:w="1205" w:type="dxa"/>
            <w:tcBorders>
              <w:top w:val="single" w:sz="6" w:space="0" w:color="000000"/>
              <w:left w:val="single" w:sz="6" w:space="0" w:color="000000"/>
              <w:bottom w:val="single" w:sz="6" w:space="0" w:color="000000"/>
              <w:right w:val="single" w:sz="6" w:space="0" w:color="000000"/>
            </w:tcBorders>
            <w:vAlign w:val="center"/>
          </w:tcPr>
          <w:p w14:paraId="3A7500D1" w14:textId="77777777" w:rsidR="00405D55" w:rsidRDefault="00C64A11">
            <w:pPr>
              <w:pStyle w:val="Szvegtrzs"/>
              <w:spacing w:after="160" w:line="240" w:lineRule="auto"/>
              <w:jc w:val="center"/>
            </w:pPr>
            <w:r>
              <w:t>577</w:t>
            </w:r>
          </w:p>
        </w:tc>
        <w:tc>
          <w:tcPr>
            <w:tcW w:w="1005" w:type="dxa"/>
            <w:tcBorders>
              <w:top w:val="single" w:sz="6" w:space="0" w:color="000000"/>
              <w:left w:val="single" w:sz="6" w:space="0" w:color="000000"/>
              <w:bottom w:val="single" w:sz="6" w:space="0" w:color="000000"/>
              <w:right w:val="single" w:sz="6" w:space="0" w:color="000000"/>
            </w:tcBorders>
            <w:vAlign w:val="center"/>
          </w:tcPr>
          <w:p w14:paraId="35AD3043" w14:textId="77777777" w:rsidR="00405D55" w:rsidRDefault="00C64A11">
            <w:pPr>
              <w:pStyle w:val="Szvegtrzs"/>
              <w:spacing w:after="160" w:line="240" w:lineRule="auto"/>
              <w:jc w:val="center"/>
            </w:pPr>
            <w:r>
              <w:t>106</w:t>
            </w:r>
          </w:p>
        </w:tc>
      </w:tr>
      <w:tr w:rsidR="00405D55" w14:paraId="75CA868F"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27D86F35" w14:textId="77777777" w:rsidR="00405D55" w:rsidRDefault="00C64A11">
            <w:pPr>
              <w:pStyle w:val="Szvegtrzs"/>
              <w:spacing w:after="160" w:line="240" w:lineRule="auto"/>
              <w:jc w:val="center"/>
              <w:rPr>
                <w:b/>
                <w:bCs/>
              </w:rPr>
            </w:pPr>
            <w:r>
              <w:rPr>
                <w:b/>
                <w:bCs/>
              </w:rPr>
              <w:t>Ajkai Közös Önkormányzati Hivatal</w:t>
            </w:r>
          </w:p>
        </w:tc>
        <w:tc>
          <w:tcPr>
            <w:tcW w:w="1405" w:type="dxa"/>
            <w:tcBorders>
              <w:top w:val="single" w:sz="6" w:space="0" w:color="000000"/>
              <w:left w:val="single" w:sz="6" w:space="0" w:color="000000"/>
              <w:bottom w:val="single" w:sz="6" w:space="0" w:color="000000"/>
              <w:right w:val="single" w:sz="6" w:space="0" w:color="000000"/>
            </w:tcBorders>
            <w:vAlign w:val="center"/>
          </w:tcPr>
          <w:p w14:paraId="352F0298" w14:textId="77777777" w:rsidR="00405D55" w:rsidRDefault="00C64A11">
            <w:pPr>
              <w:pStyle w:val="Szvegtrzs"/>
              <w:spacing w:after="160" w:line="240" w:lineRule="auto"/>
              <w:jc w:val="center"/>
              <w:rPr>
                <w:b/>
                <w:bCs/>
              </w:rPr>
            </w:pPr>
            <w:r>
              <w:rPr>
                <w:b/>
                <w:bCs/>
              </w:rPr>
              <w:t>7 395</w:t>
            </w:r>
          </w:p>
        </w:tc>
        <w:tc>
          <w:tcPr>
            <w:tcW w:w="1004" w:type="dxa"/>
            <w:tcBorders>
              <w:top w:val="single" w:sz="6" w:space="0" w:color="000000"/>
              <w:left w:val="single" w:sz="6" w:space="0" w:color="000000"/>
              <w:bottom w:val="single" w:sz="6" w:space="0" w:color="000000"/>
              <w:right w:val="single" w:sz="6" w:space="0" w:color="000000"/>
            </w:tcBorders>
            <w:vAlign w:val="center"/>
          </w:tcPr>
          <w:p w14:paraId="67835FDA" w14:textId="77777777" w:rsidR="00405D55" w:rsidRDefault="00C64A11">
            <w:pPr>
              <w:pStyle w:val="Szvegtrzs"/>
              <w:spacing w:after="160" w:line="240" w:lineRule="auto"/>
              <w:jc w:val="center"/>
            </w:pPr>
            <w:r>
              <w:t>5 696</w:t>
            </w:r>
          </w:p>
        </w:tc>
        <w:tc>
          <w:tcPr>
            <w:tcW w:w="1004" w:type="dxa"/>
            <w:tcBorders>
              <w:top w:val="single" w:sz="6" w:space="0" w:color="000000"/>
              <w:left w:val="single" w:sz="6" w:space="0" w:color="000000"/>
              <w:bottom w:val="single" w:sz="6" w:space="0" w:color="000000"/>
              <w:right w:val="single" w:sz="6" w:space="0" w:color="000000"/>
            </w:tcBorders>
            <w:vAlign w:val="center"/>
          </w:tcPr>
          <w:p w14:paraId="360117D8" w14:textId="77777777" w:rsidR="00405D55" w:rsidRDefault="00C64A11">
            <w:pPr>
              <w:pStyle w:val="Szvegtrzs"/>
              <w:spacing w:after="160" w:line="240" w:lineRule="auto"/>
              <w:jc w:val="center"/>
            </w:pPr>
            <w:r>
              <w:t>1 699</w:t>
            </w:r>
          </w:p>
        </w:tc>
        <w:tc>
          <w:tcPr>
            <w:tcW w:w="1205" w:type="dxa"/>
            <w:tcBorders>
              <w:top w:val="single" w:sz="6" w:space="0" w:color="000000"/>
              <w:left w:val="single" w:sz="6" w:space="0" w:color="000000"/>
              <w:bottom w:val="single" w:sz="6" w:space="0" w:color="000000"/>
              <w:right w:val="single" w:sz="6" w:space="0" w:color="000000"/>
            </w:tcBorders>
            <w:vAlign w:val="center"/>
          </w:tcPr>
          <w:p w14:paraId="62FC97A7" w14:textId="77777777" w:rsidR="00405D55" w:rsidRDefault="00C64A11">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0F52C7E0" w14:textId="77777777" w:rsidR="00405D55" w:rsidRDefault="00C64A11">
            <w:pPr>
              <w:jc w:val="both"/>
            </w:pPr>
            <w:r>
              <w:t> </w:t>
            </w:r>
          </w:p>
        </w:tc>
      </w:tr>
      <w:tr w:rsidR="00405D55" w14:paraId="18C7DB02"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7598FFE7" w14:textId="77777777" w:rsidR="00405D55" w:rsidRDefault="00C64A11">
            <w:pPr>
              <w:pStyle w:val="Szvegtrzs"/>
              <w:spacing w:after="160" w:line="240" w:lineRule="auto"/>
              <w:jc w:val="center"/>
              <w:rPr>
                <w:b/>
                <w:bCs/>
              </w:rPr>
            </w:pPr>
            <w:r>
              <w:rPr>
                <w:b/>
                <w:bCs/>
              </w:rPr>
              <w:t>Ajka város Önkormányzata</w:t>
            </w:r>
          </w:p>
        </w:tc>
        <w:tc>
          <w:tcPr>
            <w:tcW w:w="1405" w:type="dxa"/>
            <w:tcBorders>
              <w:top w:val="single" w:sz="6" w:space="0" w:color="000000"/>
              <w:left w:val="single" w:sz="6" w:space="0" w:color="000000"/>
              <w:bottom w:val="single" w:sz="6" w:space="0" w:color="000000"/>
              <w:right w:val="single" w:sz="6" w:space="0" w:color="000000"/>
            </w:tcBorders>
            <w:vAlign w:val="center"/>
          </w:tcPr>
          <w:p w14:paraId="099E26C0" w14:textId="77777777" w:rsidR="00405D55" w:rsidRDefault="00C64A11">
            <w:pPr>
              <w:pStyle w:val="Szvegtrzs"/>
              <w:spacing w:after="160" w:line="240" w:lineRule="auto"/>
              <w:jc w:val="center"/>
              <w:rPr>
                <w:b/>
                <w:bCs/>
              </w:rPr>
            </w:pPr>
            <w:r>
              <w:rPr>
                <w:b/>
                <w:bCs/>
              </w:rPr>
              <w:t>-158 453</w:t>
            </w:r>
          </w:p>
        </w:tc>
        <w:tc>
          <w:tcPr>
            <w:tcW w:w="1004" w:type="dxa"/>
            <w:tcBorders>
              <w:top w:val="single" w:sz="6" w:space="0" w:color="000000"/>
              <w:left w:val="single" w:sz="6" w:space="0" w:color="000000"/>
              <w:bottom w:val="single" w:sz="6" w:space="0" w:color="000000"/>
              <w:right w:val="single" w:sz="6" w:space="0" w:color="000000"/>
            </w:tcBorders>
            <w:vAlign w:val="center"/>
          </w:tcPr>
          <w:p w14:paraId="13414189" w14:textId="77777777" w:rsidR="00405D55" w:rsidRDefault="00C64A11">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97BD792" w14:textId="77777777" w:rsidR="00405D55" w:rsidRDefault="00C64A11">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2F09DBB9" w14:textId="77777777" w:rsidR="00405D55" w:rsidRDefault="00C64A11">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283F2053" w14:textId="77777777" w:rsidR="00405D55" w:rsidRDefault="00C64A11">
            <w:pPr>
              <w:jc w:val="both"/>
            </w:pPr>
            <w:r>
              <w:t> </w:t>
            </w:r>
          </w:p>
        </w:tc>
      </w:tr>
    </w:tbl>
    <w:p w14:paraId="4629A0CF" w14:textId="77777777" w:rsidR="00405D55" w:rsidRDefault="00C64A11">
      <w:pPr>
        <w:pStyle w:val="Szvegtrzs"/>
        <w:spacing w:after="160" w:line="240" w:lineRule="auto"/>
        <w:jc w:val="both"/>
      </w:pPr>
      <w:r>
        <w:t> </w:t>
      </w:r>
    </w:p>
    <w:p w14:paraId="460B112C" w14:textId="77777777" w:rsidR="00405D55" w:rsidRDefault="00C64A11">
      <w:pPr>
        <w:pStyle w:val="Szvegtrzs"/>
        <w:spacing w:after="160" w:line="240" w:lineRule="auto"/>
        <w:jc w:val="both"/>
      </w:pPr>
      <w:r>
        <w:t> </w:t>
      </w:r>
    </w:p>
    <w:p w14:paraId="319E9502" w14:textId="77777777" w:rsidR="00405D55" w:rsidRDefault="00C64A11">
      <w:pPr>
        <w:pStyle w:val="Szvegtrzs"/>
        <w:spacing w:after="160" w:line="240" w:lineRule="auto"/>
        <w:jc w:val="both"/>
      </w:pPr>
      <w:r>
        <w:t>Ajka Város Önkormányzata (törzsszám: 734181) 2022. évi költségvetési beszámolójában a 7/A Maradványkimutatás űrlapon az alaptevékenységek költségvetési és finanszírozási bevétele és kiadások egyenlege negatív maradványt mutat 158.452.909,-Ft összegben.</w:t>
      </w:r>
    </w:p>
    <w:p w14:paraId="2BC74744" w14:textId="77777777" w:rsidR="00405D55" w:rsidRDefault="00C64A11">
      <w:pPr>
        <w:pStyle w:val="Szvegtrzs"/>
        <w:spacing w:after="160" w:line="240" w:lineRule="auto"/>
        <w:jc w:val="both"/>
      </w:pPr>
      <w:r>
        <w:t>Az önkormányzati adóhatóság kimutatása szerint az adókban túlfizetés mutatkozott, melynek összegét 239.747 eFt-ot a 36711332 Helyi adók, egyéb önkormányzati közhatalmi bevételek főkönyvi számlára nyilvántartásba vettünk.</w:t>
      </w:r>
    </w:p>
    <w:p w14:paraId="1705D7DE" w14:textId="77777777" w:rsidR="00405D55" w:rsidRDefault="00C64A11">
      <w:pPr>
        <w:pStyle w:val="Szvegtrzs"/>
        <w:spacing w:after="160" w:line="240" w:lineRule="auto"/>
        <w:jc w:val="both"/>
      </w:pPr>
      <w:r>
        <w:t> </w:t>
      </w:r>
    </w:p>
    <w:p w14:paraId="56372328" w14:textId="77777777" w:rsidR="00405D55" w:rsidRDefault="00C64A11">
      <w:pPr>
        <w:pStyle w:val="Szvegtrzs"/>
        <w:spacing w:after="160" w:line="240" w:lineRule="auto"/>
        <w:jc w:val="both"/>
      </w:pPr>
      <w:r>
        <w:lastRenderedPageBreak/>
        <w:t>A 36712 Egyéb kapott előlegek főkönyvi számla egyenlege: 502.000 eFt, mely az értékesített ingatlanok tekintetében az önkormányzat által kibocsájtott előleg számlák összegét tartalmazza. Ezek az ingatlan értékesítések folyamatban lévő eladások, melyeknek összege költségvetési bevételként nem realizálódott, de az önkormányzat pénzforgalmi bevételeként már a bankszámlán megjelent.</w:t>
      </w:r>
    </w:p>
    <w:p w14:paraId="1C4CA8A0" w14:textId="77777777" w:rsidR="00405D55" w:rsidRDefault="00C64A11">
      <w:pPr>
        <w:pStyle w:val="Szvegtrzs"/>
        <w:spacing w:after="160" w:line="240" w:lineRule="auto"/>
        <w:jc w:val="both"/>
      </w:pPr>
      <w:r>
        <w:t>A költségvetési maradvány összege a gazdálkodási szabályok teljeskörű betartása mellett keletkezett.</w:t>
      </w:r>
    </w:p>
    <w:p w14:paraId="43EDB59A" w14:textId="77777777" w:rsidR="00405D55" w:rsidRDefault="00C64A11">
      <w:pPr>
        <w:pStyle w:val="Szvegtrzs"/>
        <w:spacing w:after="160" w:line="240" w:lineRule="auto"/>
        <w:jc w:val="both"/>
      </w:pPr>
      <w:r>
        <w:t>Az Áhsz. 17. melléklet 4. pontja alapján a pénzkészlet egyeztetést elvégeztük</w:t>
      </w:r>
    </w:p>
    <w:p w14:paraId="115CA69F" w14:textId="77777777" w:rsidR="00405D55" w:rsidRDefault="00C64A11">
      <w:pPr>
        <w:pStyle w:val="Szvegtrzs"/>
        <w:spacing w:after="160" w:line="240" w:lineRule="auto"/>
        <w:jc w:val="both"/>
      </w:pPr>
      <w:r>
        <w:t>A feladattal terhelt 2022. évi költségvetési maradványokat az intézmények 2023. -as költségvetésébe a megfelelő kiemelt előirányzatokhoz hozzárendeljük.</w:t>
      </w:r>
    </w:p>
    <w:p w14:paraId="45A0179C" w14:textId="77777777" w:rsidR="00405D55" w:rsidRDefault="00C64A11">
      <w:pPr>
        <w:pStyle w:val="Szvegtrzs"/>
        <w:spacing w:after="160" w:line="240" w:lineRule="auto"/>
        <w:jc w:val="both"/>
      </w:pPr>
      <w:r>
        <w:t> </w:t>
      </w:r>
    </w:p>
    <w:p w14:paraId="29B6876D" w14:textId="77777777" w:rsidR="00405D55" w:rsidRDefault="00C64A11">
      <w:pPr>
        <w:pStyle w:val="Szvegtrzs"/>
        <w:spacing w:after="160" w:line="240" w:lineRule="auto"/>
        <w:jc w:val="both"/>
      </w:pPr>
      <w:r>
        <w:t xml:space="preserve">A </w:t>
      </w:r>
      <w:r>
        <w:rPr>
          <w:b/>
          <w:bCs/>
        </w:rPr>
        <w:t>10/A. mellékletben</w:t>
      </w:r>
      <w:r>
        <w:t xml:space="preserve"> 2022. évi eredmény kimutatást összesítetten mutatjuk be. A mérleg szerinti eredmény 2022. évben mínusz 396.923.178 forint.</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1070"/>
        <w:gridCol w:w="6620"/>
        <w:gridCol w:w="1948"/>
      </w:tblGrid>
      <w:tr w:rsidR="00405D55" w14:paraId="482187E0"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0298E44A" w14:textId="77777777" w:rsidR="00405D55" w:rsidRDefault="00C64A11">
            <w:pPr>
              <w:pStyle w:val="Szvegtrzs"/>
              <w:spacing w:after="160" w:line="240" w:lineRule="auto"/>
              <w:jc w:val="center"/>
              <w:rPr>
                <w:b/>
                <w:bCs/>
              </w:rPr>
            </w:pPr>
            <w:r>
              <w:rPr>
                <w:b/>
                <w:bCs/>
              </w:rPr>
              <w:t>Sorsz.</w:t>
            </w:r>
          </w:p>
        </w:tc>
        <w:tc>
          <w:tcPr>
            <w:tcW w:w="6620" w:type="dxa"/>
            <w:tcBorders>
              <w:top w:val="single" w:sz="6" w:space="0" w:color="000000"/>
              <w:left w:val="single" w:sz="6" w:space="0" w:color="000000"/>
              <w:bottom w:val="single" w:sz="6" w:space="0" w:color="000000"/>
              <w:right w:val="single" w:sz="6" w:space="0" w:color="000000"/>
            </w:tcBorders>
            <w:vAlign w:val="center"/>
          </w:tcPr>
          <w:p w14:paraId="3E7A990A" w14:textId="77777777" w:rsidR="00405D55" w:rsidRDefault="00C64A11">
            <w:pPr>
              <w:pStyle w:val="Szvegtrzs"/>
              <w:spacing w:after="160" w:line="240" w:lineRule="auto"/>
              <w:jc w:val="center"/>
              <w:rPr>
                <w:b/>
                <w:bCs/>
              </w:rPr>
            </w:pPr>
            <w:r>
              <w:rPr>
                <w:b/>
                <w:bCs/>
              </w:rPr>
              <w:t>Megnevezés</w:t>
            </w:r>
          </w:p>
        </w:tc>
        <w:tc>
          <w:tcPr>
            <w:tcW w:w="1948" w:type="dxa"/>
            <w:tcBorders>
              <w:top w:val="single" w:sz="6" w:space="0" w:color="000000"/>
              <w:left w:val="single" w:sz="6" w:space="0" w:color="000000"/>
              <w:bottom w:val="single" w:sz="6" w:space="0" w:color="000000"/>
              <w:right w:val="single" w:sz="6" w:space="0" w:color="000000"/>
            </w:tcBorders>
            <w:vAlign w:val="center"/>
          </w:tcPr>
          <w:p w14:paraId="004DEA48" w14:textId="77777777" w:rsidR="00405D55" w:rsidRDefault="00C64A11">
            <w:pPr>
              <w:pStyle w:val="Szvegtrzs"/>
              <w:spacing w:after="160" w:line="240" w:lineRule="auto"/>
              <w:jc w:val="center"/>
              <w:rPr>
                <w:b/>
                <w:bCs/>
              </w:rPr>
            </w:pPr>
            <w:r>
              <w:rPr>
                <w:b/>
                <w:bCs/>
              </w:rPr>
              <w:t>2022. év     (eFt-ban)</w:t>
            </w:r>
          </w:p>
        </w:tc>
      </w:tr>
      <w:tr w:rsidR="00405D55" w14:paraId="0133A5B5"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49666D4C" w14:textId="77777777" w:rsidR="00405D55" w:rsidRDefault="00C64A11">
            <w:pPr>
              <w:pStyle w:val="Szvegtrzs"/>
              <w:spacing w:after="160" w:line="240" w:lineRule="auto"/>
              <w:jc w:val="center"/>
            </w:pPr>
            <w:r>
              <w:t>I.</w:t>
            </w:r>
          </w:p>
        </w:tc>
        <w:tc>
          <w:tcPr>
            <w:tcW w:w="6620" w:type="dxa"/>
            <w:tcBorders>
              <w:top w:val="single" w:sz="6" w:space="0" w:color="000000"/>
              <w:left w:val="single" w:sz="6" w:space="0" w:color="000000"/>
              <w:bottom w:val="single" w:sz="6" w:space="0" w:color="000000"/>
              <w:right w:val="single" w:sz="6" w:space="0" w:color="000000"/>
            </w:tcBorders>
            <w:vAlign w:val="center"/>
          </w:tcPr>
          <w:p w14:paraId="797BEB6D" w14:textId="77777777" w:rsidR="00405D55" w:rsidRDefault="00C64A11">
            <w:pPr>
              <w:pStyle w:val="Szvegtrzs"/>
              <w:spacing w:after="160" w:line="240" w:lineRule="auto"/>
              <w:jc w:val="both"/>
            </w:pPr>
            <w:r>
              <w:t>Tevékenység nettó eredményszemléletű bevétele</w:t>
            </w:r>
          </w:p>
        </w:tc>
        <w:tc>
          <w:tcPr>
            <w:tcW w:w="1948" w:type="dxa"/>
            <w:tcBorders>
              <w:top w:val="single" w:sz="6" w:space="0" w:color="000000"/>
              <w:left w:val="single" w:sz="6" w:space="0" w:color="000000"/>
              <w:bottom w:val="single" w:sz="6" w:space="0" w:color="000000"/>
              <w:right w:val="single" w:sz="6" w:space="0" w:color="000000"/>
            </w:tcBorders>
            <w:vAlign w:val="center"/>
          </w:tcPr>
          <w:p w14:paraId="2203A73D" w14:textId="77777777" w:rsidR="00405D55" w:rsidRDefault="00C64A11">
            <w:pPr>
              <w:pStyle w:val="Szvegtrzs"/>
              <w:spacing w:after="160" w:line="240" w:lineRule="auto"/>
              <w:jc w:val="right"/>
            </w:pPr>
            <w:r>
              <w:t>4 273 619</w:t>
            </w:r>
          </w:p>
        </w:tc>
      </w:tr>
      <w:tr w:rsidR="00405D55" w14:paraId="62930FAC"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3568BC5D" w14:textId="77777777" w:rsidR="00405D55" w:rsidRDefault="00C64A11">
            <w:pPr>
              <w:pStyle w:val="Szvegtrzs"/>
              <w:spacing w:after="160" w:line="240" w:lineRule="auto"/>
              <w:jc w:val="center"/>
            </w:pPr>
            <w:r>
              <w:t>II.</w:t>
            </w:r>
          </w:p>
        </w:tc>
        <w:tc>
          <w:tcPr>
            <w:tcW w:w="6620" w:type="dxa"/>
            <w:tcBorders>
              <w:top w:val="single" w:sz="6" w:space="0" w:color="000000"/>
              <w:left w:val="single" w:sz="6" w:space="0" w:color="000000"/>
              <w:bottom w:val="single" w:sz="6" w:space="0" w:color="000000"/>
              <w:right w:val="single" w:sz="6" w:space="0" w:color="000000"/>
            </w:tcBorders>
            <w:vAlign w:val="center"/>
          </w:tcPr>
          <w:p w14:paraId="0E0F0AB0" w14:textId="77777777" w:rsidR="00405D55" w:rsidRDefault="00C64A11">
            <w:pPr>
              <w:pStyle w:val="Szvegtrzs"/>
              <w:spacing w:after="160" w:line="240" w:lineRule="auto"/>
              <w:jc w:val="both"/>
            </w:pPr>
            <w:r>
              <w:t>Aktivált saját teljesítmények értéke</w:t>
            </w:r>
          </w:p>
        </w:tc>
        <w:tc>
          <w:tcPr>
            <w:tcW w:w="1948" w:type="dxa"/>
            <w:tcBorders>
              <w:top w:val="single" w:sz="6" w:space="0" w:color="000000"/>
              <w:left w:val="single" w:sz="6" w:space="0" w:color="000000"/>
              <w:bottom w:val="single" w:sz="6" w:space="0" w:color="000000"/>
              <w:right w:val="single" w:sz="6" w:space="0" w:color="000000"/>
            </w:tcBorders>
            <w:vAlign w:val="center"/>
          </w:tcPr>
          <w:p w14:paraId="7219CB24" w14:textId="77777777" w:rsidR="00405D55" w:rsidRDefault="00C64A11">
            <w:pPr>
              <w:pStyle w:val="Szvegtrzs"/>
              <w:spacing w:after="160" w:line="240" w:lineRule="auto"/>
              <w:jc w:val="right"/>
            </w:pPr>
            <w:r>
              <w:t>0</w:t>
            </w:r>
          </w:p>
        </w:tc>
      </w:tr>
      <w:tr w:rsidR="00405D55" w14:paraId="1C468B02"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3ECD3365" w14:textId="77777777" w:rsidR="00405D55" w:rsidRDefault="00C64A11">
            <w:pPr>
              <w:pStyle w:val="Szvegtrzs"/>
              <w:spacing w:after="160" w:line="240" w:lineRule="auto"/>
              <w:jc w:val="center"/>
            </w:pPr>
            <w:r>
              <w:t>III.</w:t>
            </w:r>
          </w:p>
        </w:tc>
        <w:tc>
          <w:tcPr>
            <w:tcW w:w="6620" w:type="dxa"/>
            <w:tcBorders>
              <w:top w:val="single" w:sz="6" w:space="0" w:color="000000"/>
              <w:left w:val="single" w:sz="6" w:space="0" w:color="000000"/>
              <w:bottom w:val="single" w:sz="6" w:space="0" w:color="000000"/>
              <w:right w:val="single" w:sz="6" w:space="0" w:color="000000"/>
            </w:tcBorders>
            <w:vAlign w:val="center"/>
          </w:tcPr>
          <w:p w14:paraId="61397179" w14:textId="77777777" w:rsidR="00405D55" w:rsidRDefault="00C64A11">
            <w:pPr>
              <w:pStyle w:val="Szvegtrzs"/>
              <w:spacing w:after="160" w:line="240" w:lineRule="auto"/>
              <w:jc w:val="both"/>
            </w:pPr>
            <w:r>
              <w:t>Egyéb eredményszemléletű bevételek</w:t>
            </w:r>
          </w:p>
        </w:tc>
        <w:tc>
          <w:tcPr>
            <w:tcW w:w="1948" w:type="dxa"/>
            <w:tcBorders>
              <w:top w:val="single" w:sz="6" w:space="0" w:color="000000"/>
              <w:left w:val="single" w:sz="6" w:space="0" w:color="000000"/>
              <w:bottom w:val="single" w:sz="6" w:space="0" w:color="000000"/>
              <w:right w:val="single" w:sz="6" w:space="0" w:color="000000"/>
            </w:tcBorders>
            <w:vAlign w:val="center"/>
          </w:tcPr>
          <w:p w14:paraId="73C3093E" w14:textId="77777777" w:rsidR="00405D55" w:rsidRDefault="00C64A11">
            <w:pPr>
              <w:pStyle w:val="Szvegtrzs"/>
              <w:spacing w:after="160" w:line="240" w:lineRule="auto"/>
              <w:jc w:val="right"/>
            </w:pPr>
            <w:r>
              <w:t>6 876 296</w:t>
            </w:r>
          </w:p>
        </w:tc>
      </w:tr>
      <w:tr w:rsidR="00405D55" w14:paraId="3C6E7B4E"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594F8C63" w14:textId="77777777" w:rsidR="00405D55" w:rsidRDefault="00C64A11">
            <w:pPr>
              <w:pStyle w:val="Szvegtrzs"/>
              <w:spacing w:after="160" w:line="240" w:lineRule="auto"/>
              <w:jc w:val="center"/>
            </w:pPr>
            <w:r>
              <w:t>IV.</w:t>
            </w:r>
          </w:p>
        </w:tc>
        <w:tc>
          <w:tcPr>
            <w:tcW w:w="6620" w:type="dxa"/>
            <w:tcBorders>
              <w:top w:val="single" w:sz="6" w:space="0" w:color="000000"/>
              <w:left w:val="single" w:sz="6" w:space="0" w:color="000000"/>
              <w:bottom w:val="single" w:sz="6" w:space="0" w:color="000000"/>
              <w:right w:val="single" w:sz="6" w:space="0" w:color="000000"/>
            </w:tcBorders>
            <w:vAlign w:val="center"/>
          </w:tcPr>
          <w:p w14:paraId="5BC9A8CD" w14:textId="77777777" w:rsidR="00405D55" w:rsidRDefault="00C64A11">
            <w:pPr>
              <w:pStyle w:val="Szvegtrzs"/>
              <w:spacing w:after="160" w:line="240" w:lineRule="auto"/>
              <w:jc w:val="both"/>
            </w:pPr>
            <w:r>
              <w:t>Anyag jellegű ráfordítások</w:t>
            </w:r>
          </w:p>
        </w:tc>
        <w:tc>
          <w:tcPr>
            <w:tcW w:w="1948" w:type="dxa"/>
            <w:tcBorders>
              <w:top w:val="single" w:sz="6" w:space="0" w:color="000000"/>
              <w:left w:val="single" w:sz="6" w:space="0" w:color="000000"/>
              <w:bottom w:val="single" w:sz="6" w:space="0" w:color="000000"/>
              <w:right w:val="single" w:sz="6" w:space="0" w:color="000000"/>
            </w:tcBorders>
            <w:vAlign w:val="center"/>
          </w:tcPr>
          <w:p w14:paraId="625D9D75" w14:textId="77777777" w:rsidR="00405D55" w:rsidRDefault="00C64A11">
            <w:pPr>
              <w:pStyle w:val="Szvegtrzs"/>
              <w:spacing w:after="160" w:line="240" w:lineRule="auto"/>
              <w:jc w:val="right"/>
            </w:pPr>
            <w:r>
              <w:t>-1 184 562</w:t>
            </w:r>
          </w:p>
        </w:tc>
      </w:tr>
      <w:tr w:rsidR="00405D55" w14:paraId="3E834AE1"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757D2517" w14:textId="77777777" w:rsidR="00405D55" w:rsidRDefault="00C64A11">
            <w:pPr>
              <w:pStyle w:val="Szvegtrzs"/>
              <w:spacing w:after="160" w:line="240" w:lineRule="auto"/>
              <w:jc w:val="center"/>
            </w:pPr>
            <w:r>
              <w:t>V.</w:t>
            </w:r>
          </w:p>
        </w:tc>
        <w:tc>
          <w:tcPr>
            <w:tcW w:w="6620" w:type="dxa"/>
            <w:tcBorders>
              <w:top w:val="single" w:sz="6" w:space="0" w:color="000000"/>
              <w:left w:val="single" w:sz="6" w:space="0" w:color="000000"/>
              <w:bottom w:val="single" w:sz="6" w:space="0" w:color="000000"/>
              <w:right w:val="single" w:sz="6" w:space="0" w:color="000000"/>
            </w:tcBorders>
            <w:vAlign w:val="center"/>
          </w:tcPr>
          <w:p w14:paraId="5D04E7AD" w14:textId="77777777" w:rsidR="00405D55" w:rsidRDefault="00C64A11">
            <w:pPr>
              <w:pStyle w:val="Szvegtrzs"/>
              <w:spacing w:after="160" w:line="240" w:lineRule="auto"/>
              <w:jc w:val="both"/>
            </w:pPr>
            <w:r>
              <w:t>Személyi jellegű ráfordítások</w:t>
            </w:r>
          </w:p>
        </w:tc>
        <w:tc>
          <w:tcPr>
            <w:tcW w:w="1948" w:type="dxa"/>
            <w:tcBorders>
              <w:top w:val="single" w:sz="6" w:space="0" w:color="000000"/>
              <w:left w:val="single" w:sz="6" w:space="0" w:color="000000"/>
              <w:bottom w:val="single" w:sz="6" w:space="0" w:color="000000"/>
              <w:right w:val="single" w:sz="6" w:space="0" w:color="000000"/>
            </w:tcBorders>
            <w:vAlign w:val="center"/>
          </w:tcPr>
          <w:p w14:paraId="2038CFA9" w14:textId="77777777" w:rsidR="00405D55" w:rsidRDefault="00C64A11">
            <w:pPr>
              <w:pStyle w:val="Szvegtrzs"/>
              <w:spacing w:after="160" w:line="240" w:lineRule="auto"/>
              <w:jc w:val="right"/>
            </w:pPr>
            <w:r>
              <w:t>-2 654 012</w:t>
            </w:r>
          </w:p>
        </w:tc>
      </w:tr>
      <w:tr w:rsidR="00405D55" w14:paraId="69BE3F84"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4DDC7453" w14:textId="77777777" w:rsidR="00405D55" w:rsidRDefault="00C64A11">
            <w:pPr>
              <w:pStyle w:val="Szvegtrzs"/>
              <w:spacing w:after="160" w:line="240" w:lineRule="auto"/>
              <w:jc w:val="center"/>
            </w:pPr>
            <w:r>
              <w:t>VI.</w:t>
            </w:r>
          </w:p>
        </w:tc>
        <w:tc>
          <w:tcPr>
            <w:tcW w:w="6620" w:type="dxa"/>
            <w:tcBorders>
              <w:top w:val="single" w:sz="6" w:space="0" w:color="000000"/>
              <w:left w:val="single" w:sz="6" w:space="0" w:color="000000"/>
              <w:bottom w:val="single" w:sz="6" w:space="0" w:color="000000"/>
              <w:right w:val="single" w:sz="6" w:space="0" w:color="000000"/>
            </w:tcBorders>
            <w:vAlign w:val="center"/>
          </w:tcPr>
          <w:p w14:paraId="1D678526" w14:textId="77777777" w:rsidR="00405D55" w:rsidRDefault="00C64A11">
            <w:pPr>
              <w:pStyle w:val="Szvegtrzs"/>
              <w:spacing w:after="160" w:line="240" w:lineRule="auto"/>
              <w:jc w:val="both"/>
            </w:pPr>
            <w:r>
              <w:t>Értékcsökkenési leírás</w:t>
            </w:r>
          </w:p>
        </w:tc>
        <w:tc>
          <w:tcPr>
            <w:tcW w:w="1948" w:type="dxa"/>
            <w:tcBorders>
              <w:top w:val="single" w:sz="6" w:space="0" w:color="000000"/>
              <w:left w:val="single" w:sz="6" w:space="0" w:color="000000"/>
              <w:bottom w:val="single" w:sz="6" w:space="0" w:color="000000"/>
              <w:right w:val="single" w:sz="6" w:space="0" w:color="000000"/>
            </w:tcBorders>
            <w:vAlign w:val="center"/>
          </w:tcPr>
          <w:p w14:paraId="276BB2FC" w14:textId="77777777" w:rsidR="00405D55" w:rsidRDefault="00C64A11">
            <w:pPr>
              <w:pStyle w:val="Szvegtrzs"/>
              <w:spacing w:after="160" w:line="240" w:lineRule="auto"/>
              <w:jc w:val="right"/>
            </w:pPr>
            <w:r>
              <w:t>-1 085 275</w:t>
            </w:r>
          </w:p>
        </w:tc>
      </w:tr>
      <w:tr w:rsidR="00405D55" w14:paraId="314D15C7"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4297A037" w14:textId="77777777" w:rsidR="00405D55" w:rsidRDefault="00C64A11">
            <w:pPr>
              <w:pStyle w:val="Szvegtrzs"/>
              <w:spacing w:after="160" w:line="240" w:lineRule="auto"/>
              <w:jc w:val="center"/>
            </w:pPr>
            <w:r>
              <w:t>VII.</w:t>
            </w:r>
          </w:p>
        </w:tc>
        <w:tc>
          <w:tcPr>
            <w:tcW w:w="6620" w:type="dxa"/>
            <w:tcBorders>
              <w:top w:val="single" w:sz="6" w:space="0" w:color="000000"/>
              <w:left w:val="single" w:sz="6" w:space="0" w:color="000000"/>
              <w:bottom w:val="single" w:sz="6" w:space="0" w:color="000000"/>
              <w:right w:val="single" w:sz="6" w:space="0" w:color="000000"/>
            </w:tcBorders>
            <w:vAlign w:val="center"/>
          </w:tcPr>
          <w:p w14:paraId="4DEA4216" w14:textId="77777777" w:rsidR="00405D55" w:rsidRDefault="00C64A11">
            <w:pPr>
              <w:pStyle w:val="Szvegtrzs"/>
              <w:spacing w:after="160" w:line="240" w:lineRule="auto"/>
              <w:jc w:val="both"/>
            </w:pPr>
            <w:r>
              <w:t>Egyéb ráfordítások</w:t>
            </w:r>
          </w:p>
        </w:tc>
        <w:tc>
          <w:tcPr>
            <w:tcW w:w="1948" w:type="dxa"/>
            <w:tcBorders>
              <w:top w:val="single" w:sz="6" w:space="0" w:color="000000"/>
              <w:left w:val="single" w:sz="6" w:space="0" w:color="000000"/>
              <w:bottom w:val="single" w:sz="6" w:space="0" w:color="000000"/>
              <w:right w:val="single" w:sz="6" w:space="0" w:color="000000"/>
            </w:tcBorders>
            <w:vAlign w:val="center"/>
          </w:tcPr>
          <w:p w14:paraId="2EF6133F" w14:textId="77777777" w:rsidR="00405D55" w:rsidRDefault="00C64A11">
            <w:pPr>
              <w:pStyle w:val="Szvegtrzs"/>
              <w:spacing w:after="160" w:line="240" w:lineRule="auto"/>
              <w:jc w:val="right"/>
            </w:pPr>
            <w:r>
              <w:t>-6 312 771</w:t>
            </w:r>
          </w:p>
        </w:tc>
      </w:tr>
      <w:tr w:rsidR="00405D55" w14:paraId="4B41F0EA"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75494E7A" w14:textId="77777777" w:rsidR="00405D55" w:rsidRDefault="00C64A11">
            <w:pPr>
              <w:pStyle w:val="Szvegtrzs"/>
              <w:spacing w:after="160" w:line="240" w:lineRule="auto"/>
              <w:jc w:val="center"/>
              <w:rPr>
                <w:b/>
                <w:bCs/>
              </w:rPr>
            </w:pPr>
            <w:r>
              <w:rPr>
                <w:b/>
                <w:bCs/>
              </w:rPr>
              <w:t>A)</w:t>
            </w:r>
          </w:p>
        </w:tc>
        <w:tc>
          <w:tcPr>
            <w:tcW w:w="6620" w:type="dxa"/>
            <w:tcBorders>
              <w:top w:val="single" w:sz="6" w:space="0" w:color="000000"/>
              <w:left w:val="single" w:sz="6" w:space="0" w:color="000000"/>
              <w:bottom w:val="single" w:sz="6" w:space="0" w:color="000000"/>
              <w:right w:val="single" w:sz="6" w:space="0" w:color="000000"/>
            </w:tcBorders>
            <w:vAlign w:val="center"/>
          </w:tcPr>
          <w:p w14:paraId="1854A0B3" w14:textId="77777777" w:rsidR="00405D55" w:rsidRDefault="00C64A11">
            <w:pPr>
              <w:pStyle w:val="Szvegtrzs"/>
              <w:spacing w:after="160" w:line="240" w:lineRule="auto"/>
              <w:jc w:val="both"/>
              <w:rPr>
                <w:b/>
                <w:bCs/>
              </w:rPr>
            </w:pPr>
            <w:r>
              <w:rPr>
                <w:b/>
                <w:bCs/>
              </w:rPr>
              <w:t>TEVÉKENYSÉG EREDMÉNYE</w:t>
            </w:r>
          </w:p>
        </w:tc>
        <w:tc>
          <w:tcPr>
            <w:tcW w:w="1948" w:type="dxa"/>
            <w:tcBorders>
              <w:top w:val="single" w:sz="6" w:space="0" w:color="000000"/>
              <w:left w:val="single" w:sz="6" w:space="0" w:color="000000"/>
              <w:bottom w:val="single" w:sz="6" w:space="0" w:color="000000"/>
              <w:right w:val="single" w:sz="6" w:space="0" w:color="000000"/>
            </w:tcBorders>
            <w:vAlign w:val="center"/>
          </w:tcPr>
          <w:p w14:paraId="01A5A89B" w14:textId="77777777" w:rsidR="00405D55" w:rsidRDefault="00C64A11">
            <w:pPr>
              <w:pStyle w:val="Szvegtrzs"/>
              <w:spacing w:after="160" w:line="240" w:lineRule="auto"/>
              <w:jc w:val="right"/>
              <w:rPr>
                <w:b/>
                <w:bCs/>
              </w:rPr>
            </w:pPr>
            <w:r>
              <w:rPr>
                <w:b/>
                <w:bCs/>
              </w:rPr>
              <w:t>-86 705</w:t>
            </w:r>
          </w:p>
        </w:tc>
      </w:tr>
      <w:tr w:rsidR="00405D55" w14:paraId="49F07115"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3BC41A19" w14:textId="77777777" w:rsidR="00405D55" w:rsidRDefault="00C64A11">
            <w:pPr>
              <w:pStyle w:val="Szvegtrzs"/>
              <w:spacing w:after="160" w:line="240" w:lineRule="auto"/>
              <w:jc w:val="center"/>
            </w:pPr>
            <w:r>
              <w:t>VIII.</w:t>
            </w:r>
          </w:p>
        </w:tc>
        <w:tc>
          <w:tcPr>
            <w:tcW w:w="6620" w:type="dxa"/>
            <w:tcBorders>
              <w:top w:val="single" w:sz="6" w:space="0" w:color="000000"/>
              <w:left w:val="single" w:sz="6" w:space="0" w:color="000000"/>
              <w:bottom w:val="single" w:sz="6" w:space="0" w:color="000000"/>
              <w:right w:val="single" w:sz="6" w:space="0" w:color="000000"/>
            </w:tcBorders>
            <w:vAlign w:val="center"/>
          </w:tcPr>
          <w:p w14:paraId="6D2A1542" w14:textId="77777777" w:rsidR="00405D55" w:rsidRDefault="00C64A11">
            <w:pPr>
              <w:pStyle w:val="Szvegtrzs"/>
              <w:spacing w:after="160" w:line="240" w:lineRule="auto"/>
              <w:jc w:val="both"/>
            </w:pPr>
            <w:r>
              <w:t>Pénzügyi műveletek eredményszemléletű bevételei</w:t>
            </w:r>
          </w:p>
        </w:tc>
        <w:tc>
          <w:tcPr>
            <w:tcW w:w="1948" w:type="dxa"/>
            <w:tcBorders>
              <w:top w:val="single" w:sz="6" w:space="0" w:color="000000"/>
              <w:left w:val="single" w:sz="6" w:space="0" w:color="000000"/>
              <w:bottom w:val="single" w:sz="6" w:space="0" w:color="000000"/>
              <w:right w:val="single" w:sz="6" w:space="0" w:color="000000"/>
            </w:tcBorders>
            <w:vAlign w:val="center"/>
          </w:tcPr>
          <w:p w14:paraId="027E7F90" w14:textId="77777777" w:rsidR="00405D55" w:rsidRDefault="00C64A11">
            <w:pPr>
              <w:pStyle w:val="Szvegtrzs"/>
              <w:spacing w:after="160" w:line="240" w:lineRule="auto"/>
              <w:jc w:val="right"/>
            </w:pPr>
            <w:r>
              <w:t>13 565</w:t>
            </w:r>
          </w:p>
        </w:tc>
      </w:tr>
      <w:tr w:rsidR="00405D55" w14:paraId="520A6B0A"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282F0E32" w14:textId="77777777" w:rsidR="00405D55" w:rsidRDefault="00C64A11">
            <w:pPr>
              <w:pStyle w:val="Szvegtrzs"/>
              <w:spacing w:after="160" w:line="240" w:lineRule="auto"/>
              <w:jc w:val="center"/>
            </w:pPr>
            <w:r>
              <w:t>IX.</w:t>
            </w:r>
          </w:p>
        </w:tc>
        <w:tc>
          <w:tcPr>
            <w:tcW w:w="6620" w:type="dxa"/>
            <w:tcBorders>
              <w:top w:val="single" w:sz="6" w:space="0" w:color="000000"/>
              <w:left w:val="single" w:sz="6" w:space="0" w:color="000000"/>
              <w:bottom w:val="single" w:sz="6" w:space="0" w:color="000000"/>
              <w:right w:val="single" w:sz="6" w:space="0" w:color="000000"/>
            </w:tcBorders>
            <w:vAlign w:val="center"/>
          </w:tcPr>
          <w:p w14:paraId="30405D4C" w14:textId="77777777" w:rsidR="00405D55" w:rsidRDefault="00C64A11">
            <w:pPr>
              <w:pStyle w:val="Szvegtrzs"/>
              <w:spacing w:after="160" w:line="240" w:lineRule="auto"/>
              <w:jc w:val="both"/>
            </w:pPr>
            <w:r>
              <w:t>Pénzügyi műveletek ráfordításai</w:t>
            </w:r>
          </w:p>
        </w:tc>
        <w:tc>
          <w:tcPr>
            <w:tcW w:w="1948" w:type="dxa"/>
            <w:tcBorders>
              <w:top w:val="single" w:sz="6" w:space="0" w:color="000000"/>
              <w:left w:val="single" w:sz="6" w:space="0" w:color="000000"/>
              <w:bottom w:val="single" w:sz="6" w:space="0" w:color="000000"/>
              <w:right w:val="single" w:sz="6" w:space="0" w:color="000000"/>
            </w:tcBorders>
            <w:vAlign w:val="center"/>
          </w:tcPr>
          <w:p w14:paraId="3047EAE0" w14:textId="77777777" w:rsidR="00405D55" w:rsidRDefault="00C64A11">
            <w:pPr>
              <w:pStyle w:val="Szvegtrzs"/>
              <w:spacing w:after="160" w:line="240" w:lineRule="auto"/>
              <w:jc w:val="right"/>
            </w:pPr>
            <w:r>
              <w:t>-323 783</w:t>
            </w:r>
          </w:p>
        </w:tc>
      </w:tr>
      <w:tr w:rsidR="00405D55" w14:paraId="76F033E5"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74B94C66" w14:textId="77777777" w:rsidR="00405D55" w:rsidRDefault="00C64A11">
            <w:pPr>
              <w:pStyle w:val="Szvegtrzs"/>
              <w:spacing w:after="160" w:line="240" w:lineRule="auto"/>
              <w:jc w:val="center"/>
              <w:rPr>
                <w:b/>
                <w:bCs/>
              </w:rPr>
            </w:pPr>
            <w:r>
              <w:rPr>
                <w:b/>
                <w:bCs/>
              </w:rPr>
              <w:t>B)</w:t>
            </w:r>
          </w:p>
        </w:tc>
        <w:tc>
          <w:tcPr>
            <w:tcW w:w="6620" w:type="dxa"/>
            <w:tcBorders>
              <w:top w:val="single" w:sz="6" w:space="0" w:color="000000"/>
              <w:left w:val="single" w:sz="6" w:space="0" w:color="000000"/>
              <w:bottom w:val="single" w:sz="6" w:space="0" w:color="000000"/>
              <w:right w:val="single" w:sz="6" w:space="0" w:color="000000"/>
            </w:tcBorders>
            <w:vAlign w:val="center"/>
          </w:tcPr>
          <w:p w14:paraId="03B4E93B" w14:textId="77777777" w:rsidR="00405D55" w:rsidRDefault="00C64A11">
            <w:pPr>
              <w:pStyle w:val="Szvegtrzs"/>
              <w:spacing w:after="160" w:line="240" w:lineRule="auto"/>
              <w:jc w:val="both"/>
              <w:rPr>
                <w:b/>
                <w:bCs/>
              </w:rPr>
            </w:pPr>
            <w:r>
              <w:rPr>
                <w:b/>
                <w:bCs/>
              </w:rPr>
              <w:t>Pénzügyi műveletek eredménye</w:t>
            </w:r>
          </w:p>
        </w:tc>
        <w:tc>
          <w:tcPr>
            <w:tcW w:w="1948" w:type="dxa"/>
            <w:tcBorders>
              <w:top w:val="single" w:sz="6" w:space="0" w:color="000000"/>
              <w:left w:val="single" w:sz="6" w:space="0" w:color="000000"/>
              <w:bottom w:val="single" w:sz="6" w:space="0" w:color="000000"/>
              <w:right w:val="single" w:sz="6" w:space="0" w:color="000000"/>
            </w:tcBorders>
            <w:vAlign w:val="center"/>
          </w:tcPr>
          <w:p w14:paraId="4E643FCB" w14:textId="77777777" w:rsidR="00405D55" w:rsidRDefault="00C64A11">
            <w:pPr>
              <w:pStyle w:val="Szvegtrzs"/>
              <w:spacing w:after="160" w:line="240" w:lineRule="auto"/>
              <w:jc w:val="right"/>
              <w:rPr>
                <w:b/>
                <w:bCs/>
              </w:rPr>
            </w:pPr>
            <w:r>
              <w:rPr>
                <w:b/>
                <w:bCs/>
              </w:rPr>
              <w:t>-310 218</w:t>
            </w:r>
          </w:p>
        </w:tc>
      </w:tr>
      <w:tr w:rsidR="00405D55" w14:paraId="1FA21DA4" w14:textId="77777777">
        <w:tc>
          <w:tcPr>
            <w:tcW w:w="1070" w:type="dxa"/>
            <w:tcBorders>
              <w:top w:val="single" w:sz="6" w:space="0" w:color="000000"/>
              <w:left w:val="single" w:sz="6" w:space="0" w:color="000000"/>
              <w:bottom w:val="single" w:sz="6" w:space="0" w:color="000000"/>
              <w:right w:val="single" w:sz="6" w:space="0" w:color="000000"/>
            </w:tcBorders>
            <w:vAlign w:val="center"/>
          </w:tcPr>
          <w:p w14:paraId="7803E0A2" w14:textId="77777777" w:rsidR="00405D55" w:rsidRDefault="00C64A11">
            <w:pPr>
              <w:pStyle w:val="Szvegtrzs"/>
              <w:spacing w:after="160" w:line="240" w:lineRule="auto"/>
              <w:jc w:val="center"/>
              <w:rPr>
                <w:b/>
                <w:bCs/>
              </w:rPr>
            </w:pPr>
            <w:r>
              <w:rPr>
                <w:b/>
                <w:bCs/>
              </w:rPr>
              <w:t>C)</w:t>
            </w:r>
          </w:p>
        </w:tc>
        <w:tc>
          <w:tcPr>
            <w:tcW w:w="6620" w:type="dxa"/>
            <w:tcBorders>
              <w:top w:val="single" w:sz="6" w:space="0" w:color="000000"/>
              <w:left w:val="single" w:sz="6" w:space="0" w:color="000000"/>
              <w:bottom w:val="single" w:sz="6" w:space="0" w:color="000000"/>
              <w:right w:val="single" w:sz="6" w:space="0" w:color="000000"/>
            </w:tcBorders>
            <w:vAlign w:val="center"/>
          </w:tcPr>
          <w:p w14:paraId="47CD9E36" w14:textId="77777777" w:rsidR="00405D55" w:rsidRDefault="00C64A11">
            <w:pPr>
              <w:pStyle w:val="Szvegtrzs"/>
              <w:spacing w:after="160" w:line="240" w:lineRule="auto"/>
              <w:jc w:val="both"/>
              <w:rPr>
                <w:b/>
                <w:bCs/>
              </w:rPr>
            </w:pPr>
            <w:r>
              <w:rPr>
                <w:b/>
                <w:bCs/>
              </w:rPr>
              <w:t>MÉRLEG SZERINTI EREDMÉNY</w:t>
            </w:r>
          </w:p>
        </w:tc>
        <w:tc>
          <w:tcPr>
            <w:tcW w:w="1948" w:type="dxa"/>
            <w:tcBorders>
              <w:top w:val="single" w:sz="6" w:space="0" w:color="000000"/>
              <w:left w:val="single" w:sz="6" w:space="0" w:color="000000"/>
              <w:bottom w:val="single" w:sz="6" w:space="0" w:color="000000"/>
              <w:right w:val="single" w:sz="6" w:space="0" w:color="000000"/>
            </w:tcBorders>
            <w:vAlign w:val="center"/>
          </w:tcPr>
          <w:p w14:paraId="363B6518" w14:textId="77777777" w:rsidR="00405D55" w:rsidRDefault="00C64A11">
            <w:pPr>
              <w:pStyle w:val="Szvegtrzs"/>
              <w:spacing w:after="160" w:line="240" w:lineRule="auto"/>
              <w:jc w:val="right"/>
              <w:rPr>
                <w:b/>
                <w:bCs/>
              </w:rPr>
            </w:pPr>
            <w:r>
              <w:rPr>
                <w:b/>
                <w:bCs/>
              </w:rPr>
              <w:t>-396 923</w:t>
            </w:r>
          </w:p>
        </w:tc>
      </w:tr>
    </w:tbl>
    <w:p w14:paraId="2957E0D7" w14:textId="77777777" w:rsidR="00405D55" w:rsidRDefault="00C64A11">
      <w:pPr>
        <w:pStyle w:val="Szvegtrzs"/>
        <w:spacing w:after="160" w:line="240" w:lineRule="auto"/>
        <w:jc w:val="both"/>
      </w:pPr>
      <w:r>
        <w:t> </w:t>
      </w:r>
    </w:p>
    <w:p w14:paraId="1E6FE560" w14:textId="77777777" w:rsidR="00405D55" w:rsidRDefault="00C64A11" w:rsidP="00860DAB">
      <w:pPr>
        <w:pStyle w:val="Szvegtrzs"/>
        <w:spacing w:after="0" w:line="240" w:lineRule="auto"/>
        <w:jc w:val="both"/>
      </w:pPr>
      <w:r>
        <w:t xml:space="preserve">A normatív hozzájárulások elszámolását mutatószámok, feladatmutatók alakulását 2022. évben a </w:t>
      </w:r>
      <w:r>
        <w:rPr>
          <w:b/>
          <w:bCs/>
        </w:rPr>
        <w:t>11. mellékletben</w:t>
      </w:r>
      <w:r>
        <w:t xml:space="preserve"> részletesen bemutatjuk.</w:t>
      </w:r>
    </w:p>
    <w:p w14:paraId="45BF694B" w14:textId="77777777" w:rsidR="00405D55" w:rsidRDefault="00C64A11" w:rsidP="00860DAB">
      <w:pPr>
        <w:pStyle w:val="Szvegtrzs"/>
        <w:spacing w:after="0" w:line="240" w:lineRule="auto"/>
        <w:jc w:val="both"/>
      </w:pPr>
      <w:r>
        <w:t> </w:t>
      </w:r>
    </w:p>
    <w:p w14:paraId="5B373EC8" w14:textId="77777777" w:rsidR="00405D55" w:rsidRDefault="00C64A11" w:rsidP="00860DAB">
      <w:pPr>
        <w:ind w:left="159" w:right="159"/>
        <w:jc w:val="both"/>
      </w:pPr>
      <w:r>
        <w:t>önkormányzatot megillető támogatás                                3.703.200 forint</w:t>
      </w:r>
    </w:p>
    <w:p w14:paraId="71706501" w14:textId="77777777" w:rsidR="00405D55" w:rsidRDefault="00C64A11" w:rsidP="00860DAB">
      <w:pPr>
        <w:ind w:left="159" w:right="159"/>
        <w:jc w:val="both"/>
      </w:pPr>
      <w:r>
        <w:t>önkormányzat visszafizetési kötelezettsége                       1.381.230 forint</w:t>
      </w:r>
    </w:p>
    <w:p w14:paraId="7FDFDC35" w14:textId="0ABD57FE" w:rsidR="00405D55" w:rsidRDefault="00C64A11" w:rsidP="00860DAB">
      <w:pPr>
        <w:pStyle w:val="Szvegtrzs"/>
        <w:spacing w:after="0" w:line="240" w:lineRule="auto"/>
        <w:jc w:val="both"/>
        <w:rPr>
          <w:b/>
          <w:bCs/>
        </w:rPr>
      </w:pPr>
      <w:r>
        <w:rPr>
          <w:b/>
          <w:bCs/>
        </w:rPr>
        <w:t>  elszámolás alapján a fennmaradó támogatás összege      2.321.970 forint</w:t>
      </w:r>
    </w:p>
    <w:p w14:paraId="4A0FDF67" w14:textId="77777777" w:rsidR="00405D55" w:rsidRDefault="00C64A11">
      <w:pPr>
        <w:pStyle w:val="Szvegtrzs"/>
        <w:spacing w:after="160" w:line="240" w:lineRule="auto"/>
        <w:jc w:val="center"/>
      </w:pPr>
      <w:r>
        <w:t> </w:t>
      </w:r>
    </w:p>
    <w:p w14:paraId="5DFA5FE3" w14:textId="77777777" w:rsidR="00405D55" w:rsidRDefault="00C64A11">
      <w:pPr>
        <w:pStyle w:val="Szvegtrzs"/>
        <w:spacing w:after="160" w:line="240" w:lineRule="auto"/>
        <w:jc w:val="center"/>
      </w:pPr>
      <w:r>
        <w:t> </w:t>
      </w:r>
    </w:p>
    <w:p w14:paraId="693D6FC3" w14:textId="77777777" w:rsidR="00405D55" w:rsidRDefault="00C64A11">
      <w:pPr>
        <w:pStyle w:val="Szvegtrzs"/>
        <w:spacing w:after="160" w:line="240" w:lineRule="auto"/>
        <w:jc w:val="both"/>
        <w:rPr>
          <w:b/>
          <w:bCs/>
        </w:rPr>
      </w:pPr>
      <w:r>
        <w:rPr>
          <w:b/>
          <w:bCs/>
        </w:rPr>
        <w:lastRenderedPageBreak/>
        <w:t>Közvetett támogatások        (15. melléklet)</w:t>
      </w:r>
    </w:p>
    <w:p w14:paraId="74F5860C" w14:textId="77777777" w:rsidR="00405D55" w:rsidRDefault="00C64A11">
      <w:pPr>
        <w:pStyle w:val="Szvegtrzs"/>
        <w:spacing w:after="160" w:line="240" w:lineRule="auto"/>
        <w:jc w:val="both"/>
      </w:pPr>
      <w:r>
        <w:t>2022 -es évben az önkormányzat által nyújtott közvetett támogatás értéke 394.008 eFt. A közvetett támogatás az önkormányzat kiadási oldalán tulajdonképpen egy bevételkiesést foglal magában. Az önkormányzat számára így elmaradt jövedelmeket a támogatottak kapják, helyesebben tartják meg. Az államháztartásról szóló 2011. évi CXCV. törvény 24. § (4) c) pontjában foglaltak szerint a költségvetési rendelet-tervezetben szöveges indoklással együtt be kell mutatni a közvetett támogatásokat - így különösen adóelengedéseket, adókedvezményeket - tartalmazó kimutatást.</w:t>
      </w:r>
    </w:p>
    <w:p w14:paraId="30378969" w14:textId="77777777" w:rsidR="00405D55" w:rsidRDefault="00C64A11">
      <w:pPr>
        <w:pStyle w:val="Szvegtrzs"/>
        <w:spacing w:after="160" w:line="240" w:lineRule="auto"/>
        <w:jc w:val="both"/>
      </w:pPr>
      <w:r>
        <w:t> </w:t>
      </w:r>
    </w:p>
    <w:p w14:paraId="5D9F3F55" w14:textId="77777777" w:rsidR="00405D55" w:rsidRDefault="00C64A11">
      <w:pPr>
        <w:pStyle w:val="Szvegtrzs"/>
        <w:spacing w:after="160" w:line="240" w:lineRule="auto"/>
        <w:jc w:val="center"/>
        <w:rPr>
          <w:b/>
          <w:bCs/>
        </w:rPr>
      </w:pPr>
      <w:r>
        <w:rPr>
          <w:b/>
          <w:bCs/>
        </w:rPr>
        <w:t>Építményadó</w:t>
      </w:r>
    </w:p>
    <w:p w14:paraId="58A46714" w14:textId="77777777" w:rsidR="00405D55" w:rsidRDefault="00C64A11">
      <w:pPr>
        <w:pStyle w:val="Szvegtrzs"/>
        <w:spacing w:after="160" w:line="240" w:lineRule="auto"/>
        <w:jc w:val="both"/>
        <w:rPr>
          <w:b/>
          <w:bCs/>
        </w:rPr>
      </w:pPr>
      <w:r>
        <w:rPr>
          <w:b/>
          <w:bCs/>
        </w:rPr>
        <w:t>Mentesség</w:t>
      </w:r>
    </w:p>
    <w:p w14:paraId="361347B4" w14:textId="77777777" w:rsidR="00405D55" w:rsidRDefault="00C64A11">
      <w:pPr>
        <w:pStyle w:val="Szvegtrzs"/>
        <w:spacing w:after="160" w:line="240" w:lineRule="auto"/>
        <w:jc w:val="both"/>
      </w:pPr>
      <w:r>
        <w:t>A Helyi adókról szóló törvény és az építményadóról szóló önkormányzati rendeletünk alapján biztosított, mely egyben közvetett támogatásnak minősül. 2022. évben 22,244 millió Ft a közvetett támogatás összege, mely a 2022. évi bevétel:   2,85  %-át teszi ki.</w:t>
      </w:r>
    </w:p>
    <w:p w14:paraId="1CB28B46" w14:textId="77777777" w:rsidR="00405D55" w:rsidRDefault="00C64A11">
      <w:pPr>
        <w:pStyle w:val="Szvegtrzs"/>
        <w:spacing w:after="160" w:line="240" w:lineRule="auto"/>
        <w:jc w:val="both"/>
      </w:pPr>
      <w:r>
        <w:t> </w:t>
      </w:r>
    </w:p>
    <w:p w14:paraId="0895CFD4" w14:textId="77777777" w:rsidR="00405D55" w:rsidRDefault="00C64A11" w:rsidP="00860DAB">
      <w:pPr>
        <w:pStyle w:val="Szvegtrzs"/>
        <w:spacing w:after="0" w:line="240" w:lineRule="auto"/>
        <w:jc w:val="both"/>
      </w:pPr>
      <w:r>
        <w:t xml:space="preserve">Az önkormányzati rendelet alapján </w:t>
      </w:r>
      <w:r>
        <w:rPr>
          <w:i/>
          <w:iCs/>
        </w:rPr>
        <w:t xml:space="preserve">mentes   </w:t>
      </w:r>
      <w:r>
        <w:t>az építményadó fizetése alól:</w:t>
      </w:r>
    </w:p>
    <w:p w14:paraId="7652B1DB" w14:textId="77777777" w:rsidR="00405D55" w:rsidRDefault="00C64A11" w:rsidP="00860DAB">
      <w:pPr>
        <w:ind w:left="159" w:right="159"/>
        <w:jc w:val="both"/>
      </w:pPr>
      <w:r>
        <w:t> a magánszemély tulajdonában álló lakás, vagy lakáscélú ingatlan, melyet életvitelszerűen kizárólag lakhatás céljára használnak. melyet lakhatás céljára használnak,</w:t>
      </w:r>
    </w:p>
    <w:p w14:paraId="5D7E2773" w14:textId="77777777" w:rsidR="00405D55" w:rsidRDefault="00C64A11" w:rsidP="00860DAB">
      <w:pPr>
        <w:ind w:left="159" w:right="159"/>
        <w:jc w:val="both"/>
      </w:pPr>
      <w:r>
        <w:t> az a nem vállalkozási célú garázs, összesen: 50 m2- hasznos alapterületig, melyet a magánszemély tulajdonosa gépjármű tárolására használja,</w:t>
      </w:r>
    </w:p>
    <w:p w14:paraId="4BBC6196" w14:textId="77777777" w:rsidR="00405D55" w:rsidRDefault="00C64A11" w:rsidP="00860DAB">
      <w:pPr>
        <w:ind w:left="159" w:right="159"/>
        <w:jc w:val="both"/>
      </w:pPr>
      <w:r>
        <w:t> mentes az építményadó alól az a telekadó köteles ingatlanon létesített építmény, melynek hasznos alapterülete a 100 m2-t nem éri feltéve, hogy azt vállalkozási célra nem használják.</w:t>
      </w:r>
    </w:p>
    <w:p w14:paraId="14F8862B" w14:textId="77777777" w:rsidR="00405D55" w:rsidRDefault="00C64A11">
      <w:pPr>
        <w:pStyle w:val="Szvegtrzs"/>
        <w:spacing w:after="160" w:line="240" w:lineRule="auto"/>
        <w:jc w:val="both"/>
      </w:pPr>
      <w:r>
        <w:t> </w:t>
      </w:r>
    </w:p>
    <w:p w14:paraId="1D3FEED3" w14:textId="77777777" w:rsidR="00405D55" w:rsidRDefault="00C64A11">
      <w:pPr>
        <w:pStyle w:val="Szvegtrzs"/>
        <w:spacing w:after="160" w:line="240" w:lineRule="auto"/>
        <w:jc w:val="both"/>
      </w:pPr>
      <w:r>
        <w:t>2022. évi bevétel 26 millió forinttal, azaz 3,6 %-kal több, mint a 2021. évi bevétel. A bevétel-növekedés az új adózók felkutatását követő adómegfizetésnek és az eredményes hátralék behajtásnak köszönhető.</w:t>
      </w:r>
    </w:p>
    <w:p w14:paraId="38B9C7E7" w14:textId="77777777" w:rsidR="00405D55" w:rsidRDefault="00C64A11">
      <w:pPr>
        <w:pStyle w:val="Szvegtrzs"/>
        <w:spacing w:after="160" w:line="240" w:lineRule="auto"/>
        <w:jc w:val="both"/>
      </w:pPr>
      <w:r>
        <w:t>Két ügyben jogorvoslati eljárás van folyamatban, másodfokú döntés még nem született.</w:t>
      </w:r>
    </w:p>
    <w:p w14:paraId="4A36CC0C" w14:textId="77777777" w:rsidR="00405D55" w:rsidRDefault="00C64A11">
      <w:pPr>
        <w:pStyle w:val="Szvegtrzs"/>
        <w:spacing w:after="160" w:line="240" w:lineRule="auto"/>
        <w:jc w:val="both"/>
      </w:pPr>
      <w:r>
        <w:t> </w:t>
      </w:r>
    </w:p>
    <w:p w14:paraId="333ECE1D" w14:textId="77777777" w:rsidR="00405D55" w:rsidRDefault="00C64A11">
      <w:pPr>
        <w:pStyle w:val="Szvegtrzs"/>
        <w:spacing w:after="160" w:line="240" w:lineRule="auto"/>
        <w:jc w:val="center"/>
        <w:rPr>
          <w:b/>
          <w:bCs/>
        </w:rPr>
      </w:pPr>
      <w:r>
        <w:rPr>
          <w:b/>
          <w:bCs/>
        </w:rPr>
        <w:t>Telekadó</w:t>
      </w:r>
    </w:p>
    <w:p w14:paraId="48437288" w14:textId="77777777" w:rsidR="00405D55" w:rsidRDefault="00C64A11">
      <w:pPr>
        <w:pStyle w:val="Szvegtrzs"/>
        <w:spacing w:after="160" w:line="240" w:lineRule="auto"/>
        <w:jc w:val="both"/>
        <w:rPr>
          <w:b/>
          <w:bCs/>
        </w:rPr>
      </w:pPr>
      <w:r>
        <w:rPr>
          <w:b/>
          <w:bCs/>
        </w:rPr>
        <w:t xml:space="preserve">Mentesség </w:t>
      </w:r>
    </w:p>
    <w:p w14:paraId="5E8DAED6" w14:textId="77777777" w:rsidR="00405D55" w:rsidRDefault="00C64A11" w:rsidP="00860DAB">
      <w:pPr>
        <w:pStyle w:val="Szvegtrzs"/>
        <w:spacing w:after="0" w:line="240" w:lineRule="auto"/>
        <w:jc w:val="both"/>
      </w:pPr>
      <w:r>
        <w:t>A Helyi adókról szóló törvény és a telekadóról szóló önkormányzati rendeletünk alapján biztosított, mely egyben közvetett támogatásnak minősül.  2021. évben: 8.265 millió Ft a közvetett támogatás összege, mely a   2022. évi bevétel: 11.2 %-a.</w:t>
      </w:r>
    </w:p>
    <w:p w14:paraId="7C792300" w14:textId="77777777" w:rsidR="00405D55" w:rsidRDefault="00C64A11" w:rsidP="00860DAB">
      <w:pPr>
        <w:pStyle w:val="Szvegtrzs"/>
        <w:spacing w:after="0" w:line="240" w:lineRule="auto"/>
        <w:jc w:val="both"/>
      </w:pPr>
      <w:r>
        <w:t> </w:t>
      </w:r>
    </w:p>
    <w:p w14:paraId="4E40C058" w14:textId="77777777" w:rsidR="00405D55" w:rsidRDefault="00C64A11" w:rsidP="00860DAB">
      <w:pPr>
        <w:pStyle w:val="Szvegtrzs"/>
        <w:spacing w:after="0" w:line="240" w:lineRule="auto"/>
        <w:jc w:val="both"/>
      </w:pPr>
      <w:r>
        <w:t>Rendeletünk által mentes a telekadó alól: a lakás, lakóház építése célját szolgáló vagy állandó lakhatásra alkalmas építmény elhelyezésének célját szolgáló földterület.</w:t>
      </w:r>
    </w:p>
    <w:p w14:paraId="251FC7DD" w14:textId="77777777" w:rsidR="00405D55" w:rsidRDefault="00C64A11" w:rsidP="00860DAB">
      <w:pPr>
        <w:pStyle w:val="Szvegtrzs"/>
        <w:spacing w:after="0" w:line="240" w:lineRule="auto"/>
        <w:jc w:val="both"/>
      </w:pPr>
      <w:r>
        <w:t> </w:t>
      </w:r>
    </w:p>
    <w:p w14:paraId="4F431F3C" w14:textId="77777777" w:rsidR="00405D55" w:rsidRDefault="00C64A11" w:rsidP="00860DAB">
      <w:pPr>
        <w:pStyle w:val="Szvegtrzs"/>
        <w:spacing w:after="0" w:line="240" w:lineRule="auto"/>
        <w:jc w:val="both"/>
      </w:pPr>
      <w:r>
        <w:t>2022. évi bevétel 61,2 millió forinttal, azaz: 40,8 %-kal marad el a 2021. évi bevételtől.</w:t>
      </w:r>
    </w:p>
    <w:p w14:paraId="5D12123E" w14:textId="77777777" w:rsidR="00405D55" w:rsidRDefault="00C64A11" w:rsidP="00860DAB">
      <w:pPr>
        <w:pStyle w:val="Szvegtrzs"/>
        <w:spacing w:after="0" w:line="240" w:lineRule="auto"/>
        <w:jc w:val="both"/>
      </w:pPr>
      <w:r>
        <w:t> </w:t>
      </w:r>
    </w:p>
    <w:p w14:paraId="1952BF60" w14:textId="77777777" w:rsidR="00405D55" w:rsidRDefault="00C64A11" w:rsidP="00860DAB">
      <w:pPr>
        <w:pStyle w:val="Szvegtrzs"/>
        <w:spacing w:after="0" w:line="240" w:lineRule="auto"/>
        <w:jc w:val="both"/>
      </w:pPr>
      <w:r>
        <w:t>Az előirányzathoz viszonyított teljesítés jelentős elmaradásának az oka, hogy a telkek jelentős részét beépítették, így a beépítést követően már nem telekadót, hanem építményadót fizet az adózó.  </w:t>
      </w:r>
    </w:p>
    <w:p w14:paraId="16847A1A" w14:textId="77777777" w:rsidR="00405D55" w:rsidRDefault="00C64A11" w:rsidP="00860DAB">
      <w:pPr>
        <w:pStyle w:val="Szvegtrzs"/>
        <w:spacing w:after="0" w:line="240" w:lineRule="auto"/>
        <w:jc w:val="both"/>
      </w:pPr>
      <w:r>
        <w:t>Egy jogorvoslattal megtámadott ügyben a Kúria megsemmisítette a külterületi adómértékre vonatkozó rendelkezést 2022. február 15-i döntésével. A testület ezt követően csökkentette a külterületi telekadó mértékét 180.-Ft/m2-re.</w:t>
      </w:r>
    </w:p>
    <w:p w14:paraId="23BB0C76" w14:textId="77777777" w:rsidR="00405D55" w:rsidRDefault="00C64A11">
      <w:pPr>
        <w:pStyle w:val="Szvegtrzs"/>
        <w:spacing w:after="160" w:line="240" w:lineRule="auto"/>
        <w:jc w:val="center"/>
        <w:rPr>
          <w:b/>
          <w:bCs/>
        </w:rPr>
      </w:pPr>
      <w:r>
        <w:rPr>
          <w:b/>
          <w:bCs/>
        </w:rPr>
        <w:lastRenderedPageBreak/>
        <w:t>Magánszemélyek kommunális adója</w:t>
      </w:r>
    </w:p>
    <w:p w14:paraId="16924C27" w14:textId="77777777" w:rsidR="00405D55" w:rsidRDefault="00C64A11">
      <w:pPr>
        <w:pStyle w:val="Szvegtrzs"/>
        <w:spacing w:after="160" w:line="240" w:lineRule="auto"/>
        <w:jc w:val="both"/>
        <w:rPr>
          <w:b/>
          <w:bCs/>
        </w:rPr>
      </w:pPr>
      <w:r>
        <w:rPr>
          <w:b/>
          <w:bCs/>
        </w:rPr>
        <w:t>Mentességek</w:t>
      </w:r>
    </w:p>
    <w:p w14:paraId="05803DAD" w14:textId="77777777" w:rsidR="00405D55" w:rsidRDefault="00C64A11" w:rsidP="00860DAB">
      <w:pPr>
        <w:pStyle w:val="Szvegtrzs"/>
        <w:spacing w:after="0" w:line="240" w:lineRule="auto"/>
        <w:jc w:val="both"/>
      </w:pPr>
      <w:r>
        <w:t>A beérkezett bevallások, mentességi bejelentések, hivatalból történő előírások, törlések száma összesen: 1.582 db.</w:t>
      </w:r>
    </w:p>
    <w:p w14:paraId="23CAD098" w14:textId="77777777" w:rsidR="00405D55" w:rsidRDefault="00C64A11" w:rsidP="00860DAB">
      <w:pPr>
        <w:pStyle w:val="Szvegtrzs"/>
        <w:spacing w:after="0" w:line="240" w:lineRule="auto"/>
        <w:jc w:val="both"/>
      </w:pPr>
      <w:r>
        <w:t>Ebből 2022-ben 335 fő részesült teljes mentességben, 62 fő pedig 50 %-os kedvezményben – a helyi rendelet szerint.</w:t>
      </w:r>
    </w:p>
    <w:p w14:paraId="36B11A48" w14:textId="77777777" w:rsidR="00405D55" w:rsidRDefault="00C64A11">
      <w:pPr>
        <w:pStyle w:val="Szvegtrzs"/>
        <w:spacing w:after="160" w:line="240" w:lineRule="auto"/>
        <w:jc w:val="both"/>
      </w:pPr>
      <w:r>
        <w:t> </w:t>
      </w:r>
    </w:p>
    <w:tbl>
      <w:tblPr>
        <w:tblW w:w="96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6"/>
        <w:gridCol w:w="2315"/>
        <w:gridCol w:w="604"/>
        <w:gridCol w:w="704"/>
        <w:gridCol w:w="806"/>
        <w:gridCol w:w="905"/>
        <w:gridCol w:w="906"/>
        <w:gridCol w:w="1107"/>
        <w:gridCol w:w="1107"/>
        <w:gridCol w:w="1108"/>
      </w:tblGrid>
      <w:tr w:rsidR="00405D55" w14:paraId="45C56451" w14:textId="77777777" w:rsidTr="00C64A11">
        <w:tc>
          <w:tcPr>
            <w:tcW w:w="2352" w:type="dxa"/>
            <w:gridSpan w:val="2"/>
            <w:vMerge w:val="restart"/>
            <w:vAlign w:val="center"/>
          </w:tcPr>
          <w:p w14:paraId="434A0570" w14:textId="77777777" w:rsidR="00405D55" w:rsidRDefault="00C64A11">
            <w:pPr>
              <w:pStyle w:val="Szvegtrzs"/>
              <w:spacing w:after="160" w:line="240" w:lineRule="auto"/>
              <w:jc w:val="center"/>
              <w:rPr>
                <w:b/>
                <w:bCs/>
              </w:rPr>
            </w:pPr>
            <w:r>
              <w:rPr>
                <w:b/>
                <w:bCs/>
              </w:rPr>
              <w:t>Mentesség jogcíme</w:t>
            </w:r>
          </w:p>
        </w:tc>
        <w:tc>
          <w:tcPr>
            <w:tcW w:w="607" w:type="dxa"/>
            <w:vAlign w:val="center"/>
          </w:tcPr>
          <w:p w14:paraId="09BF65E5" w14:textId="77777777" w:rsidR="00405D55" w:rsidRDefault="00C64A11">
            <w:pPr>
              <w:pStyle w:val="Szvegtrzs"/>
              <w:spacing w:after="160" w:line="240" w:lineRule="auto"/>
              <w:jc w:val="both"/>
              <w:rPr>
                <w:b/>
                <w:bCs/>
              </w:rPr>
            </w:pPr>
            <w:r>
              <w:rPr>
                <w:b/>
                <w:bCs/>
              </w:rPr>
              <w:t> </w:t>
            </w:r>
          </w:p>
        </w:tc>
        <w:tc>
          <w:tcPr>
            <w:tcW w:w="3339" w:type="dxa"/>
            <w:gridSpan w:val="4"/>
            <w:vAlign w:val="center"/>
          </w:tcPr>
          <w:p w14:paraId="0EB4AB41" w14:textId="77777777" w:rsidR="00405D55" w:rsidRDefault="00C64A11">
            <w:pPr>
              <w:pStyle w:val="Szvegtrzs"/>
              <w:spacing w:after="160" w:line="240" w:lineRule="auto"/>
              <w:jc w:val="center"/>
              <w:rPr>
                <w:b/>
                <w:bCs/>
              </w:rPr>
            </w:pPr>
            <w:r>
              <w:rPr>
                <w:b/>
                <w:bCs/>
              </w:rPr>
              <w:t xml:space="preserve">M e n t e s s é g    i d ő t a r t a m a   </w:t>
            </w:r>
          </w:p>
        </w:tc>
        <w:tc>
          <w:tcPr>
            <w:tcW w:w="1113" w:type="dxa"/>
            <w:vMerge w:val="restart"/>
            <w:vAlign w:val="center"/>
          </w:tcPr>
          <w:p w14:paraId="441AA4C5" w14:textId="77777777" w:rsidR="00405D55" w:rsidRDefault="00C64A11">
            <w:pPr>
              <w:pStyle w:val="Szvegtrzs"/>
              <w:spacing w:after="160" w:line="240" w:lineRule="auto"/>
              <w:jc w:val="center"/>
              <w:rPr>
                <w:b/>
                <w:bCs/>
              </w:rPr>
            </w:pPr>
            <w:r>
              <w:rPr>
                <w:b/>
                <w:bCs/>
              </w:rPr>
              <w:t>2022.</w:t>
            </w:r>
          </w:p>
          <w:p w14:paraId="4D2FF055" w14:textId="77777777" w:rsidR="00405D55" w:rsidRDefault="00C64A11">
            <w:pPr>
              <w:pStyle w:val="Szvegtrzs"/>
              <w:spacing w:after="160" w:line="240" w:lineRule="auto"/>
              <w:jc w:val="center"/>
              <w:rPr>
                <w:b/>
                <w:bCs/>
              </w:rPr>
            </w:pPr>
            <w:r>
              <w:rPr>
                <w:b/>
                <w:bCs/>
              </w:rPr>
              <w:t>év összesen</w:t>
            </w:r>
          </w:p>
        </w:tc>
        <w:tc>
          <w:tcPr>
            <w:tcW w:w="1113" w:type="dxa"/>
            <w:vMerge w:val="restart"/>
            <w:vAlign w:val="center"/>
          </w:tcPr>
          <w:p w14:paraId="4323D3C1" w14:textId="77777777" w:rsidR="00405D55" w:rsidRDefault="00C64A11">
            <w:pPr>
              <w:pStyle w:val="Szvegtrzs"/>
              <w:spacing w:after="160" w:line="240" w:lineRule="auto"/>
              <w:jc w:val="center"/>
            </w:pPr>
            <w:r>
              <w:rPr>
                <w:b/>
                <w:bCs/>
              </w:rPr>
              <w:t>Előző évekről áthúzódó</w:t>
            </w:r>
          </w:p>
        </w:tc>
        <w:tc>
          <w:tcPr>
            <w:tcW w:w="1114" w:type="dxa"/>
            <w:vMerge w:val="restart"/>
            <w:vAlign w:val="center"/>
          </w:tcPr>
          <w:p w14:paraId="507F7C03" w14:textId="77777777" w:rsidR="00405D55" w:rsidRDefault="00C64A11">
            <w:pPr>
              <w:pStyle w:val="Szvegtrzs"/>
              <w:spacing w:after="160" w:line="240" w:lineRule="auto"/>
              <w:jc w:val="center"/>
              <w:rPr>
                <w:b/>
                <w:bCs/>
              </w:rPr>
            </w:pPr>
            <w:r>
              <w:rPr>
                <w:b/>
                <w:bCs/>
              </w:rPr>
              <w:t>Mindösz-szesen</w:t>
            </w:r>
          </w:p>
        </w:tc>
      </w:tr>
      <w:tr w:rsidR="00405D55" w14:paraId="03CB8764" w14:textId="77777777" w:rsidTr="00C64A11">
        <w:tc>
          <w:tcPr>
            <w:tcW w:w="2352" w:type="dxa"/>
            <w:gridSpan w:val="2"/>
            <w:vMerge/>
            <w:vAlign w:val="center"/>
          </w:tcPr>
          <w:p w14:paraId="40A6607A" w14:textId="77777777" w:rsidR="00405D55" w:rsidRDefault="00405D55"/>
        </w:tc>
        <w:tc>
          <w:tcPr>
            <w:tcW w:w="607" w:type="dxa"/>
            <w:vAlign w:val="center"/>
          </w:tcPr>
          <w:p w14:paraId="49CFF51F" w14:textId="77777777" w:rsidR="00405D55" w:rsidRDefault="00C64A11">
            <w:pPr>
              <w:pStyle w:val="Szvegtrzs"/>
              <w:spacing w:after="160" w:line="240" w:lineRule="auto"/>
              <w:jc w:val="center"/>
              <w:rPr>
                <w:b/>
                <w:bCs/>
              </w:rPr>
            </w:pPr>
            <w:r>
              <w:rPr>
                <w:b/>
                <w:bCs/>
              </w:rPr>
              <w:t> </w:t>
            </w:r>
          </w:p>
        </w:tc>
        <w:tc>
          <w:tcPr>
            <w:tcW w:w="708" w:type="dxa"/>
            <w:vAlign w:val="center"/>
          </w:tcPr>
          <w:p w14:paraId="49FB8712" w14:textId="77777777" w:rsidR="00405D55" w:rsidRDefault="00C64A11">
            <w:pPr>
              <w:pStyle w:val="Szvegtrzs"/>
              <w:spacing w:after="160" w:line="240" w:lineRule="auto"/>
              <w:jc w:val="center"/>
              <w:rPr>
                <w:b/>
                <w:bCs/>
              </w:rPr>
            </w:pPr>
            <w:r>
              <w:rPr>
                <w:b/>
                <w:bCs/>
              </w:rPr>
              <w:t>Fél év</w:t>
            </w:r>
          </w:p>
        </w:tc>
        <w:tc>
          <w:tcPr>
            <w:tcW w:w="810" w:type="dxa"/>
            <w:vAlign w:val="center"/>
          </w:tcPr>
          <w:p w14:paraId="51798B17" w14:textId="77777777" w:rsidR="00405D55" w:rsidRDefault="00C64A11">
            <w:pPr>
              <w:pStyle w:val="Szvegtrzs"/>
              <w:spacing w:after="160" w:line="240" w:lineRule="auto"/>
              <w:jc w:val="center"/>
              <w:rPr>
                <w:b/>
                <w:bCs/>
              </w:rPr>
            </w:pPr>
            <w:r>
              <w:rPr>
                <w:b/>
                <w:bCs/>
              </w:rPr>
              <w:t>1 év</w:t>
            </w:r>
          </w:p>
        </w:tc>
        <w:tc>
          <w:tcPr>
            <w:tcW w:w="910" w:type="dxa"/>
            <w:vAlign w:val="center"/>
          </w:tcPr>
          <w:p w14:paraId="3ED9CB1F" w14:textId="77777777" w:rsidR="00405D55" w:rsidRDefault="00C64A11">
            <w:pPr>
              <w:pStyle w:val="Szvegtrzs"/>
              <w:spacing w:after="160" w:line="240" w:lineRule="auto"/>
              <w:jc w:val="center"/>
            </w:pPr>
            <w:r>
              <w:rPr>
                <w:b/>
                <w:bCs/>
              </w:rPr>
              <w:t>2022-től mentes</w:t>
            </w:r>
          </w:p>
        </w:tc>
        <w:tc>
          <w:tcPr>
            <w:tcW w:w="911" w:type="dxa"/>
            <w:vAlign w:val="center"/>
          </w:tcPr>
          <w:p w14:paraId="44522EF7" w14:textId="77777777" w:rsidR="00405D55" w:rsidRDefault="00C64A11">
            <w:pPr>
              <w:pStyle w:val="Szvegtrzs"/>
              <w:spacing w:after="160" w:line="240" w:lineRule="auto"/>
              <w:jc w:val="center"/>
            </w:pPr>
            <w:r>
              <w:rPr>
                <w:b/>
                <w:bCs/>
              </w:rPr>
              <w:t>2023-tól mentes</w:t>
            </w:r>
          </w:p>
        </w:tc>
        <w:tc>
          <w:tcPr>
            <w:tcW w:w="1113" w:type="dxa"/>
            <w:vMerge/>
            <w:vAlign w:val="center"/>
          </w:tcPr>
          <w:p w14:paraId="1FE0973E" w14:textId="77777777" w:rsidR="00405D55" w:rsidRDefault="00405D55"/>
        </w:tc>
        <w:tc>
          <w:tcPr>
            <w:tcW w:w="1113" w:type="dxa"/>
            <w:vMerge/>
            <w:vAlign w:val="center"/>
          </w:tcPr>
          <w:p w14:paraId="0616F361" w14:textId="77777777" w:rsidR="00405D55" w:rsidRDefault="00405D55"/>
        </w:tc>
        <w:tc>
          <w:tcPr>
            <w:tcW w:w="1114" w:type="dxa"/>
            <w:vMerge/>
            <w:vAlign w:val="center"/>
          </w:tcPr>
          <w:p w14:paraId="39837926" w14:textId="77777777" w:rsidR="00405D55" w:rsidRDefault="00405D55"/>
        </w:tc>
      </w:tr>
      <w:tr w:rsidR="00405D55" w14:paraId="0FC9CBDA" w14:textId="77777777" w:rsidTr="00C64A11">
        <w:tc>
          <w:tcPr>
            <w:tcW w:w="2352" w:type="dxa"/>
            <w:gridSpan w:val="2"/>
            <w:vMerge w:val="restart"/>
            <w:vAlign w:val="center"/>
          </w:tcPr>
          <w:p w14:paraId="3215BFFA" w14:textId="77777777" w:rsidR="00405D55" w:rsidRDefault="00C64A11">
            <w:pPr>
              <w:pStyle w:val="Szvegtrzs"/>
              <w:spacing w:after="160" w:line="240" w:lineRule="auto"/>
              <w:jc w:val="both"/>
            </w:pPr>
            <w:r>
              <w:t>Nyugdíjasok         </w:t>
            </w:r>
          </w:p>
        </w:tc>
        <w:tc>
          <w:tcPr>
            <w:tcW w:w="607" w:type="dxa"/>
            <w:vAlign w:val="center"/>
          </w:tcPr>
          <w:p w14:paraId="07729997" w14:textId="77777777" w:rsidR="00405D55" w:rsidRDefault="00C64A11">
            <w:pPr>
              <w:pStyle w:val="Szvegtrzs"/>
              <w:spacing w:after="160" w:line="240" w:lineRule="auto"/>
              <w:jc w:val="center"/>
            </w:pPr>
            <w:r>
              <w:t>Fő</w:t>
            </w:r>
          </w:p>
        </w:tc>
        <w:tc>
          <w:tcPr>
            <w:tcW w:w="708" w:type="dxa"/>
            <w:vAlign w:val="center"/>
          </w:tcPr>
          <w:p w14:paraId="527AD912" w14:textId="77777777" w:rsidR="00405D55" w:rsidRDefault="00C64A11">
            <w:pPr>
              <w:pStyle w:val="Szvegtrzs"/>
              <w:spacing w:after="160" w:line="240" w:lineRule="auto"/>
              <w:jc w:val="right"/>
            </w:pPr>
            <w:r>
              <w:t>24</w:t>
            </w:r>
          </w:p>
        </w:tc>
        <w:tc>
          <w:tcPr>
            <w:tcW w:w="810" w:type="dxa"/>
            <w:vAlign w:val="center"/>
          </w:tcPr>
          <w:p w14:paraId="4DE66F9D" w14:textId="77777777" w:rsidR="00405D55" w:rsidRDefault="00C64A11">
            <w:pPr>
              <w:pStyle w:val="Szvegtrzs"/>
              <w:spacing w:after="160" w:line="240" w:lineRule="auto"/>
              <w:jc w:val="right"/>
            </w:pPr>
            <w:r>
              <w:t>3</w:t>
            </w:r>
          </w:p>
        </w:tc>
        <w:tc>
          <w:tcPr>
            <w:tcW w:w="910" w:type="dxa"/>
            <w:vAlign w:val="center"/>
          </w:tcPr>
          <w:p w14:paraId="1C54BF57" w14:textId="77777777" w:rsidR="00405D55" w:rsidRDefault="00C64A11">
            <w:pPr>
              <w:pStyle w:val="Szvegtrzs"/>
              <w:spacing w:after="160" w:line="240" w:lineRule="auto"/>
              <w:jc w:val="right"/>
            </w:pPr>
            <w:r>
              <w:t>97</w:t>
            </w:r>
          </w:p>
        </w:tc>
        <w:tc>
          <w:tcPr>
            <w:tcW w:w="911" w:type="dxa"/>
            <w:vAlign w:val="center"/>
          </w:tcPr>
          <w:p w14:paraId="7A3D3642" w14:textId="77777777" w:rsidR="00405D55" w:rsidRDefault="00C64A11">
            <w:pPr>
              <w:pStyle w:val="Szvegtrzs"/>
              <w:spacing w:after="160" w:line="240" w:lineRule="auto"/>
              <w:jc w:val="right"/>
            </w:pPr>
            <w:r>
              <w:t>45</w:t>
            </w:r>
          </w:p>
        </w:tc>
        <w:tc>
          <w:tcPr>
            <w:tcW w:w="1113" w:type="dxa"/>
            <w:vAlign w:val="center"/>
          </w:tcPr>
          <w:p w14:paraId="19577106" w14:textId="77777777" w:rsidR="00405D55" w:rsidRDefault="00C64A11">
            <w:pPr>
              <w:pStyle w:val="Szvegtrzs"/>
              <w:spacing w:after="160" w:line="240" w:lineRule="auto"/>
              <w:jc w:val="right"/>
            </w:pPr>
            <w:r>
              <w:t>169</w:t>
            </w:r>
          </w:p>
        </w:tc>
        <w:tc>
          <w:tcPr>
            <w:tcW w:w="1113" w:type="dxa"/>
            <w:vAlign w:val="center"/>
          </w:tcPr>
          <w:p w14:paraId="4A97AE26" w14:textId="77777777" w:rsidR="00405D55" w:rsidRDefault="00C64A11">
            <w:pPr>
              <w:pStyle w:val="Szvegtrzs"/>
              <w:spacing w:after="160" w:line="240" w:lineRule="auto"/>
              <w:jc w:val="right"/>
            </w:pPr>
            <w:r>
              <w:t>4 920</w:t>
            </w:r>
          </w:p>
        </w:tc>
        <w:tc>
          <w:tcPr>
            <w:tcW w:w="1114" w:type="dxa"/>
            <w:vAlign w:val="center"/>
          </w:tcPr>
          <w:p w14:paraId="3800BFC5" w14:textId="77777777" w:rsidR="00405D55" w:rsidRDefault="00C64A11">
            <w:pPr>
              <w:pStyle w:val="Szvegtrzs"/>
              <w:spacing w:after="160" w:line="240" w:lineRule="auto"/>
              <w:jc w:val="right"/>
            </w:pPr>
            <w:r>
              <w:t>5 089</w:t>
            </w:r>
          </w:p>
        </w:tc>
      </w:tr>
      <w:tr w:rsidR="00405D55" w14:paraId="6394151D" w14:textId="77777777" w:rsidTr="00C64A11">
        <w:tc>
          <w:tcPr>
            <w:tcW w:w="2352" w:type="dxa"/>
            <w:gridSpan w:val="2"/>
            <w:vMerge/>
            <w:vAlign w:val="center"/>
          </w:tcPr>
          <w:p w14:paraId="4B9E1128" w14:textId="77777777" w:rsidR="00405D55" w:rsidRDefault="00405D55"/>
        </w:tc>
        <w:tc>
          <w:tcPr>
            <w:tcW w:w="607" w:type="dxa"/>
            <w:vAlign w:val="center"/>
          </w:tcPr>
          <w:p w14:paraId="0A0516C2" w14:textId="77777777" w:rsidR="00405D55" w:rsidRDefault="00C64A11">
            <w:pPr>
              <w:pStyle w:val="Szvegtrzs"/>
              <w:spacing w:after="160" w:line="240" w:lineRule="auto"/>
              <w:jc w:val="center"/>
            </w:pPr>
            <w:r>
              <w:t>eFt</w:t>
            </w:r>
          </w:p>
        </w:tc>
        <w:tc>
          <w:tcPr>
            <w:tcW w:w="708" w:type="dxa"/>
            <w:vAlign w:val="center"/>
          </w:tcPr>
          <w:p w14:paraId="0046C12F" w14:textId="77777777" w:rsidR="00405D55" w:rsidRDefault="00C64A11">
            <w:pPr>
              <w:pStyle w:val="Szvegtrzs"/>
              <w:spacing w:after="160" w:line="240" w:lineRule="auto"/>
              <w:jc w:val="right"/>
            </w:pPr>
            <w:r>
              <w:t>72</w:t>
            </w:r>
          </w:p>
        </w:tc>
        <w:tc>
          <w:tcPr>
            <w:tcW w:w="810" w:type="dxa"/>
            <w:vAlign w:val="center"/>
          </w:tcPr>
          <w:p w14:paraId="356DDE19" w14:textId="77777777" w:rsidR="00405D55" w:rsidRDefault="00C64A11">
            <w:pPr>
              <w:pStyle w:val="Szvegtrzs"/>
              <w:spacing w:after="160" w:line="240" w:lineRule="auto"/>
              <w:jc w:val="right"/>
            </w:pPr>
            <w:r>
              <w:t>18</w:t>
            </w:r>
          </w:p>
        </w:tc>
        <w:tc>
          <w:tcPr>
            <w:tcW w:w="910" w:type="dxa"/>
            <w:vAlign w:val="center"/>
          </w:tcPr>
          <w:p w14:paraId="52EE3D80" w14:textId="77777777" w:rsidR="00405D55" w:rsidRDefault="00C64A11">
            <w:pPr>
              <w:pStyle w:val="Szvegtrzs"/>
              <w:spacing w:after="160" w:line="240" w:lineRule="auto"/>
              <w:jc w:val="right"/>
            </w:pPr>
            <w:r>
              <w:t>582</w:t>
            </w:r>
          </w:p>
        </w:tc>
        <w:tc>
          <w:tcPr>
            <w:tcW w:w="911" w:type="dxa"/>
            <w:vAlign w:val="center"/>
          </w:tcPr>
          <w:p w14:paraId="18BA2641" w14:textId="77777777" w:rsidR="00405D55" w:rsidRDefault="00C64A11">
            <w:pPr>
              <w:pStyle w:val="Szvegtrzs"/>
              <w:spacing w:after="160" w:line="240" w:lineRule="auto"/>
              <w:jc w:val="both"/>
            </w:pPr>
            <w:r>
              <w:t>    </w:t>
            </w:r>
          </w:p>
        </w:tc>
        <w:tc>
          <w:tcPr>
            <w:tcW w:w="1113" w:type="dxa"/>
            <w:vAlign w:val="center"/>
          </w:tcPr>
          <w:p w14:paraId="385A3B6B" w14:textId="77777777" w:rsidR="00405D55" w:rsidRDefault="00C64A11">
            <w:pPr>
              <w:pStyle w:val="Szvegtrzs"/>
              <w:spacing w:after="160" w:line="240" w:lineRule="auto"/>
              <w:jc w:val="right"/>
            </w:pPr>
            <w:r>
              <w:t>672</w:t>
            </w:r>
          </w:p>
        </w:tc>
        <w:tc>
          <w:tcPr>
            <w:tcW w:w="1113" w:type="dxa"/>
            <w:vAlign w:val="center"/>
          </w:tcPr>
          <w:p w14:paraId="78A64D5C" w14:textId="77777777" w:rsidR="00405D55" w:rsidRDefault="00C64A11">
            <w:pPr>
              <w:pStyle w:val="Szvegtrzs"/>
              <w:spacing w:after="160" w:line="240" w:lineRule="auto"/>
              <w:jc w:val="right"/>
            </w:pPr>
            <w:r>
              <w:t>29 520</w:t>
            </w:r>
          </w:p>
        </w:tc>
        <w:tc>
          <w:tcPr>
            <w:tcW w:w="1114" w:type="dxa"/>
            <w:vAlign w:val="center"/>
          </w:tcPr>
          <w:p w14:paraId="1EF2CC4B" w14:textId="77777777" w:rsidR="00405D55" w:rsidRDefault="00C64A11">
            <w:pPr>
              <w:pStyle w:val="Szvegtrzs"/>
              <w:spacing w:after="160" w:line="240" w:lineRule="auto"/>
              <w:jc w:val="right"/>
            </w:pPr>
            <w:r>
              <w:t>30 192</w:t>
            </w:r>
          </w:p>
        </w:tc>
      </w:tr>
      <w:tr w:rsidR="00405D55" w14:paraId="4F9E285D" w14:textId="77777777" w:rsidTr="00C64A11">
        <w:tc>
          <w:tcPr>
            <w:tcW w:w="2352" w:type="dxa"/>
            <w:gridSpan w:val="2"/>
            <w:vMerge w:val="restart"/>
            <w:vAlign w:val="center"/>
          </w:tcPr>
          <w:p w14:paraId="42FAD865" w14:textId="77777777" w:rsidR="00405D55" w:rsidRDefault="00C64A11">
            <w:pPr>
              <w:pStyle w:val="Szvegtrzs"/>
              <w:spacing w:after="160" w:line="240" w:lineRule="auto"/>
              <w:jc w:val="both"/>
            </w:pPr>
            <w:r>
              <w:t>Gyermekvédelmi</w:t>
            </w:r>
          </w:p>
          <w:p w14:paraId="2C4C72E2" w14:textId="77777777" w:rsidR="00405D55" w:rsidRDefault="00C64A11">
            <w:pPr>
              <w:pStyle w:val="Szvegtrzs"/>
              <w:spacing w:after="160" w:line="240" w:lineRule="auto"/>
              <w:jc w:val="both"/>
            </w:pPr>
            <w:r>
              <w:t>kedvezmény</w:t>
            </w:r>
          </w:p>
        </w:tc>
        <w:tc>
          <w:tcPr>
            <w:tcW w:w="607" w:type="dxa"/>
            <w:vAlign w:val="center"/>
          </w:tcPr>
          <w:p w14:paraId="0BE019ED" w14:textId="77777777" w:rsidR="00405D55" w:rsidRDefault="00C64A11">
            <w:pPr>
              <w:pStyle w:val="Szvegtrzs"/>
              <w:spacing w:after="160" w:line="240" w:lineRule="auto"/>
              <w:jc w:val="center"/>
            </w:pPr>
            <w:r>
              <w:t> </w:t>
            </w:r>
          </w:p>
        </w:tc>
        <w:tc>
          <w:tcPr>
            <w:tcW w:w="708" w:type="dxa"/>
            <w:vAlign w:val="center"/>
          </w:tcPr>
          <w:p w14:paraId="2F4F5A10" w14:textId="77777777" w:rsidR="00405D55" w:rsidRDefault="00C64A11">
            <w:pPr>
              <w:pStyle w:val="Szvegtrzs"/>
              <w:spacing w:after="160" w:line="240" w:lineRule="auto"/>
              <w:jc w:val="right"/>
            </w:pPr>
            <w:r>
              <w:t> </w:t>
            </w:r>
          </w:p>
        </w:tc>
        <w:tc>
          <w:tcPr>
            <w:tcW w:w="810" w:type="dxa"/>
            <w:vAlign w:val="center"/>
          </w:tcPr>
          <w:p w14:paraId="123EDDCC" w14:textId="77777777" w:rsidR="00405D55" w:rsidRDefault="00C64A11">
            <w:pPr>
              <w:pStyle w:val="Szvegtrzs"/>
              <w:spacing w:after="160" w:line="240" w:lineRule="auto"/>
              <w:jc w:val="right"/>
            </w:pPr>
            <w:r>
              <w:t> </w:t>
            </w:r>
          </w:p>
        </w:tc>
        <w:tc>
          <w:tcPr>
            <w:tcW w:w="910" w:type="dxa"/>
            <w:vAlign w:val="center"/>
          </w:tcPr>
          <w:p w14:paraId="10CFA79D" w14:textId="77777777" w:rsidR="00405D55" w:rsidRDefault="00C64A11">
            <w:pPr>
              <w:pStyle w:val="Szvegtrzs"/>
              <w:spacing w:after="160" w:line="240" w:lineRule="auto"/>
              <w:jc w:val="both"/>
            </w:pPr>
            <w:r>
              <w:t> </w:t>
            </w:r>
          </w:p>
        </w:tc>
        <w:tc>
          <w:tcPr>
            <w:tcW w:w="911" w:type="dxa"/>
            <w:vAlign w:val="center"/>
          </w:tcPr>
          <w:p w14:paraId="095DF6F9" w14:textId="77777777" w:rsidR="00405D55" w:rsidRDefault="00C64A11">
            <w:pPr>
              <w:pStyle w:val="Szvegtrzs"/>
              <w:spacing w:after="160" w:line="240" w:lineRule="auto"/>
              <w:jc w:val="both"/>
            </w:pPr>
            <w:r>
              <w:t> </w:t>
            </w:r>
          </w:p>
        </w:tc>
        <w:tc>
          <w:tcPr>
            <w:tcW w:w="1113" w:type="dxa"/>
            <w:vAlign w:val="center"/>
          </w:tcPr>
          <w:p w14:paraId="74D86620" w14:textId="77777777" w:rsidR="00405D55" w:rsidRDefault="00C64A11">
            <w:pPr>
              <w:pStyle w:val="Szvegtrzs"/>
              <w:spacing w:after="160" w:line="240" w:lineRule="auto"/>
              <w:jc w:val="right"/>
            </w:pPr>
            <w:r>
              <w:t> </w:t>
            </w:r>
          </w:p>
        </w:tc>
        <w:tc>
          <w:tcPr>
            <w:tcW w:w="1113" w:type="dxa"/>
            <w:vAlign w:val="center"/>
          </w:tcPr>
          <w:p w14:paraId="2CD2D841" w14:textId="77777777" w:rsidR="00405D55" w:rsidRDefault="00C64A11">
            <w:pPr>
              <w:pStyle w:val="Szvegtrzs"/>
              <w:spacing w:after="160" w:line="240" w:lineRule="auto"/>
              <w:jc w:val="right"/>
            </w:pPr>
            <w:r>
              <w:t> </w:t>
            </w:r>
          </w:p>
        </w:tc>
        <w:tc>
          <w:tcPr>
            <w:tcW w:w="1114" w:type="dxa"/>
            <w:vAlign w:val="center"/>
          </w:tcPr>
          <w:p w14:paraId="2FBF0E8E" w14:textId="77777777" w:rsidR="00405D55" w:rsidRDefault="00C64A11">
            <w:pPr>
              <w:pStyle w:val="Szvegtrzs"/>
              <w:spacing w:after="160" w:line="240" w:lineRule="auto"/>
              <w:jc w:val="right"/>
            </w:pPr>
            <w:r>
              <w:t> </w:t>
            </w:r>
          </w:p>
        </w:tc>
      </w:tr>
      <w:tr w:rsidR="00405D55" w14:paraId="166E1613" w14:textId="77777777" w:rsidTr="00C64A11">
        <w:tc>
          <w:tcPr>
            <w:tcW w:w="2352" w:type="dxa"/>
            <w:gridSpan w:val="2"/>
            <w:vMerge/>
            <w:vAlign w:val="center"/>
          </w:tcPr>
          <w:p w14:paraId="017F5C45" w14:textId="77777777" w:rsidR="00405D55" w:rsidRDefault="00405D55"/>
        </w:tc>
        <w:tc>
          <w:tcPr>
            <w:tcW w:w="607" w:type="dxa"/>
            <w:vAlign w:val="center"/>
          </w:tcPr>
          <w:p w14:paraId="0E036670" w14:textId="77777777" w:rsidR="00405D55" w:rsidRDefault="00C64A11">
            <w:pPr>
              <w:pStyle w:val="Szvegtrzs"/>
              <w:spacing w:after="160" w:line="240" w:lineRule="auto"/>
              <w:jc w:val="center"/>
            </w:pPr>
            <w:r>
              <w:t> </w:t>
            </w:r>
          </w:p>
        </w:tc>
        <w:tc>
          <w:tcPr>
            <w:tcW w:w="708" w:type="dxa"/>
            <w:vAlign w:val="center"/>
          </w:tcPr>
          <w:p w14:paraId="337D7FFA" w14:textId="77777777" w:rsidR="00405D55" w:rsidRDefault="00C64A11">
            <w:pPr>
              <w:pStyle w:val="Szvegtrzs"/>
              <w:spacing w:after="160" w:line="240" w:lineRule="auto"/>
              <w:jc w:val="right"/>
            </w:pPr>
            <w:r>
              <w:t> </w:t>
            </w:r>
          </w:p>
        </w:tc>
        <w:tc>
          <w:tcPr>
            <w:tcW w:w="810" w:type="dxa"/>
            <w:vAlign w:val="center"/>
          </w:tcPr>
          <w:p w14:paraId="70A35C04" w14:textId="77777777" w:rsidR="00405D55" w:rsidRDefault="00C64A11">
            <w:pPr>
              <w:pStyle w:val="Szvegtrzs"/>
              <w:spacing w:after="160" w:line="240" w:lineRule="auto"/>
              <w:jc w:val="right"/>
            </w:pPr>
            <w:r>
              <w:t> </w:t>
            </w:r>
          </w:p>
        </w:tc>
        <w:tc>
          <w:tcPr>
            <w:tcW w:w="910" w:type="dxa"/>
            <w:vAlign w:val="center"/>
          </w:tcPr>
          <w:p w14:paraId="460E04DE" w14:textId="77777777" w:rsidR="00405D55" w:rsidRDefault="00C64A11">
            <w:pPr>
              <w:pStyle w:val="Szvegtrzs"/>
              <w:spacing w:after="160" w:line="240" w:lineRule="auto"/>
              <w:jc w:val="both"/>
            </w:pPr>
            <w:r>
              <w:t> </w:t>
            </w:r>
          </w:p>
        </w:tc>
        <w:tc>
          <w:tcPr>
            <w:tcW w:w="911" w:type="dxa"/>
            <w:vAlign w:val="center"/>
          </w:tcPr>
          <w:p w14:paraId="22DDA12D" w14:textId="77777777" w:rsidR="00405D55" w:rsidRDefault="00C64A11">
            <w:pPr>
              <w:pStyle w:val="Szvegtrzs"/>
              <w:spacing w:after="160" w:line="240" w:lineRule="auto"/>
              <w:jc w:val="both"/>
            </w:pPr>
            <w:r>
              <w:t> </w:t>
            </w:r>
          </w:p>
        </w:tc>
        <w:tc>
          <w:tcPr>
            <w:tcW w:w="1113" w:type="dxa"/>
            <w:vAlign w:val="center"/>
          </w:tcPr>
          <w:p w14:paraId="2B7CFDBC" w14:textId="77777777" w:rsidR="00405D55" w:rsidRDefault="00C64A11">
            <w:pPr>
              <w:pStyle w:val="Szvegtrzs"/>
              <w:spacing w:after="160" w:line="240" w:lineRule="auto"/>
              <w:jc w:val="right"/>
            </w:pPr>
            <w:r>
              <w:t> </w:t>
            </w:r>
          </w:p>
        </w:tc>
        <w:tc>
          <w:tcPr>
            <w:tcW w:w="1113" w:type="dxa"/>
            <w:vAlign w:val="center"/>
          </w:tcPr>
          <w:p w14:paraId="751EEC96" w14:textId="77777777" w:rsidR="00405D55" w:rsidRDefault="00C64A11">
            <w:pPr>
              <w:pStyle w:val="Szvegtrzs"/>
              <w:spacing w:after="160" w:line="240" w:lineRule="auto"/>
              <w:jc w:val="right"/>
            </w:pPr>
            <w:r>
              <w:t> </w:t>
            </w:r>
          </w:p>
        </w:tc>
        <w:tc>
          <w:tcPr>
            <w:tcW w:w="1114" w:type="dxa"/>
            <w:vAlign w:val="center"/>
          </w:tcPr>
          <w:p w14:paraId="3E6727C9" w14:textId="77777777" w:rsidR="00405D55" w:rsidRDefault="00C64A11">
            <w:pPr>
              <w:pStyle w:val="Szvegtrzs"/>
              <w:spacing w:after="160" w:line="240" w:lineRule="auto"/>
              <w:jc w:val="right"/>
            </w:pPr>
            <w:r>
              <w:t> </w:t>
            </w:r>
          </w:p>
        </w:tc>
      </w:tr>
      <w:tr w:rsidR="00405D55" w14:paraId="7D91DAF0" w14:textId="77777777" w:rsidTr="00C64A11">
        <w:tc>
          <w:tcPr>
            <w:tcW w:w="2352" w:type="dxa"/>
            <w:gridSpan w:val="2"/>
            <w:vMerge w:val="restart"/>
            <w:vAlign w:val="center"/>
          </w:tcPr>
          <w:p w14:paraId="18519864" w14:textId="77777777" w:rsidR="00405D55" w:rsidRDefault="00C64A11">
            <w:pPr>
              <w:pStyle w:val="Szvegtrzs"/>
              <w:spacing w:after="160" w:line="240" w:lineRule="auto"/>
              <w:jc w:val="both"/>
            </w:pPr>
            <w:r>
              <w:t>Fogyatékossági támogatás                   </w:t>
            </w:r>
          </w:p>
        </w:tc>
        <w:tc>
          <w:tcPr>
            <w:tcW w:w="607" w:type="dxa"/>
            <w:vAlign w:val="center"/>
          </w:tcPr>
          <w:p w14:paraId="0D5004BB" w14:textId="77777777" w:rsidR="00405D55" w:rsidRDefault="00C64A11">
            <w:pPr>
              <w:pStyle w:val="Szvegtrzs"/>
              <w:spacing w:after="160" w:line="240" w:lineRule="auto"/>
              <w:jc w:val="center"/>
            </w:pPr>
            <w:r>
              <w:t>Fő</w:t>
            </w:r>
          </w:p>
        </w:tc>
        <w:tc>
          <w:tcPr>
            <w:tcW w:w="708" w:type="dxa"/>
            <w:vAlign w:val="center"/>
          </w:tcPr>
          <w:p w14:paraId="51D22996" w14:textId="77777777" w:rsidR="00405D55" w:rsidRDefault="00C64A11">
            <w:pPr>
              <w:pStyle w:val="Szvegtrzs"/>
              <w:spacing w:after="160" w:line="240" w:lineRule="auto"/>
              <w:jc w:val="right"/>
            </w:pPr>
            <w:r>
              <w:t> </w:t>
            </w:r>
          </w:p>
        </w:tc>
        <w:tc>
          <w:tcPr>
            <w:tcW w:w="810" w:type="dxa"/>
            <w:vAlign w:val="center"/>
          </w:tcPr>
          <w:p w14:paraId="06924D6A" w14:textId="77777777" w:rsidR="00405D55" w:rsidRDefault="00C64A11">
            <w:pPr>
              <w:pStyle w:val="Szvegtrzs"/>
              <w:spacing w:after="160" w:line="240" w:lineRule="auto"/>
              <w:jc w:val="right"/>
            </w:pPr>
            <w:r>
              <w:t> </w:t>
            </w:r>
          </w:p>
        </w:tc>
        <w:tc>
          <w:tcPr>
            <w:tcW w:w="910" w:type="dxa"/>
            <w:vAlign w:val="center"/>
          </w:tcPr>
          <w:p w14:paraId="35B0A0E4" w14:textId="77777777" w:rsidR="00405D55" w:rsidRDefault="00C64A11">
            <w:pPr>
              <w:pStyle w:val="Szvegtrzs"/>
              <w:spacing w:after="160" w:line="240" w:lineRule="auto"/>
              <w:jc w:val="both"/>
            </w:pPr>
            <w:r>
              <w:t>            4</w:t>
            </w:r>
          </w:p>
        </w:tc>
        <w:tc>
          <w:tcPr>
            <w:tcW w:w="911" w:type="dxa"/>
            <w:vAlign w:val="center"/>
          </w:tcPr>
          <w:p w14:paraId="54192C4F" w14:textId="77777777" w:rsidR="00405D55" w:rsidRDefault="00C64A11">
            <w:pPr>
              <w:pStyle w:val="Szvegtrzs"/>
              <w:spacing w:after="160" w:line="240" w:lineRule="auto"/>
              <w:jc w:val="both"/>
            </w:pPr>
            <w:r>
              <w:t> </w:t>
            </w:r>
          </w:p>
        </w:tc>
        <w:tc>
          <w:tcPr>
            <w:tcW w:w="1113" w:type="dxa"/>
            <w:vAlign w:val="center"/>
          </w:tcPr>
          <w:p w14:paraId="64C5B89A" w14:textId="77777777" w:rsidR="00405D55" w:rsidRDefault="00C64A11">
            <w:pPr>
              <w:pStyle w:val="Szvegtrzs"/>
              <w:spacing w:after="160" w:line="240" w:lineRule="auto"/>
              <w:jc w:val="right"/>
            </w:pPr>
            <w:r>
              <w:t>4</w:t>
            </w:r>
          </w:p>
        </w:tc>
        <w:tc>
          <w:tcPr>
            <w:tcW w:w="1113" w:type="dxa"/>
            <w:vAlign w:val="center"/>
          </w:tcPr>
          <w:p w14:paraId="1047C6FD" w14:textId="77777777" w:rsidR="00405D55" w:rsidRDefault="00C64A11">
            <w:pPr>
              <w:pStyle w:val="Szvegtrzs"/>
              <w:spacing w:after="160" w:line="240" w:lineRule="auto"/>
              <w:jc w:val="right"/>
            </w:pPr>
            <w:r>
              <w:t> </w:t>
            </w:r>
          </w:p>
        </w:tc>
        <w:tc>
          <w:tcPr>
            <w:tcW w:w="1114" w:type="dxa"/>
            <w:vAlign w:val="center"/>
          </w:tcPr>
          <w:p w14:paraId="2CA97FA0" w14:textId="77777777" w:rsidR="00405D55" w:rsidRDefault="00C64A11">
            <w:pPr>
              <w:pStyle w:val="Szvegtrzs"/>
              <w:spacing w:after="160" w:line="240" w:lineRule="auto"/>
              <w:jc w:val="right"/>
            </w:pPr>
            <w:r>
              <w:t>4</w:t>
            </w:r>
          </w:p>
        </w:tc>
      </w:tr>
      <w:tr w:rsidR="00405D55" w14:paraId="599202D9" w14:textId="77777777" w:rsidTr="00C64A11">
        <w:tc>
          <w:tcPr>
            <w:tcW w:w="2352" w:type="dxa"/>
            <w:gridSpan w:val="2"/>
            <w:vMerge/>
            <w:vAlign w:val="center"/>
          </w:tcPr>
          <w:p w14:paraId="5F8923C5" w14:textId="77777777" w:rsidR="00405D55" w:rsidRDefault="00405D55"/>
        </w:tc>
        <w:tc>
          <w:tcPr>
            <w:tcW w:w="607" w:type="dxa"/>
            <w:vAlign w:val="center"/>
          </w:tcPr>
          <w:p w14:paraId="2B2E1CB3" w14:textId="77777777" w:rsidR="00405D55" w:rsidRDefault="00C64A11">
            <w:pPr>
              <w:pStyle w:val="Szvegtrzs"/>
              <w:spacing w:after="160" w:line="240" w:lineRule="auto"/>
              <w:jc w:val="center"/>
            </w:pPr>
            <w:r>
              <w:t>eFt</w:t>
            </w:r>
          </w:p>
        </w:tc>
        <w:tc>
          <w:tcPr>
            <w:tcW w:w="708" w:type="dxa"/>
            <w:vAlign w:val="center"/>
          </w:tcPr>
          <w:p w14:paraId="230FDA98" w14:textId="77777777" w:rsidR="00405D55" w:rsidRDefault="00C64A11">
            <w:pPr>
              <w:pStyle w:val="Szvegtrzs"/>
              <w:spacing w:after="160" w:line="240" w:lineRule="auto"/>
              <w:jc w:val="right"/>
            </w:pPr>
            <w:r>
              <w:t> </w:t>
            </w:r>
          </w:p>
        </w:tc>
        <w:tc>
          <w:tcPr>
            <w:tcW w:w="810" w:type="dxa"/>
            <w:vAlign w:val="center"/>
          </w:tcPr>
          <w:p w14:paraId="3241AB59" w14:textId="77777777" w:rsidR="00405D55" w:rsidRDefault="00C64A11">
            <w:pPr>
              <w:pStyle w:val="Szvegtrzs"/>
              <w:spacing w:after="160" w:line="240" w:lineRule="auto"/>
              <w:jc w:val="right"/>
            </w:pPr>
            <w:r>
              <w:t> </w:t>
            </w:r>
          </w:p>
        </w:tc>
        <w:tc>
          <w:tcPr>
            <w:tcW w:w="910" w:type="dxa"/>
            <w:vAlign w:val="center"/>
          </w:tcPr>
          <w:p w14:paraId="1C573CAB" w14:textId="77777777" w:rsidR="00405D55" w:rsidRDefault="00C64A11">
            <w:pPr>
              <w:pStyle w:val="Szvegtrzs"/>
              <w:spacing w:after="160" w:line="240" w:lineRule="auto"/>
              <w:jc w:val="both"/>
            </w:pPr>
            <w:r>
              <w:t>          24</w:t>
            </w:r>
          </w:p>
        </w:tc>
        <w:tc>
          <w:tcPr>
            <w:tcW w:w="911" w:type="dxa"/>
            <w:vAlign w:val="center"/>
          </w:tcPr>
          <w:p w14:paraId="59BF1C99" w14:textId="77777777" w:rsidR="00405D55" w:rsidRDefault="00C64A11">
            <w:pPr>
              <w:pStyle w:val="Szvegtrzs"/>
              <w:spacing w:after="160" w:line="240" w:lineRule="auto"/>
              <w:jc w:val="both"/>
            </w:pPr>
            <w:r>
              <w:t> </w:t>
            </w:r>
          </w:p>
        </w:tc>
        <w:tc>
          <w:tcPr>
            <w:tcW w:w="1113" w:type="dxa"/>
            <w:vAlign w:val="center"/>
          </w:tcPr>
          <w:p w14:paraId="13B9076E" w14:textId="77777777" w:rsidR="00405D55" w:rsidRDefault="00C64A11">
            <w:pPr>
              <w:pStyle w:val="Szvegtrzs"/>
              <w:spacing w:after="160" w:line="240" w:lineRule="auto"/>
              <w:jc w:val="right"/>
            </w:pPr>
            <w:r>
              <w:t>24</w:t>
            </w:r>
          </w:p>
        </w:tc>
        <w:tc>
          <w:tcPr>
            <w:tcW w:w="1113" w:type="dxa"/>
            <w:vAlign w:val="center"/>
          </w:tcPr>
          <w:p w14:paraId="3C5EC560" w14:textId="77777777" w:rsidR="00405D55" w:rsidRDefault="00C64A11">
            <w:pPr>
              <w:pStyle w:val="Szvegtrzs"/>
              <w:spacing w:after="160" w:line="240" w:lineRule="auto"/>
              <w:jc w:val="right"/>
            </w:pPr>
            <w:r>
              <w:t> </w:t>
            </w:r>
          </w:p>
        </w:tc>
        <w:tc>
          <w:tcPr>
            <w:tcW w:w="1114" w:type="dxa"/>
            <w:vAlign w:val="center"/>
          </w:tcPr>
          <w:p w14:paraId="1AC6D97B" w14:textId="77777777" w:rsidR="00405D55" w:rsidRDefault="00C64A11">
            <w:pPr>
              <w:pStyle w:val="Szvegtrzs"/>
              <w:spacing w:after="160" w:line="240" w:lineRule="auto"/>
              <w:jc w:val="right"/>
            </w:pPr>
            <w:r>
              <w:t>24</w:t>
            </w:r>
          </w:p>
        </w:tc>
      </w:tr>
      <w:tr w:rsidR="00405D55" w14:paraId="32FE5B1D" w14:textId="77777777" w:rsidTr="00C64A11">
        <w:tc>
          <w:tcPr>
            <w:tcW w:w="2352" w:type="dxa"/>
            <w:gridSpan w:val="2"/>
            <w:vMerge w:val="restart"/>
            <w:vAlign w:val="center"/>
          </w:tcPr>
          <w:p w14:paraId="51841D64" w14:textId="77777777" w:rsidR="00405D55" w:rsidRDefault="00C64A11">
            <w:pPr>
              <w:pStyle w:val="Szvegtrzs"/>
              <w:spacing w:after="160" w:line="240" w:lineRule="auto"/>
              <w:jc w:val="both"/>
            </w:pPr>
            <w:r>
              <w:t>Munkanélküliek     </w:t>
            </w:r>
          </w:p>
        </w:tc>
        <w:tc>
          <w:tcPr>
            <w:tcW w:w="607" w:type="dxa"/>
            <w:vAlign w:val="center"/>
          </w:tcPr>
          <w:p w14:paraId="54686802" w14:textId="77777777" w:rsidR="00405D55" w:rsidRDefault="00C64A11">
            <w:pPr>
              <w:pStyle w:val="Szvegtrzs"/>
              <w:spacing w:after="160" w:line="240" w:lineRule="auto"/>
              <w:jc w:val="center"/>
            </w:pPr>
            <w:r>
              <w:t>Fő</w:t>
            </w:r>
          </w:p>
        </w:tc>
        <w:tc>
          <w:tcPr>
            <w:tcW w:w="708" w:type="dxa"/>
            <w:vAlign w:val="center"/>
          </w:tcPr>
          <w:p w14:paraId="446AF708" w14:textId="77777777" w:rsidR="00405D55" w:rsidRDefault="00C64A11">
            <w:pPr>
              <w:pStyle w:val="Szvegtrzs"/>
              <w:spacing w:after="160" w:line="240" w:lineRule="auto"/>
              <w:jc w:val="right"/>
            </w:pPr>
            <w:r>
              <w:t> </w:t>
            </w:r>
          </w:p>
        </w:tc>
        <w:tc>
          <w:tcPr>
            <w:tcW w:w="810" w:type="dxa"/>
            <w:vAlign w:val="center"/>
          </w:tcPr>
          <w:p w14:paraId="5693D3BC" w14:textId="77777777" w:rsidR="00405D55" w:rsidRDefault="00C64A11">
            <w:pPr>
              <w:pStyle w:val="Szvegtrzs"/>
              <w:spacing w:after="160" w:line="240" w:lineRule="auto"/>
              <w:jc w:val="both"/>
            </w:pPr>
            <w:r>
              <w:t>          4</w:t>
            </w:r>
          </w:p>
        </w:tc>
        <w:tc>
          <w:tcPr>
            <w:tcW w:w="910" w:type="dxa"/>
            <w:vAlign w:val="center"/>
          </w:tcPr>
          <w:p w14:paraId="002EA75F" w14:textId="77777777" w:rsidR="00405D55" w:rsidRDefault="00C64A11">
            <w:pPr>
              <w:pStyle w:val="Szvegtrzs"/>
              <w:spacing w:after="160" w:line="240" w:lineRule="auto"/>
              <w:jc w:val="both"/>
            </w:pPr>
            <w:r>
              <w:t> </w:t>
            </w:r>
          </w:p>
        </w:tc>
        <w:tc>
          <w:tcPr>
            <w:tcW w:w="911" w:type="dxa"/>
            <w:vAlign w:val="center"/>
          </w:tcPr>
          <w:p w14:paraId="18D79359" w14:textId="77777777" w:rsidR="00405D55" w:rsidRDefault="00C64A11">
            <w:pPr>
              <w:pStyle w:val="Szvegtrzs"/>
              <w:spacing w:after="160" w:line="240" w:lineRule="auto"/>
              <w:jc w:val="both"/>
            </w:pPr>
            <w:r>
              <w:t> </w:t>
            </w:r>
          </w:p>
        </w:tc>
        <w:tc>
          <w:tcPr>
            <w:tcW w:w="1113" w:type="dxa"/>
            <w:vAlign w:val="center"/>
          </w:tcPr>
          <w:p w14:paraId="213C7AC7" w14:textId="77777777" w:rsidR="00405D55" w:rsidRDefault="00C64A11">
            <w:pPr>
              <w:pStyle w:val="Szvegtrzs"/>
              <w:spacing w:after="160" w:line="240" w:lineRule="auto"/>
              <w:jc w:val="right"/>
            </w:pPr>
            <w:r>
              <w:t>4</w:t>
            </w:r>
          </w:p>
        </w:tc>
        <w:tc>
          <w:tcPr>
            <w:tcW w:w="1113" w:type="dxa"/>
            <w:vAlign w:val="center"/>
          </w:tcPr>
          <w:p w14:paraId="283EE40A" w14:textId="77777777" w:rsidR="00405D55" w:rsidRDefault="00C64A11">
            <w:pPr>
              <w:pStyle w:val="Szvegtrzs"/>
              <w:spacing w:after="160" w:line="240" w:lineRule="auto"/>
              <w:jc w:val="right"/>
            </w:pPr>
            <w:r>
              <w:t> </w:t>
            </w:r>
          </w:p>
        </w:tc>
        <w:tc>
          <w:tcPr>
            <w:tcW w:w="1114" w:type="dxa"/>
            <w:vAlign w:val="center"/>
          </w:tcPr>
          <w:p w14:paraId="0FBF2515" w14:textId="77777777" w:rsidR="00405D55" w:rsidRDefault="00C64A11">
            <w:pPr>
              <w:pStyle w:val="Szvegtrzs"/>
              <w:spacing w:after="160" w:line="240" w:lineRule="auto"/>
              <w:jc w:val="right"/>
            </w:pPr>
            <w:r>
              <w:t>4</w:t>
            </w:r>
          </w:p>
        </w:tc>
      </w:tr>
      <w:tr w:rsidR="00405D55" w14:paraId="36DCFD0C" w14:textId="77777777" w:rsidTr="00C64A11">
        <w:tc>
          <w:tcPr>
            <w:tcW w:w="2352" w:type="dxa"/>
            <w:gridSpan w:val="2"/>
            <w:vMerge/>
            <w:vAlign w:val="center"/>
          </w:tcPr>
          <w:p w14:paraId="62FA421F" w14:textId="77777777" w:rsidR="00405D55" w:rsidRDefault="00405D55"/>
        </w:tc>
        <w:tc>
          <w:tcPr>
            <w:tcW w:w="607" w:type="dxa"/>
            <w:vAlign w:val="center"/>
          </w:tcPr>
          <w:p w14:paraId="35C79041" w14:textId="77777777" w:rsidR="00405D55" w:rsidRDefault="00C64A11">
            <w:pPr>
              <w:pStyle w:val="Szvegtrzs"/>
              <w:spacing w:after="160" w:line="240" w:lineRule="auto"/>
              <w:jc w:val="center"/>
            </w:pPr>
            <w:r>
              <w:t>eFt</w:t>
            </w:r>
          </w:p>
        </w:tc>
        <w:tc>
          <w:tcPr>
            <w:tcW w:w="708" w:type="dxa"/>
            <w:vAlign w:val="center"/>
          </w:tcPr>
          <w:p w14:paraId="43F5E428" w14:textId="77777777" w:rsidR="00405D55" w:rsidRDefault="00C64A11">
            <w:pPr>
              <w:pStyle w:val="Szvegtrzs"/>
              <w:spacing w:after="160" w:line="240" w:lineRule="auto"/>
              <w:jc w:val="right"/>
            </w:pPr>
            <w:r>
              <w:t> </w:t>
            </w:r>
          </w:p>
        </w:tc>
        <w:tc>
          <w:tcPr>
            <w:tcW w:w="810" w:type="dxa"/>
            <w:vAlign w:val="center"/>
          </w:tcPr>
          <w:p w14:paraId="4B3EA481" w14:textId="77777777" w:rsidR="00405D55" w:rsidRDefault="00C64A11">
            <w:pPr>
              <w:pStyle w:val="Szvegtrzs"/>
              <w:spacing w:after="160" w:line="240" w:lineRule="auto"/>
              <w:jc w:val="right"/>
            </w:pPr>
            <w:r>
              <w:t>24</w:t>
            </w:r>
          </w:p>
        </w:tc>
        <w:tc>
          <w:tcPr>
            <w:tcW w:w="910" w:type="dxa"/>
            <w:vAlign w:val="center"/>
          </w:tcPr>
          <w:p w14:paraId="3D39B7C3" w14:textId="77777777" w:rsidR="00405D55" w:rsidRDefault="00C64A11">
            <w:pPr>
              <w:pStyle w:val="Szvegtrzs"/>
              <w:spacing w:after="160" w:line="240" w:lineRule="auto"/>
              <w:jc w:val="both"/>
            </w:pPr>
            <w:r>
              <w:t> </w:t>
            </w:r>
          </w:p>
        </w:tc>
        <w:tc>
          <w:tcPr>
            <w:tcW w:w="911" w:type="dxa"/>
            <w:vAlign w:val="center"/>
          </w:tcPr>
          <w:p w14:paraId="6A4B97F1" w14:textId="77777777" w:rsidR="00405D55" w:rsidRDefault="00C64A11">
            <w:pPr>
              <w:pStyle w:val="Szvegtrzs"/>
              <w:spacing w:after="160" w:line="240" w:lineRule="auto"/>
              <w:jc w:val="both"/>
            </w:pPr>
            <w:r>
              <w:t> </w:t>
            </w:r>
          </w:p>
        </w:tc>
        <w:tc>
          <w:tcPr>
            <w:tcW w:w="1113" w:type="dxa"/>
            <w:vAlign w:val="center"/>
          </w:tcPr>
          <w:p w14:paraId="7110EC2A" w14:textId="77777777" w:rsidR="00405D55" w:rsidRDefault="00C64A11">
            <w:pPr>
              <w:pStyle w:val="Szvegtrzs"/>
              <w:spacing w:after="160" w:line="240" w:lineRule="auto"/>
              <w:jc w:val="right"/>
            </w:pPr>
            <w:r>
              <w:t>24</w:t>
            </w:r>
          </w:p>
        </w:tc>
        <w:tc>
          <w:tcPr>
            <w:tcW w:w="1113" w:type="dxa"/>
            <w:vAlign w:val="center"/>
          </w:tcPr>
          <w:p w14:paraId="3140EB83" w14:textId="77777777" w:rsidR="00405D55" w:rsidRDefault="00C64A11">
            <w:pPr>
              <w:pStyle w:val="Szvegtrzs"/>
              <w:spacing w:after="160" w:line="240" w:lineRule="auto"/>
              <w:jc w:val="right"/>
            </w:pPr>
            <w:r>
              <w:t> </w:t>
            </w:r>
          </w:p>
        </w:tc>
        <w:tc>
          <w:tcPr>
            <w:tcW w:w="1114" w:type="dxa"/>
            <w:vAlign w:val="center"/>
          </w:tcPr>
          <w:p w14:paraId="2297DBEE" w14:textId="77777777" w:rsidR="00405D55" w:rsidRDefault="00C64A11">
            <w:pPr>
              <w:pStyle w:val="Szvegtrzs"/>
              <w:spacing w:after="160" w:line="240" w:lineRule="auto"/>
              <w:jc w:val="right"/>
            </w:pPr>
            <w:r>
              <w:t>24</w:t>
            </w:r>
          </w:p>
        </w:tc>
      </w:tr>
      <w:tr w:rsidR="00405D55" w14:paraId="436BC0D6" w14:textId="77777777" w:rsidTr="00C64A11">
        <w:tc>
          <w:tcPr>
            <w:tcW w:w="2352" w:type="dxa"/>
            <w:gridSpan w:val="2"/>
            <w:vMerge w:val="restart"/>
            <w:vAlign w:val="center"/>
          </w:tcPr>
          <w:p w14:paraId="56E4890E" w14:textId="77777777" w:rsidR="00405D55" w:rsidRDefault="00C64A11">
            <w:pPr>
              <w:pStyle w:val="Szvegtrzs"/>
              <w:spacing w:after="160" w:line="240" w:lineRule="auto"/>
              <w:jc w:val="both"/>
            </w:pPr>
            <w:r>
              <w:t>Kettő vagy több gyermek</w:t>
            </w:r>
          </w:p>
        </w:tc>
        <w:tc>
          <w:tcPr>
            <w:tcW w:w="607" w:type="dxa"/>
            <w:vAlign w:val="center"/>
          </w:tcPr>
          <w:p w14:paraId="186AB3CF" w14:textId="77777777" w:rsidR="00405D55" w:rsidRDefault="00C64A11">
            <w:pPr>
              <w:pStyle w:val="Szvegtrzs"/>
              <w:spacing w:after="160" w:line="240" w:lineRule="auto"/>
              <w:jc w:val="center"/>
            </w:pPr>
            <w:r>
              <w:t>Fő</w:t>
            </w:r>
          </w:p>
        </w:tc>
        <w:tc>
          <w:tcPr>
            <w:tcW w:w="708" w:type="dxa"/>
            <w:vAlign w:val="center"/>
          </w:tcPr>
          <w:p w14:paraId="5080B7E2" w14:textId="77777777" w:rsidR="00405D55" w:rsidRDefault="00C64A11">
            <w:pPr>
              <w:pStyle w:val="Szvegtrzs"/>
              <w:spacing w:after="160" w:line="240" w:lineRule="auto"/>
              <w:jc w:val="both"/>
            </w:pPr>
            <w:r>
              <w:t> </w:t>
            </w:r>
          </w:p>
        </w:tc>
        <w:tc>
          <w:tcPr>
            <w:tcW w:w="810" w:type="dxa"/>
            <w:vAlign w:val="center"/>
          </w:tcPr>
          <w:p w14:paraId="751B2EF7" w14:textId="77777777" w:rsidR="00405D55" w:rsidRDefault="00C64A11">
            <w:pPr>
              <w:pStyle w:val="Szvegtrzs"/>
              <w:spacing w:after="160" w:line="240" w:lineRule="auto"/>
              <w:jc w:val="right"/>
            </w:pPr>
            <w:r>
              <w:t> </w:t>
            </w:r>
          </w:p>
        </w:tc>
        <w:tc>
          <w:tcPr>
            <w:tcW w:w="910" w:type="dxa"/>
            <w:vAlign w:val="center"/>
          </w:tcPr>
          <w:p w14:paraId="2EE5C014" w14:textId="77777777" w:rsidR="00405D55" w:rsidRDefault="00C64A11">
            <w:pPr>
              <w:pStyle w:val="Szvegtrzs"/>
              <w:spacing w:after="160" w:line="240" w:lineRule="auto"/>
              <w:jc w:val="both"/>
            </w:pPr>
            <w:r>
              <w:t>           51</w:t>
            </w:r>
          </w:p>
        </w:tc>
        <w:tc>
          <w:tcPr>
            <w:tcW w:w="911" w:type="dxa"/>
            <w:vAlign w:val="center"/>
          </w:tcPr>
          <w:p w14:paraId="3F068CF7" w14:textId="77777777" w:rsidR="00405D55" w:rsidRDefault="00C64A11">
            <w:pPr>
              <w:pStyle w:val="Szvegtrzs"/>
              <w:spacing w:after="160" w:line="240" w:lineRule="auto"/>
              <w:jc w:val="right"/>
            </w:pPr>
            <w:r>
              <w:t> </w:t>
            </w:r>
          </w:p>
        </w:tc>
        <w:tc>
          <w:tcPr>
            <w:tcW w:w="1113" w:type="dxa"/>
            <w:vAlign w:val="center"/>
          </w:tcPr>
          <w:p w14:paraId="795AC76E" w14:textId="77777777" w:rsidR="00405D55" w:rsidRDefault="00C64A11">
            <w:pPr>
              <w:pStyle w:val="Szvegtrzs"/>
              <w:spacing w:after="160" w:line="240" w:lineRule="auto"/>
              <w:jc w:val="right"/>
            </w:pPr>
            <w:r>
              <w:t>51</w:t>
            </w:r>
          </w:p>
        </w:tc>
        <w:tc>
          <w:tcPr>
            <w:tcW w:w="1113" w:type="dxa"/>
            <w:vAlign w:val="center"/>
          </w:tcPr>
          <w:p w14:paraId="2AA1AFCA" w14:textId="77777777" w:rsidR="00405D55" w:rsidRDefault="00C64A11">
            <w:pPr>
              <w:pStyle w:val="Szvegtrzs"/>
              <w:spacing w:after="160" w:line="240" w:lineRule="auto"/>
              <w:jc w:val="right"/>
            </w:pPr>
            <w:r>
              <w:t>247 </w:t>
            </w:r>
          </w:p>
        </w:tc>
        <w:tc>
          <w:tcPr>
            <w:tcW w:w="1114" w:type="dxa"/>
            <w:vAlign w:val="center"/>
          </w:tcPr>
          <w:p w14:paraId="17E1905B" w14:textId="77777777" w:rsidR="00405D55" w:rsidRDefault="00C64A11">
            <w:pPr>
              <w:pStyle w:val="Szvegtrzs"/>
              <w:spacing w:after="160" w:line="240" w:lineRule="auto"/>
              <w:jc w:val="right"/>
            </w:pPr>
            <w:r>
              <w:t>298</w:t>
            </w:r>
          </w:p>
        </w:tc>
      </w:tr>
      <w:tr w:rsidR="00405D55" w14:paraId="5A0B0A5E" w14:textId="77777777" w:rsidTr="00C64A11">
        <w:tc>
          <w:tcPr>
            <w:tcW w:w="2352" w:type="dxa"/>
            <w:gridSpan w:val="2"/>
            <w:vMerge/>
            <w:vAlign w:val="center"/>
          </w:tcPr>
          <w:p w14:paraId="17D19A0D" w14:textId="77777777" w:rsidR="00405D55" w:rsidRDefault="00405D55"/>
        </w:tc>
        <w:tc>
          <w:tcPr>
            <w:tcW w:w="607" w:type="dxa"/>
            <w:vAlign w:val="center"/>
          </w:tcPr>
          <w:p w14:paraId="5F0FA310" w14:textId="77777777" w:rsidR="00405D55" w:rsidRDefault="00C64A11">
            <w:pPr>
              <w:pStyle w:val="Szvegtrzs"/>
              <w:spacing w:after="160" w:line="240" w:lineRule="auto"/>
              <w:jc w:val="center"/>
            </w:pPr>
            <w:r>
              <w:t>eFt</w:t>
            </w:r>
          </w:p>
        </w:tc>
        <w:tc>
          <w:tcPr>
            <w:tcW w:w="708" w:type="dxa"/>
            <w:vAlign w:val="center"/>
          </w:tcPr>
          <w:p w14:paraId="75EF7B72" w14:textId="77777777" w:rsidR="00405D55" w:rsidRDefault="00C64A11">
            <w:pPr>
              <w:pStyle w:val="Szvegtrzs"/>
              <w:spacing w:after="160" w:line="240" w:lineRule="auto"/>
              <w:jc w:val="both"/>
            </w:pPr>
            <w:r>
              <w:t> </w:t>
            </w:r>
          </w:p>
        </w:tc>
        <w:tc>
          <w:tcPr>
            <w:tcW w:w="810" w:type="dxa"/>
            <w:vAlign w:val="center"/>
          </w:tcPr>
          <w:p w14:paraId="7F5FAE0F" w14:textId="77777777" w:rsidR="00405D55" w:rsidRDefault="00C64A11">
            <w:pPr>
              <w:pStyle w:val="Szvegtrzs"/>
              <w:spacing w:after="160" w:line="240" w:lineRule="auto"/>
              <w:jc w:val="right"/>
            </w:pPr>
            <w:r>
              <w:t> </w:t>
            </w:r>
          </w:p>
        </w:tc>
        <w:tc>
          <w:tcPr>
            <w:tcW w:w="910" w:type="dxa"/>
            <w:vAlign w:val="center"/>
          </w:tcPr>
          <w:p w14:paraId="14A57A26" w14:textId="77777777" w:rsidR="00405D55" w:rsidRDefault="00C64A11">
            <w:pPr>
              <w:pStyle w:val="Szvegtrzs"/>
              <w:spacing w:after="160" w:line="240" w:lineRule="auto"/>
              <w:jc w:val="both"/>
            </w:pPr>
            <w:r>
              <w:t>         306</w:t>
            </w:r>
          </w:p>
        </w:tc>
        <w:tc>
          <w:tcPr>
            <w:tcW w:w="911" w:type="dxa"/>
            <w:vAlign w:val="center"/>
          </w:tcPr>
          <w:p w14:paraId="2B4BD1A8" w14:textId="77777777" w:rsidR="00405D55" w:rsidRDefault="00C64A11">
            <w:pPr>
              <w:pStyle w:val="Szvegtrzs"/>
              <w:spacing w:after="160" w:line="240" w:lineRule="auto"/>
              <w:jc w:val="both"/>
            </w:pPr>
            <w:r>
              <w:t>        </w:t>
            </w:r>
          </w:p>
        </w:tc>
        <w:tc>
          <w:tcPr>
            <w:tcW w:w="1113" w:type="dxa"/>
            <w:vAlign w:val="center"/>
          </w:tcPr>
          <w:p w14:paraId="16B6E94F" w14:textId="77777777" w:rsidR="00405D55" w:rsidRDefault="00C64A11">
            <w:pPr>
              <w:pStyle w:val="Szvegtrzs"/>
              <w:spacing w:after="160" w:line="240" w:lineRule="auto"/>
              <w:jc w:val="right"/>
            </w:pPr>
            <w:r>
              <w:t>306</w:t>
            </w:r>
          </w:p>
        </w:tc>
        <w:tc>
          <w:tcPr>
            <w:tcW w:w="1113" w:type="dxa"/>
            <w:vAlign w:val="center"/>
          </w:tcPr>
          <w:p w14:paraId="022135EC" w14:textId="77777777" w:rsidR="00405D55" w:rsidRDefault="00C64A11">
            <w:pPr>
              <w:pStyle w:val="Szvegtrzs"/>
              <w:spacing w:after="160" w:line="240" w:lineRule="auto"/>
              <w:jc w:val="right"/>
            </w:pPr>
            <w:r>
              <w:t>1 482 </w:t>
            </w:r>
          </w:p>
        </w:tc>
        <w:tc>
          <w:tcPr>
            <w:tcW w:w="1114" w:type="dxa"/>
            <w:vAlign w:val="center"/>
          </w:tcPr>
          <w:p w14:paraId="4F1E5761" w14:textId="77777777" w:rsidR="00405D55" w:rsidRDefault="00C64A11">
            <w:pPr>
              <w:pStyle w:val="Szvegtrzs"/>
              <w:spacing w:after="160" w:line="240" w:lineRule="auto"/>
              <w:jc w:val="right"/>
            </w:pPr>
            <w:r>
              <w:t>1 788</w:t>
            </w:r>
          </w:p>
        </w:tc>
      </w:tr>
      <w:tr w:rsidR="00405D55" w14:paraId="0807CB85" w14:textId="77777777" w:rsidTr="00C64A11">
        <w:tc>
          <w:tcPr>
            <w:tcW w:w="2352" w:type="dxa"/>
            <w:gridSpan w:val="2"/>
            <w:vMerge w:val="restart"/>
            <w:vAlign w:val="center"/>
          </w:tcPr>
          <w:p w14:paraId="749998BA" w14:textId="77777777" w:rsidR="00405D55" w:rsidRDefault="00C64A11">
            <w:pPr>
              <w:pStyle w:val="Szvegtrzs"/>
              <w:spacing w:after="160" w:line="240" w:lineRule="auto"/>
              <w:jc w:val="both"/>
            </w:pPr>
            <w:r>
              <w:t>Egy gyermek</w:t>
            </w:r>
          </w:p>
        </w:tc>
        <w:tc>
          <w:tcPr>
            <w:tcW w:w="607" w:type="dxa"/>
            <w:vAlign w:val="center"/>
          </w:tcPr>
          <w:p w14:paraId="43851CF1" w14:textId="77777777" w:rsidR="00405D55" w:rsidRDefault="00C64A11">
            <w:pPr>
              <w:pStyle w:val="Szvegtrzs"/>
              <w:spacing w:after="160" w:line="240" w:lineRule="auto"/>
              <w:jc w:val="center"/>
            </w:pPr>
            <w:r>
              <w:t>Fő</w:t>
            </w:r>
          </w:p>
        </w:tc>
        <w:tc>
          <w:tcPr>
            <w:tcW w:w="708" w:type="dxa"/>
            <w:vAlign w:val="center"/>
          </w:tcPr>
          <w:p w14:paraId="64B42FAD" w14:textId="77777777" w:rsidR="00405D55" w:rsidRDefault="00C64A11">
            <w:pPr>
              <w:pStyle w:val="Szvegtrzs"/>
              <w:spacing w:after="160" w:line="240" w:lineRule="auto"/>
              <w:jc w:val="right"/>
            </w:pPr>
            <w:r>
              <w:t>62</w:t>
            </w:r>
          </w:p>
        </w:tc>
        <w:tc>
          <w:tcPr>
            <w:tcW w:w="810" w:type="dxa"/>
            <w:vAlign w:val="center"/>
          </w:tcPr>
          <w:p w14:paraId="6F95EFCA" w14:textId="77777777" w:rsidR="00405D55" w:rsidRDefault="00C64A11">
            <w:pPr>
              <w:pStyle w:val="Szvegtrzs"/>
              <w:spacing w:after="160" w:line="240" w:lineRule="auto"/>
              <w:jc w:val="right"/>
            </w:pPr>
            <w:r>
              <w:t> </w:t>
            </w:r>
          </w:p>
        </w:tc>
        <w:tc>
          <w:tcPr>
            <w:tcW w:w="910" w:type="dxa"/>
            <w:vAlign w:val="center"/>
          </w:tcPr>
          <w:p w14:paraId="661D0075" w14:textId="77777777" w:rsidR="00405D55" w:rsidRDefault="00C64A11">
            <w:pPr>
              <w:pStyle w:val="Szvegtrzs"/>
              <w:spacing w:after="160" w:line="240" w:lineRule="auto"/>
              <w:jc w:val="both"/>
            </w:pPr>
            <w:r>
              <w:t> </w:t>
            </w:r>
          </w:p>
        </w:tc>
        <w:tc>
          <w:tcPr>
            <w:tcW w:w="911" w:type="dxa"/>
            <w:vAlign w:val="center"/>
          </w:tcPr>
          <w:p w14:paraId="01A76DE3" w14:textId="77777777" w:rsidR="00405D55" w:rsidRDefault="00C64A11">
            <w:pPr>
              <w:pStyle w:val="Szvegtrzs"/>
              <w:spacing w:after="160" w:line="240" w:lineRule="auto"/>
              <w:jc w:val="right"/>
            </w:pPr>
            <w:r>
              <w:t> </w:t>
            </w:r>
          </w:p>
        </w:tc>
        <w:tc>
          <w:tcPr>
            <w:tcW w:w="1113" w:type="dxa"/>
            <w:vAlign w:val="center"/>
          </w:tcPr>
          <w:p w14:paraId="0F2F47BA" w14:textId="77777777" w:rsidR="00405D55" w:rsidRDefault="00C64A11">
            <w:pPr>
              <w:pStyle w:val="Szvegtrzs"/>
              <w:spacing w:after="160" w:line="240" w:lineRule="auto"/>
              <w:jc w:val="right"/>
            </w:pPr>
            <w:r>
              <w:t>62</w:t>
            </w:r>
          </w:p>
        </w:tc>
        <w:tc>
          <w:tcPr>
            <w:tcW w:w="1113" w:type="dxa"/>
            <w:vAlign w:val="center"/>
          </w:tcPr>
          <w:p w14:paraId="23DF6F22" w14:textId="77777777" w:rsidR="00405D55" w:rsidRDefault="00C64A11">
            <w:pPr>
              <w:pStyle w:val="Szvegtrzs"/>
              <w:spacing w:after="160" w:line="240" w:lineRule="auto"/>
              <w:jc w:val="right"/>
            </w:pPr>
            <w:r>
              <w:t>282 </w:t>
            </w:r>
          </w:p>
        </w:tc>
        <w:tc>
          <w:tcPr>
            <w:tcW w:w="1114" w:type="dxa"/>
            <w:vAlign w:val="center"/>
          </w:tcPr>
          <w:p w14:paraId="4DB7320C" w14:textId="77777777" w:rsidR="00405D55" w:rsidRDefault="00C64A11">
            <w:pPr>
              <w:pStyle w:val="Szvegtrzs"/>
              <w:spacing w:after="160" w:line="240" w:lineRule="auto"/>
              <w:jc w:val="right"/>
            </w:pPr>
            <w:r>
              <w:t>344</w:t>
            </w:r>
          </w:p>
        </w:tc>
      </w:tr>
      <w:tr w:rsidR="00405D55" w14:paraId="65A4C41B" w14:textId="77777777" w:rsidTr="00C64A11">
        <w:tc>
          <w:tcPr>
            <w:tcW w:w="2352" w:type="dxa"/>
            <w:gridSpan w:val="2"/>
            <w:vMerge/>
            <w:vAlign w:val="center"/>
          </w:tcPr>
          <w:p w14:paraId="2E175E52" w14:textId="77777777" w:rsidR="00405D55" w:rsidRDefault="00405D55"/>
        </w:tc>
        <w:tc>
          <w:tcPr>
            <w:tcW w:w="607" w:type="dxa"/>
            <w:vAlign w:val="center"/>
          </w:tcPr>
          <w:p w14:paraId="518A41AF" w14:textId="77777777" w:rsidR="00405D55" w:rsidRDefault="00C64A11">
            <w:pPr>
              <w:pStyle w:val="Szvegtrzs"/>
              <w:spacing w:after="160" w:line="240" w:lineRule="auto"/>
              <w:jc w:val="center"/>
            </w:pPr>
            <w:r>
              <w:t>eFt</w:t>
            </w:r>
          </w:p>
        </w:tc>
        <w:tc>
          <w:tcPr>
            <w:tcW w:w="708" w:type="dxa"/>
            <w:vAlign w:val="center"/>
          </w:tcPr>
          <w:p w14:paraId="4006C4DE" w14:textId="77777777" w:rsidR="00405D55" w:rsidRDefault="00C64A11">
            <w:pPr>
              <w:pStyle w:val="Szvegtrzs"/>
              <w:spacing w:after="160" w:line="240" w:lineRule="auto"/>
              <w:jc w:val="right"/>
            </w:pPr>
            <w:r>
              <w:t>186</w:t>
            </w:r>
          </w:p>
        </w:tc>
        <w:tc>
          <w:tcPr>
            <w:tcW w:w="810" w:type="dxa"/>
            <w:vAlign w:val="center"/>
          </w:tcPr>
          <w:p w14:paraId="5EBB60DF" w14:textId="77777777" w:rsidR="00405D55" w:rsidRDefault="00C64A11">
            <w:pPr>
              <w:pStyle w:val="Szvegtrzs"/>
              <w:spacing w:after="160" w:line="240" w:lineRule="auto"/>
              <w:jc w:val="right"/>
            </w:pPr>
            <w:r>
              <w:t> </w:t>
            </w:r>
          </w:p>
        </w:tc>
        <w:tc>
          <w:tcPr>
            <w:tcW w:w="910" w:type="dxa"/>
            <w:vAlign w:val="center"/>
          </w:tcPr>
          <w:p w14:paraId="55803E40" w14:textId="77777777" w:rsidR="00405D55" w:rsidRDefault="00C64A11">
            <w:pPr>
              <w:pStyle w:val="Szvegtrzs"/>
              <w:spacing w:after="160" w:line="240" w:lineRule="auto"/>
              <w:jc w:val="both"/>
            </w:pPr>
            <w:r>
              <w:t> </w:t>
            </w:r>
          </w:p>
        </w:tc>
        <w:tc>
          <w:tcPr>
            <w:tcW w:w="911" w:type="dxa"/>
            <w:vAlign w:val="center"/>
          </w:tcPr>
          <w:p w14:paraId="33E10507" w14:textId="77777777" w:rsidR="00405D55" w:rsidRDefault="00C64A11">
            <w:pPr>
              <w:pStyle w:val="Szvegtrzs"/>
              <w:spacing w:after="160" w:line="240" w:lineRule="auto"/>
              <w:jc w:val="both"/>
            </w:pPr>
            <w:r>
              <w:t>        </w:t>
            </w:r>
          </w:p>
        </w:tc>
        <w:tc>
          <w:tcPr>
            <w:tcW w:w="1113" w:type="dxa"/>
            <w:vAlign w:val="center"/>
          </w:tcPr>
          <w:p w14:paraId="5A8AA6F9" w14:textId="77777777" w:rsidR="00405D55" w:rsidRDefault="00C64A11">
            <w:pPr>
              <w:pStyle w:val="Szvegtrzs"/>
              <w:spacing w:after="160" w:line="240" w:lineRule="auto"/>
              <w:jc w:val="right"/>
            </w:pPr>
            <w:r>
              <w:t>186</w:t>
            </w:r>
          </w:p>
        </w:tc>
        <w:tc>
          <w:tcPr>
            <w:tcW w:w="1113" w:type="dxa"/>
            <w:vAlign w:val="center"/>
          </w:tcPr>
          <w:p w14:paraId="14347899" w14:textId="77777777" w:rsidR="00405D55" w:rsidRDefault="00C64A11">
            <w:pPr>
              <w:pStyle w:val="Szvegtrzs"/>
              <w:spacing w:after="160" w:line="240" w:lineRule="auto"/>
              <w:jc w:val="right"/>
            </w:pPr>
            <w:r>
              <w:t>846 </w:t>
            </w:r>
          </w:p>
        </w:tc>
        <w:tc>
          <w:tcPr>
            <w:tcW w:w="1114" w:type="dxa"/>
            <w:vAlign w:val="center"/>
          </w:tcPr>
          <w:p w14:paraId="3C034CC4" w14:textId="77777777" w:rsidR="00405D55" w:rsidRDefault="00C64A11">
            <w:pPr>
              <w:pStyle w:val="Szvegtrzs"/>
              <w:spacing w:after="160" w:line="240" w:lineRule="auto"/>
              <w:jc w:val="right"/>
            </w:pPr>
            <w:r>
              <w:t>1 032</w:t>
            </w:r>
          </w:p>
        </w:tc>
      </w:tr>
      <w:tr w:rsidR="00405D55" w14:paraId="3F355B09" w14:textId="77777777" w:rsidTr="00C64A11">
        <w:tc>
          <w:tcPr>
            <w:tcW w:w="2352" w:type="dxa"/>
            <w:gridSpan w:val="2"/>
            <w:vMerge w:val="restart"/>
            <w:vAlign w:val="center"/>
          </w:tcPr>
          <w:p w14:paraId="7D0435E4" w14:textId="77777777" w:rsidR="00405D55" w:rsidRDefault="00C64A11">
            <w:pPr>
              <w:pStyle w:val="Szvegtrzs"/>
              <w:spacing w:after="160" w:line="240" w:lineRule="auto"/>
              <w:jc w:val="both"/>
            </w:pPr>
            <w:r>
              <w:t>Magasabb családi pótlék</w:t>
            </w:r>
          </w:p>
          <w:p w14:paraId="25947639" w14:textId="77777777" w:rsidR="00405D55" w:rsidRDefault="00C64A11">
            <w:pPr>
              <w:pStyle w:val="Szvegtrzs"/>
              <w:spacing w:after="160" w:line="240" w:lineRule="auto"/>
              <w:jc w:val="both"/>
            </w:pPr>
            <w:r>
              <w:t>Fogyatékossági tám.</w:t>
            </w:r>
          </w:p>
        </w:tc>
        <w:tc>
          <w:tcPr>
            <w:tcW w:w="607" w:type="dxa"/>
            <w:vAlign w:val="center"/>
          </w:tcPr>
          <w:p w14:paraId="4B882F10" w14:textId="77777777" w:rsidR="00405D55" w:rsidRDefault="00C64A11">
            <w:pPr>
              <w:pStyle w:val="Szvegtrzs"/>
              <w:spacing w:after="160" w:line="240" w:lineRule="auto"/>
              <w:jc w:val="center"/>
            </w:pPr>
            <w:r>
              <w:t>Fő</w:t>
            </w:r>
          </w:p>
        </w:tc>
        <w:tc>
          <w:tcPr>
            <w:tcW w:w="708" w:type="dxa"/>
            <w:vAlign w:val="center"/>
          </w:tcPr>
          <w:p w14:paraId="42826828" w14:textId="77777777" w:rsidR="00405D55" w:rsidRDefault="00C64A11">
            <w:pPr>
              <w:pStyle w:val="Szvegtrzs"/>
              <w:spacing w:after="160" w:line="240" w:lineRule="auto"/>
              <w:jc w:val="both"/>
            </w:pPr>
            <w:r>
              <w:t>       </w:t>
            </w:r>
          </w:p>
        </w:tc>
        <w:tc>
          <w:tcPr>
            <w:tcW w:w="810" w:type="dxa"/>
            <w:vAlign w:val="center"/>
          </w:tcPr>
          <w:p w14:paraId="1FE29D3A" w14:textId="77777777" w:rsidR="00405D55" w:rsidRDefault="00C64A11">
            <w:pPr>
              <w:pStyle w:val="Szvegtrzs"/>
              <w:spacing w:after="160" w:line="240" w:lineRule="auto"/>
              <w:jc w:val="right"/>
            </w:pPr>
            <w:r>
              <w:t> </w:t>
            </w:r>
          </w:p>
        </w:tc>
        <w:tc>
          <w:tcPr>
            <w:tcW w:w="910" w:type="dxa"/>
            <w:vAlign w:val="center"/>
          </w:tcPr>
          <w:p w14:paraId="53B6739D" w14:textId="77777777" w:rsidR="00405D55" w:rsidRDefault="00C64A11">
            <w:pPr>
              <w:pStyle w:val="Szvegtrzs"/>
              <w:spacing w:after="160" w:line="240" w:lineRule="auto"/>
              <w:jc w:val="both"/>
            </w:pPr>
            <w:r>
              <w:t>            4</w:t>
            </w:r>
          </w:p>
        </w:tc>
        <w:tc>
          <w:tcPr>
            <w:tcW w:w="911" w:type="dxa"/>
            <w:vAlign w:val="center"/>
          </w:tcPr>
          <w:p w14:paraId="197E3B0F" w14:textId="77777777" w:rsidR="00405D55" w:rsidRDefault="00C64A11">
            <w:pPr>
              <w:pStyle w:val="Szvegtrzs"/>
              <w:spacing w:after="160" w:line="240" w:lineRule="auto"/>
              <w:jc w:val="both"/>
            </w:pPr>
            <w:r>
              <w:t>           11</w:t>
            </w:r>
          </w:p>
        </w:tc>
        <w:tc>
          <w:tcPr>
            <w:tcW w:w="1113" w:type="dxa"/>
            <w:vAlign w:val="center"/>
          </w:tcPr>
          <w:p w14:paraId="1AAC6CF1" w14:textId="77777777" w:rsidR="00405D55" w:rsidRDefault="00C64A11">
            <w:pPr>
              <w:pStyle w:val="Szvegtrzs"/>
              <w:spacing w:after="160" w:line="240" w:lineRule="auto"/>
              <w:jc w:val="right"/>
            </w:pPr>
            <w:r>
              <w:t>15</w:t>
            </w:r>
          </w:p>
        </w:tc>
        <w:tc>
          <w:tcPr>
            <w:tcW w:w="1113" w:type="dxa"/>
            <w:vAlign w:val="center"/>
          </w:tcPr>
          <w:p w14:paraId="63DC1FC2" w14:textId="77777777" w:rsidR="00405D55" w:rsidRDefault="00C64A11">
            <w:pPr>
              <w:pStyle w:val="Szvegtrzs"/>
              <w:spacing w:after="160" w:line="240" w:lineRule="auto"/>
              <w:jc w:val="right"/>
            </w:pPr>
            <w:r>
              <w:t>6 </w:t>
            </w:r>
          </w:p>
        </w:tc>
        <w:tc>
          <w:tcPr>
            <w:tcW w:w="1114" w:type="dxa"/>
            <w:vAlign w:val="center"/>
          </w:tcPr>
          <w:p w14:paraId="0EBB36E3" w14:textId="77777777" w:rsidR="00405D55" w:rsidRDefault="00C64A11">
            <w:pPr>
              <w:pStyle w:val="Szvegtrzs"/>
              <w:spacing w:after="160" w:line="240" w:lineRule="auto"/>
              <w:jc w:val="right"/>
            </w:pPr>
            <w:r>
              <w:t>21</w:t>
            </w:r>
          </w:p>
        </w:tc>
      </w:tr>
      <w:tr w:rsidR="00405D55" w14:paraId="6B697B7D" w14:textId="77777777" w:rsidTr="00C64A11">
        <w:tc>
          <w:tcPr>
            <w:tcW w:w="2352" w:type="dxa"/>
            <w:gridSpan w:val="2"/>
            <w:vMerge/>
            <w:vAlign w:val="center"/>
          </w:tcPr>
          <w:p w14:paraId="7CF2476D" w14:textId="77777777" w:rsidR="00405D55" w:rsidRDefault="00405D55"/>
        </w:tc>
        <w:tc>
          <w:tcPr>
            <w:tcW w:w="607" w:type="dxa"/>
            <w:vAlign w:val="center"/>
          </w:tcPr>
          <w:p w14:paraId="75AB14A9" w14:textId="77777777" w:rsidR="00405D55" w:rsidRDefault="00C64A11">
            <w:pPr>
              <w:pStyle w:val="Szvegtrzs"/>
              <w:spacing w:after="160" w:line="240" w:lineRule="auto"/>
              <w:jc w:val="center"/>
            </w:pPr>
            <w:r>
              <w:t>eFt</w:t>
            </w:r>
          </w:p>
        </w:tc>
        <w:tc>
          <w:tcPr>
            <w:tcW w:w="708" w:type="dxa"/>
            <w:vAlign w:val="center"/>
          </w:tcPr>
          <w:p w14:paraId="3F447F2C" w14:textId="77777777" w:rsidR="00405D55" w:rsidRDefault="00C64A11">
            <w:pPr>
              <w:pStyle w:val="Szvegtrzs"/>
              <w:spacing w:after="160" w:line="240" w:lineRule="auto"/>
              <w:jc w:val="both"/>
            </w:pPr>
            <w:r>
              <w:t>       </w:t>
            </w:r>
          </w:p>
        </w:tc>
        <w:tc>
          <w:tcPr>
            <w:tcW w:w="810" w:type="dxa"/>
            <w:vAlign w:val="center"/>
          </w:tcPr>
          <w:p w14:paraId="41CF847D" w14:textId="77777777" w:rsidR="00405D55" w:rsidRDefault="00C64A11">
            <w:pPr>
              <w:pStyle w:val="Szvegtrzs"/>
              <w:spacing w:after="160" w:line="240" w:lineRule="auto"/>
              <w:jc w:val="right"/>
            </w:pPr>
            <w:r>
              <w:t> </w:t>
            </w:r>
          </w:p>
        </w:tc>
        <w:tc>
          <w:tcPr>
            <w:tcW w:w="910" w:type="dxa"/>
            <w:vAlign w:val="center"/>
          </w:tcPr>
          <w:p w14:paraId="511A9084" w14:textId="77777777" w:rsidR="00405D55" w:rsidRDefault="00C64A11">
            <w:pPr>
              <w:pStyle w:val="Szvegtrzs"/>
              <w:spacing w:after="160" w:line="240" w:lineRule="auto"/>
              <w:jc w:val="both"/>
            </w:pPr>
            <w:r>
              <w:t>          24</w:t>
            </w:r>
          </w:p>
        </w:tc>
        <w:tc>
          <w:tcPr>
            <w:tcW w:w="911" w:type="dxa"/>
            <w:vAlign w:val="center"/>
          </w:tcPr>
          <w:p w14:paraId="03270162" w14:textId="77777777" w:rsidR="00405D55" w:rsidRDefault="00C64A11">
            <w:pPr>
              <w:pStyle w:val="Szvegtrzs"/>
              <w:spacing w:after="160" w:line="240" w:lineRule="auto"/>
              <w:jc w:val="both"/>
            </w:pPr>
            <w:r>
              <w:t> </w:t>
            </w:r>
          </w:p>
        </w:tc>
        <w:tc>
          <w:tcPr>
            <w:tcW w:w="1113" w:type="dxa"/>
            <w:vAlign w:val="center"/>
          </w:tcPr>
          <w:p w14:paraId="0A6CAF86" w14:textId="77777777" w:rsidR="00405D55" w:rsidRDefault="00C64A11">
            <w:pPr>
              <w:pStyle w:val="Szvegtrzs"/>
              <w:spacing w:after="160" w:line="240" w:lineRule="auto"/>
              <w:jc w:val="right"/>
            </w:pPr>
            <w:r>
              <w:t>24</w:t>
            </w:r>
          </w:p>
        </w:tc>
        <w:tc>
          <w:tcPr>
            <w:tcW w:w="1113" w:type="dxa"/>
            <w:vAlign w:val="center"/>
          </w:tcPr>
          <w:p w14:paraId="06964D86" w14:textId="77777777" w:rsidR="00405D55" w:rsidRDefault="00C64A11">
            <w:pPr>
              <w:pStyle w:val="Szvegtrzs"/>
              <w:spacing w:after="160" w:line="240" w:lineRule="auto"/>
              <w:jc w:val="right"/>
            </w:pPr>
            <w:r>
              <w:t>36</w:t>
            </w:r>
          </w:p>
        </w:tc>
        <w:tc>
          <w:tcPr>
            <w:tcW w:w="1114" w:type="dxa"/>
            <w:vAlign w:val="center"/>
          </w:tcPr>
          <w:p w14:paraId="4F28CDBC" w14:textId="77777777" w:rsidR="00405D55" w:rsidRDefault="00C64A11">
            <w:pPr>
              <w:pStyle w:val="Szvegtrzs"/>
              <w:spacing w:after="160" w:line="240" w:lineRule="auto"/>
              <w:jc w:val="right"/>
            </w:pPr>
            <w:r>
              <w:t>60</w:t>
            </w:r>
          </w:p>
        </w:tc>
      </w:tr>
      <w:tr w:rsidR="00405D55" w14:paraId="4BDE4D7C" w14:textId="77777777" w:rsidTr="00C64A11">
        <w:tc>
          <w:tcPr>
            <w:tcW w:w="24" w:type="dxa"/>
            <w:vAlign w:val="center"/>
          </w:tcPr>
          <w:p w14:paraId="48B36DAF" w14:textId="77777777" w:rsidR="00405D55" w:rsidRDefault="00C64A11">
            <w:pPr>
              <w:pStyle w:val="Szvegtrzs"/>
              <w:spacing w:after="160" w:line="240" w:lineRule="auto"/>
              <w:jc w:val="both"/>
            </w:pPr>
            <w:r>
              <w:t> </w:t>
            </w:r>
          </w:p>
        </w:tc>
        <w:tc>
          <w:tcPr>
            <w:tcW w:w="2328" w:type="dxa"/>
            <w:vMerge w:val="restart"/>
            <w:vAlign w:val="center"/>
          </w:tcPr>
          <w:p w14:paraId="2683B568" w14:textId="77777777" w:rsidR="00405D55" w:rsidRDefault="00C64A11">
            <w:pPr>
              <w:pStyle w:val="Szvegtrzs"/>
              <w:spacing w:after="160" w:line="240" w:lineRule="auto"/>
              <w:jc w:val="both"/>
            </w:pPr>
            <w:r>
              <w:t>Panel-felújítás</w:t>
            </w:r>
          </w:p>
        </w:tc>
        <w:tc>
          <w:tcPr>
            <w:tcW w:w="607" w:type="dxa"/>
            <w:vAlign w:val="center"/>
          </w:tcPr>
          <w:p w14:paraId="25D320AA" w14:textId="77777777" w:rsidR="00405D55" w:rsidRDefault="00C64A11">
            <w:pPr>
              <w:pStyle w:val="Szvegtrzs"/>
              <w:spacing w:after="160" w:line="240" w:lineRule="auto"/>
              <w:jc w:val="center"/>
            </w:pPr>
            <w:r>
              <w:t>Fő</w:t>
            </w:r>
          </w:p>
        </w:tc>
        <w:tc>
          <w:tcPr>
            <w:tcW w:w="708" w:type="dxa"/>
            <w:vAlign w:val="center"/>
          </w:tcPr>
          <w:p w14:paraId="2F98D0FB" w14:textId="77777777" w:rsidR="00405D55" w:rsidRDefault="00C64A11">
            <w:pPr>
              <w:pStyle w:val="Szvegtrzs"/>
              <w:spacing w:after="160" w:line="240" w:lineRule="auto"/>
              <w:jc w:val="both"/>
            </w:pPr>
            <w:r>
              <w:t> </w:t>
            </w:r>
          </w:p>
        </w:tc>
        <w:tc>
          <w:tcPr>
            <w:tcW w:w="810" w:type="dxa"/>
            <w:vAlign w:val="center"/>
          </w:tcPr>
          <w:p w14:paraId="14960201" w14:textId="77777777" w:rsidR="00405D55" w:rsidRDefault="00C64A11">
            <w:pPr>
              <w:pStyle w:val="Szvegtrzs"/>
              <w:spacing w:after="160" w:line="240" w:lineRule="auto"/>
              <w:jc w:val="center"/>
            </w:pPr>
            <w:r>
              <w:t> </w:t>
            </w:r>
          </w:p>
        </w:tc>
        <w:tc>
          <w:tcPr>
            <w:tcW w:w="910" w:type="dxa"/>
            <w:vAlign w:val="center"/>
          </w:tcPr>
          <w:p w14:paraId="59D7AB84" w14:textId="77777777" w:rsidR="00405D55" w:rsidRDefault="00C64A11">
            <w:pPr>
              <w:pStyle w:val="Szvegtrzs"/>
              <w:spacing w:after="160" w:line="240" w:lineRule="auto"/>
              <w:jc w:val="right"/>
            </w:pPr>
            <w:r>
              <w:t>17         </w:t>
            </w:r>
          </w:p>
        </w:tc>
        <w:tc>
          <w:tcPr>
            <w:tcW w:w="911" w:type="dxa"/>
            <w:vAlign w:val="center"/>
          </w:tcPr>
          <w:p w14:paraId="41DBC7E9" w14:textId="77777777" w:rsidR="00405D55" w:rsidRDefault="00C64A11">
            <w:pPr>
              <w:pStyle w:val="Szvegtrzs"/>
              <w:spacing w:after="160" w:line="240" w:lineRule="auto"/>
              <w:jc w:val="right"/>
            </w:pPr>
            <w:r>
              <w:t>5</w:t>
            </w:r>
          </w:p>
        </w:tc>
        <w:tc>
          <w:tcPr>
            <w:tcW w:w="1113" w:type="dxa"/>
            <w:vAlign w:val="center"/>
          </w:tcPr>
          <w:p w14:paraId="27911122" w14:textId="77777777" w:rsidR="00405D55" w:rsidRDefault="00C64A11">
            <w:pPr>
              <w:pStyle w:val="Szvegtrzs"/>
              <w:spacing w:after="160" w:line="240" w:lineRule="auto"/>
              <w:jc w:val="right"/>
            </w:pPr>
            <w:r>
              <w:t>22        </w:t>
            </w:r>
          </w:p>
        </w:tc>
        <w:tc>
          <w:tcPr>
            <w:tcW w:w="1113" w:type="dxa"/>
            <w:vAlign w:val="center"/>
          </w:tcPr>
          <w:p w14:paraId="034B16E1" w14:textId="77777777" w:rsidR="00405D55" w:rsidRDefault="00C64A11">
            <w:pPr>
              <w:pStyle w:val="Szvegtrzs"/>
              <w:spacing w:after="160" w:line="240" w:lineRule="auto"/>
              <w:jc w:val="right"/>
            </w:pPr>
            <w:r>
              <w:t>           159</w:t>
            </w:r>
          </w:p>
        </w:tc>
        <w:tc>
          <w:tcPr>
            <w:tcW w:w="1114" w:type="dxa"/>
            <w:vAlign w:val="center"/>
          </w:tcPr>
          <w:p w14:paraId="72B95AD3" w14:textId="77777777" w:rsidR="00405D55" w:rsidRDefault="00C64A11">
            <w:pPr>
              <w:pStyle w:val="Szvegtrzs"/>
              <w:spacing w:after="160" w:line="240" w:lineRule="auto"/>
              <w:jc w:val="right"/>
            </w:pPr>
            <w:r>
              <w:t>          181</w:t>
            </w:r>
          </w:p>
        </w:tc>
      </w:tr>
      <w:tr w:rsidR="00405D55" w14:paraId="27C79B4E" w14:textId="77777777" w:rsidTr="00C64A11">
        <w:tc>
          <w:tcPr>
            <w:tcW w:w="24" w:type="dxa"/>
            <w:vAlign w:val="center"/>
          </w:tcPr>
          <w:p w14:paraId="2A4F7021" w14:textId="77777777" w:rsidR="00405D55" w:rsidRDefault="00C64A11">
            <w:pPr>
              <w:pStyle w:val="Szvegtrzs"/>
              <w:spacing w:after="160" w:line="240" w:lineRule="auto"/>
              <w:jc w:val="both"/>
            </w:pPr>
            <w:r>
              <w:t> </w:t>
            </w:r>
          </w:p>
        </w:tc>
        <w:tc>
          <w:tcPr>
            <w:tcW w:w="2328" w:type="dxa"/>
            <w:vMerge/>
            <w:vAlign w:val="center"/>
          </w:tcPr>
          <w:p w14:paraId="448D72E9" w14:textId="77777777" w:rsidR="00405D55" w:rsidRDefault="00405D55"/>
        </w:tc>
        <w:tc>
          <w:tcPr>
            <w:tcW w:w="607" w:type="dxa"/>
            <w:vAlign w:val="center"/>
          </w:tcPr>
          <w:p w14:paraId="017E3515" w14:textId="77777777" w:rsidR="00405D55" w:rsidRDefault="00C64A11">
            <w:pPr>
              <w:pStyle w:val="Szvegtrzs"/>
              <w:spacing w:after="160" w:line="240" w:lineRule="auto"/>
              <w:jc w:val="center"/>
            </w:pPr>
            <w:r>
              <w:t>eFt</w:t>
            </w:r>
          </w:p>
        </w:tc>
        <w:tc>
          <w:tcPr>
            <w:tcW w:w="708" w:type="dxa"/>
            <w:vAlign w:val="center"/>
          </w:tcPr>
          <w:p w14:paraId="61C71156" w14:textId="77777777" w:rsidR="00405D55" w:rsidRDefault="00C64A11">
            <w:pPr>
              <w:pStyle w:val="Szvegtrzs"/>
              <w:spacing w:after="160" w:line="240" w:lineRule="auto"/>
              <w:jc w:val="both"/>
            </w:pPr>
            <w:r>
              <w:t> </w:t>
            </w:r>
          </w:p>
        </w:tc>
        <w:tc>
          <w:tcPr>
            <w:tcW w:w="810" w:type="dxa"/>
            <w:vAlign w:val="center"/>
          </w:tcPr>
          <w:p w14:paraId="2CF0FE9D" w14:textId="77777777" w:rsidR="00405D55" w:rsidRDefault="00C64A11">
            <w:pPr>
              <w:pStyle w:val="Szvegtrzs"/>
              <w:spacing w:after="160" w:line="240" w:lineRule="auto"/>
              <w:jc w:val="right"/>
            </w:pPr>
            <w:r>
              <w:t> </w:t>
            </w:r>
          </w:p>
        </w:tc>
        <w:tc>
          <w:tcPr>
            <w:tcW w:w="910" w:type="dxa"/>
            <w:vAlign w:val="center"/>
          </w:tcPr>
          <w:p w14:paraId="3464A155" w14:textId="77777777" w:rsidR="00405D55" w:rsidRDefault="00C64A11">
            <w:pPr>
              <w:pStyle w:val="Szvegtrzs"/>
              <w:spacing w:after="160" w:line="240" w:lineRule="auto"/>
              <w:jc w:val="right"/>
            </w:pPr>
            <w:r>
              <w:t>102</w:t>
            </w:r>
          </w:p>
        </w:tc>
        <w:tc>
          <w:tcPr>
            <w:tcW w:w="911" w:type="dxa"/>
            <w:vAlign w:val="center"/>
          </w:tcPr>
          <w:p w14:paraId="138DFA9F" w14:textId="77777777" w:rsidR="00405D55" w:rsidRDefault="00C64A11">
            <w:pPr>
              <w:pStyle w:val="Szvegtrzs"/>
              <w:spacing w:after="160" w:line="240" w:lineRule="auto"/>
              <w:jc w:val="both"/>
            </w:pPr>
            <w:r>
              <w:t> </w:t>
            </w:r>
          </w:p>
        </w:tc>
        <w:tc>
          <w:tcPr>
            <w:tcW w:w="1113" w:type="dxa"/>
            <w:vAlign w:val="center"/>
          </w:tcPr>
          <w:p w14:paraId="48D456D7" w14:textId="77777777" w:rsidR="00405D55" w:rsidRDefault="00C64A11">
            <w:pPr>
              <w:pStyle w:val="Szvegtrzs"/>
              <w:spacing w:after="160" w:line="240" w:lineRule="auto"/>
              <w:jc w:val="right"/>
            </w:pPr>
            <w:r>
              <w:t>102</w:t>
            </w:r>
          </w:p>
        </w:tc>
        <w:tc>
          <w:tcPr>
            <w:tcW w:w="1113" w:type="dxa"/>
            <w:vAlign w:val="center"/>
          </w:tcPr>
          <w:p w14:paraId="15144EF9" w14:textId="77777777" w:rsidR="00405D55" w:rsidRDefault="00C64A11">
            <w:pPr>
              <w:pStyle w:val="Szvegtrzs"/>
              <w:spacing w:after="160" w:line="240" w:lineRule="auto"/>
              <w:jc w:val="right"/>
            </w:pPr>
            <w:r>
              <w:t>954</w:t>
            </w:r>
          </w:p>
        </w:tc>
        <w:tc>
          <w:tcPr>
            <w:tcW w:w="1114" w:type="dxa"/>
            <w:vAlign w:val="center"/>
          </w:tcPr>
          <w:p w14:paraId="47266A44" w14:textId="77777777" w:rsidR="00405D55" w:rsidRDefault="00C64A11">
            <w:pPr>
              <w:pStyle w:val="Szvegtrzs"/>
              <w:spacing w:after="160" w:line="240" w:lineRule="auto"/>
              <w:jc w:val="right"/>
            </w:pPr>
            <w:r>
              <w:t>1 056</w:t>
            </w:r>
          </w:p>
        </w:tc>
      </w:tr>
      <w:tr w:rsidR="00405D55" w14:paraId="271E97F2" w14:textId="77777777" w:rsidTr="00C64A11">
        <w:tc>
          <w:tcPr>
            <w:tcW w:w="24" w:type="dxa"/>
            <w:vAlign w:val="center"/>
          </w:tcPr>
          <w:p w14:paraId="2F9DC8B1" w14:textId="77777777" w:rsidR="00405D55" w:rsidRDefault="00C64A11">
            <w:pPr>
              <w:pStyle w:val="Szvegtrzs"/>
              <w:spacing w:after="160" w:line="240" w:lineRule="auto"/>
              <w:jc w:val="both"/>
            </w:pPr>
            <w:r>
              <w:t> </w:t>
            </w:r>
          </w:p>
        </w:tc>
        <w:tc>
          <w:tcPr>
            <w:tcW w:w="2328" w:type="dxa"/>
            <w:vMerge w:val="restart"/>
            <w:vAlign w:val="center"/>
          </w:tcPr>
          <w:p w14:paraId="53290178" w14:textId="77777777" w:rsidR="00405D55" w:rsidRDefault="00C64A11">
            <w:pPr>
              <w:pStyle w:val="Szvegtrzs"/>
              <w:spacing w:after="160" w:line="240" w:lineRule="auto"/>
              <w:jc w:val="both"/>
            </w:pPr>
            <w:r>
              <w:t>Homlokzat-felújítás</w:t>
            </w:r>
          </w:p>
        </w:tc>
        <w:tc>
          <w:tcPr>
            <w:tcW w:w="607" w:type="dxa"/>
            <w:vAlign w:val="center"/>
          </w:tcPr>
          <w:p w14:paraId="672A4A42" w14:textId="77777777" w:rsidR="00405D55" w:rsidRDefault="00C64A11">
            <w:pPr>
              <w:pStyle w:val="Szvegtrzs"/>
              <w:spacing w:after="160" w:line="240" w:lineRule="auto"/>
              <w:jc w:val="center"/>
            </w:pPr>
            <w:r>
              <w:t>Fő</w:t>
            </w:r>
          </w:p>
        </w:tc>
        <w:tc>
          <w:tcPr>
            <w:tcW w:w="708" w:type="dxa"/>
            <w:vAlign w:val="center"/>
          </w:tcPr>
          <w:p w14:paraId="5C6FB4DE" w14:textId="77777777" w:rsidR="00405D55" w:rsidRDefault="00C64A11">
            <w:pPr>
              <w:pStyle w:val="Szvegtrzs"/>
              <w:spacing w:after="160" w:line="240" w:lineRule="auto"/>
              <w:jc w:val="both"/>
            </w:pPr>
            <w:r>
              <w:t> </w:t>
            </w:r>
          </w:p>
        </w:tc>
        <w:tc>
          <w:tcPr>
            <w:tcW w:w="810" w:type="dxa"/>
            <w:vAlign w:val="center"/>
          </w:tcPr>
          <w:p w14:paraId="447AA242" w14:textId="77777777" w:rsidR="00405D55" w:rsidRDefault="00C64A11">
            <w:pPr>
              <w:pStyle w:val="Szvegtrzs"/>
              <w:spacing w:after="160" w:line="240" w:lineRule="auto"/>
              <w:jc w:val="both"/>
            </w:pPr>
            <w:r>
              <w:t> </w:t>
            </w:r>
          </w:p>
        </w:tc>
        <w:tc>
          <w:tcPr>
            <w:tcW w:w="910" w:type="dxa"/>
            <w:vAlign w:val="center"/>
          </w:tcPr>
          <w:p w14:paraId="2FAF9040" w14:textId="77777777" w:rsidR="00405D55" w:rsidRDefault="00C64A11">
            <w:pPr>
              <w:pStyle w:val="Szvegtrzs"/>
              <w:spacing w:after="160" w:line="240" w:lineRule="auto"/>
              <w:jc w:val="right"/>
            </w:pPr>
            <w:r>
              <w:t> </w:t>
            </w:r>
          </w:p>
        </w:tc>
        <w:tc>
          <w:tcPr>
            <w:tcW w:w="911" w:type="dxa"/>
            <w:vAlign w:val="center"/>
          </w:tcPr>
          <w:p w14:paraId="7D3DABA8" w14:textId="77777777" w:rsidR="00405D55" w:rsidRDefault="00C64A11">
            <w:pPr>
              <w:pStyle w:val="Szvegtrzs"/>
              <w:spacing w:after="160" w:line="240" w:lineRule="auto"/>
              <w:jc w:val="right"/>
            </w:pPr>
            <w:r>
              <w:t> </w:t>
            </w:r>
          </w:p>
        </w:tc>
        <w:tc>
          <w:tcPr>
            <w:tcW w:w="1113" w:type="dxa"/>
            <w:vAlign w:val="center"/>
          </w:tcPr>
          <w:p w14:paraId="41EF4604" w14:textId="77777777" w:rsidR="00405D55" w:rsidRDefault="00C64A11">
            <w:pPr>
              <w:pStyle w:val="Szvegtrzs"/>
              <w:spacing w:after="160" w:line="240" w:lineRule="auto"/>
              <w:jc w:val="right"/>
            </w:pPr>
            <w:r>
              <w:t> </w:t>
            </w:r>
          </w:p>
        </w:tc>
        <w:tc>
          <w:tcPr>
            <w:tcW w:w="1113" w:type="dxa"/>
            <w:vAlign w:val="center"/>
          </w:tcPr>
          <w:p w14:paraId="135DD635" w14:textId="77777777" w:rsidR="00405D55" w:rsidRDefault="00C64A11">
            <w:pPr>
              <w:pStyle w:val="Szvegtrzs"/>
              <w:spacing w:after="160" w:line="240" w:lineRule="auto"/>
              <w:jc w:val="right"/>
            </w:pPr>
            <w:r>
              <w:t>76</w:t>
            </w:r>
          </w:p>
        </w:tc>
        <w:tc>
          <w:tcPr>
            <w:tcW w:w="1114" w:type="dxa"/>
            <w:vAlign w:val="center"/>
          </w:tcPr>
          <w:p w14:paraId="11EF5F10" w14:textId="77777777" w:rsidR="00405D55" w:rsidRDefault="00C64A11">
            <w:pPr>
              <w:pStyle w:val="Szvegtrzs"/>
              <w:spacing w:after="160" w:line="240" w:lineRule="auto"/>
              <w:jc w:val="right"/>
            </w:pPr>
            <w:r>
              <w:t>76</w:t>
            </w:r>
          </w:p>
        </w:tc>
      </w:tr>
      <w:tr w:rsidR="00405D55" w14:paraId="0E43C58A" w14:textId="77777777" w:rsidTr="00C64A11">
        <w:tc>
          <w:tcPr>
            <w:tcW w:w="24" w:type="dxa"/>
            <w:vAlign w:val="center"/>
          </w:tcPr>
          <w:p w14:paraId="5BB7DC0E" w14:textId="77777777" w:rsidR="00405D55" w:rsidRDefault="00C64A11">
            <w:pPr>
              <w:pStyle w:val="Szvegtrzs"/>
              <w:spacing w:after="160" w:line="240" w:lineRule="auto"/>
              <w:jc w:val="both"/>
            </w:pPr>
            <w:r>
              <w:lastRenderedPageBreak/>
              <w:t> </w:t>
            </w:r>
          </w:p>
        </w:tc>
        <w:tc>
          <w:tcPr>
            <w:tcW w:w="2328" w:type="dxa"/>
            <w:vMerge/>
            <w:vAlign w:val="center"/>
          </w:tcPr>
          <w:p w14:paraId="3781E751" w14:textId="77777777" w:rsidR="00405D55" w:rsidRDefault="00405D55"/>
        </w:tc>
        <w:tc>
          <w:tcPr>
            <w:tcW w:w="607" w:type="dxa"/>
            <w:vAlign w:val="center"/>
          </w:tcPr>
          <w:p w14:paraId="0D93ED4A" w14:textId="77777777" w:rsidR="00405D55" w:rsidRDefault="00C64A11">
            <w:pPr>
              <w:pStyle w:val="Szvegtrzs"/>
              <w:spacing w:after="160" w:line="240" w:lineRule="auto"/>
              <w:jc w:val="center"/>
            </w:pPr>
            <w:r>
              <w:t>eFt</w:t>
            </w:r>
          </w:p>
        </w:tc>
        <w:tc>
          <w:tcPr>
            <w:tcW w:w="708" w:type="dxa"/>
            <w:vAlign w:val="center"/>
          </w:tcPr>
          <w:p w14:paraId="7F02E1B5" w14:textId="77777777" w:rsidR="00405D55" w:rsidRDefault="00C64A11">
            <w:pPr>
              <w:pStyle w:val="Szvegtrzs"/>
              <w:spacing w:after="160" w:line="240" w:lineRule="auto"/>
              <w:jc w:val="both"/>
            </w:pPr>
            <w:r>
              <w:t> </w:t>
            </w:r>
          </w:p>
        </w:tc>
        <w:tc>
          <w:tcPr>
            <w:tcW w:w="810" w:type="dxa"/>
            <w:vAlign w:val="center"/>
          </w:tcPr>
          <w:p w14:paraId="2C99D4F1" w14:textId="77777777" w:rsidR="00405D55" w:rsidRDefault="00C64A11">
            <w:pPr>
              <w:pStyle w:val="Szvegtrzs"/>
              <w:spacing w:after="160" w:line="240" w:lineRule="auto"/>
              <w:jc w:val="both"/>
            </w:pPr>
            <w:r>
              <w:t> </w:t>
            </w:r>
          </w:p>
        </w:tc>
        <w:tc>
          <w:tcPr>
            <w:tcW w:w="910" w:type="dxa"/>
            <w:vAlign w:val="center"/>
          </w:tcPr>
          <w:p w14:paraId="248AE284" w14:textId="77777777" w:rsidR="00405D55" w:rsidRDefault="00C64A11">
            <w:pPr>
              <w:pStyle w:val="Szvegtrzs"/>
              <w:spacing w:after="160" w:line="240" w:lineRule="auto"/>
              <w:jc w:val="right"/>
            </w:pPr>
            <w:r>
              <w:t> </w:t>
            </w:r>
          </w:p>
        </w:tc>
        <w:tc>
          <w:tcPr>
            <w:tcW w:w="911" w:type="dxa"/>
            <w:vAlign w:val="center"/>
          </w:tcPr>
          <w:p w14:paraId="7F20A7EF" w14:textId="77777777" w:rsidR="00405D55" w:rsidRDefault="00C64A11">
            <w:pPr>
              <w:pStyle w:val="Szvegtrzs"/>
              <w:spacing w:after="160" w:line="240" w:lineRule="auto"/>
              <w:jc w:val="both"/>
            </w:pPr>
            <w:r>
              <w:t>                  </w:t>
            </w:r>
          </w:p>
        </w:tc>
        <w:tc>
          <w:tcPr>
            <w:tcW w:w="1113" w:type="dxa"/>
            <w:vAlign w:val="center"/>
          </w:tcPr>
          <w:p w14:paraId="22D76EB1" w14:textId="77777777" w:rsidR="00405D55" w:rsidRDefault="00C64A11">
            <w:pPr>
              <w:pStyle w:val="Szvegtrzs"/>
              <w:spacing w:after="160" w:line="240" w:lineRule="auto"/>
              <w:jc w:val="right"/>
            </w:pPr>
            <w:r>
              <w:t> </w:t>
            </w:r>
          </w:p>
        </w:tc>
        <w:tc>
          <w:tcPr>
            <w:tcW w:w="1113" w:type="dxa"/>
            <w:vAlign w:val="center"/>
          </w:tcPr>
          <w:p w14:paraId="3DBE414F" w14:textId="77777777" w:rsidR="00405D55" w:rsidRDefault="00C64A11">
            <w:pPr>
              <w:pStyle w:val="Szvegtrzs"/>
              <w:spacing w:after="160" w:line="240" w:lineRule="auto"/>
              <w:jc w:val="right"/>
            </w:pPr>
            <w:r>
              <w:t>  456</w:t>
            </w:r>
          </w:p>
        </w:tc>
        <w:tc>
          <w:tcPr>
            <w:tcW w:w="1114" w:type="dxa"/>
            <w:vAlign w:val="center"/>
          </w:tcPr>
          <w:p w14:paraId="46DC58B4" w14:textId="77777777" w:rsidR="00405D55" w:rsidRDefault="00C64A11">
            <w:pPr>
              <w:pStyle w:val="Szvegtrzs"/>
              <w:spacing w:after="160" w:line="240" w:lineRule="auto"/>
              <w:jc w:val="right"/>
            </w:pPr>
            <w:r>
              <w:t>456</w:t>
            </w:r>
          </w:p>
        </w:tc>
      </w:tr>
      <w:tr w:rsidR="00405D55" w14:paraId="20889749" w14:textId="77777777" w:rsidTr="00C64A11">
        <w:tc>
          <w:tcPr>
            <w:tcW w:w="24" w:type="dxa"/>
            <w:vAlign w:val="center"/>
          </w:tcPr>
          <w:p w14:paraId="58FDF1EF" w14:textId="77777777" w:rsidR="00405D55" w:rsidRDefault="00C64A11">
            <w:pPr>
              <w:pStyle w:val="Szvegtrzs"/>
              <w:spacing w:after="160" w:line="240" w:lineRule="auto"/>
              <w:jc w:val="both"/>
            </w:pPr>
            <w:r>
              <w:t> </w:t>
            </w:r>
          </w:p>
        </w:tc>
        <w:tc>
          <w:tcPr>
            <w:tcW w:w="2328" w:type="dxa"/>
            <w:vMerge w:val="restart"/>
            <w:vAlign w:val="center"/>
          </w:tcPr>
          <w:p w14:paraId="21373D83" w14:textId="77777777" w:rsidR="00405D55" w:rsidRDefault="00C64A11">
            <w:pPr>
              <w:pStyle w:val="Szvegtrzs"/>
              <w:spacing w:after="160" w:line="240" w:lineRule="auto"/>
              <w:jc w:val="both"/>
            </w:pPr>
            <w:r>
              <w:t>Új építés               </w:t>
            </w:r>
          </w:p>
        </w:tc>
        <w:tc>
          <w:tcPr>
            <w:tcW w:w="607" w:type="dxa"/>
            <w:vAlign w:val="center"/>
          </w:tcPr>
          <w:p w14:paraId="5F3F7C57" w14:textId="77777777" w:rsidR="00405D55" w:rsidRDefault="00C64A11">
            <w:pPr>
              <w:pStyle w:val="Szvegtrzs"/>
              <w:spacing w:after="160" w:line="240" w:lineRule="auto"/>
              <w:jc w:val="center"/>
            </w:pPr>
            <w:r>
              <w:t>Fő</w:t>
            </w:r>
          </w:p>
        </w:tc>
        <w:tc>
          <w:tcPr>
            <w:tcW w:w="708" w:type="dxa"/>
            <w:vAlign w:val="center"/>
          </w:tcPr>
          <w:p w14:paraId="219206D3" w14:textId="77777777" w:rsidR="00405D55" w:rsidRDefault="00C64A11">
            <w:pPr>
              <w:pStyle w:val="Szvegtrzs"/>
              <w:spacing w:after="160" w:line="240" w:lineRule="auto"/>
              <w:jc w:val="both"/>
            </w:pPr>
            <w:r>
              <w:t> </w:t>
            </w:r>
          </w:p>
        </w:tc>
        <w:tc>
          <w:tcPr>
            <w:tcW w:w="810" w:type="dxa"/>
            <w:vAlign w:val="center"/>
          </w:tcPr>
          <w:p w14:paraId="7A1C91BC" w14:textId="77777777" w:rsidR="00405D55" w:rsidRDefault="00C64A11">
            <w:pPr>
              <w:pStyle w:val="Szvegtrzs"/>
              <w:spacing w:after="160" w:line="240" w:lineRule="auto"/>
              <w:jc w:val="both"/>
            </w:pPr>
            <w:r>
              <w:t> </w:t>
            </w:r>
          </w:p>
        </w:tc>
        <w:tc>
          <w:tcPr>
            <w:tcW w:w="910" w:type="dxa"/>
            <w:vAlign w:val="center"/>
          </w:tcPr>
          <w:p w14:paraId="350FC545" w14:textId="77777777" w:rsidR="00405D55" w:rsidRDefault="00C64A11">
            <w:pPr>
              <w:pStyle w:val="Szvegtrzs"/>
              <w:spacing w:after="160" w:line="240" w:lineRule="auto"/>
              <w:jc w:val="right"/>
            </w:pPr>
            <w:r>
              <w:t>5</w:t>
            </w:r>
          </w:p>
        </w:tc>
        <w:tc>
          <w:tcPr>
            <w:tcW w:w="911" w:type="dxa"/>
            <w:vAlign w:val="center"/>
          </w:tcPr>
          <w:p w14:paraId="390FB82A" w14:textId="77777777" w:rsidR="00405D55" w:rsidRDefault="00C64A11">
            <w:pPr>
              <w:pStyle w:val="Szvegtrzs"/>
              <w:spacing w:after="160" w:line="240" w:lineRule="auto"/>
              <w:jc w:val="right"/>
            </w:pPr>
            <w:r>
              <w:t>3</w:t>
            </w:r>
          </w:p>
        </w:tc>
        <w:tc>
          <w:tcPr>
            <w:tcW w:w="1113" w:type="dxa"/>
            <w:vAlign w:val="center"/>
          </w:tcPr>
          <w:p w14:paraId="2B1903C4" w14:textId="77777777" w:rsidR="00405D55" w:rsidRDefault="00C64A11">
            <w:pPr>
              <w:pStyle w:val="Szvegtrzs"/>
              <w:spacing w:after="160" w:line="240" w:lineRule="auto"/>
              <w:jc w:val="right"/>
            </w:pPr>
            <w:r>
              <w:t>8</w:t>
            </w:r>
          </w:p>
        </w:tc>
        <w:tc>
          <w:tcPr>
            <w:tcW w:w="1113" w:type="dxa"/>
            <w:vAlign w:val="center"/>
          </w:tcPr>
          <w:p w14:paraId="79B24E3E" w14:textId="77777777" w:rsidR="00405D55" w:rsidRDefault="00C64A11">
            <w:pPr>
              <w:pStyle w:val="Szvegtrzs"/>
              <w:spacing w:after="160" w:line="240" w:lineRule="auto"/>
              <w:jc w:val="right"/>
            </w:pPr>
            <w:r>
              <w:t>20</w:t>
            </w:r>
          </w:p>
        </w:tc>
        <w:tc>
          <w:tcPr>
            <w:tcW w:w="1114" w:type="dxa"/>
            <w:vAlign w:val="center"/>
          </w:tcPr>
          <w:p w14:paraId="48708AC6" w14:textId="77777777" w:rsidR="00405D55" w:rsidRDefault="00C64A11">
            <w:pPr>
              <w:pStyle w:val="Szvegtrzs"/>
              <w:spacing w:after="160" w:line="240" w:lineRule="auto"/>
              <w:jc w:val="right"/>
            </w:pPr>
            <w:r>
              <w:t>28</w:t>
            </w:r>
          </w:p>
        </w:tc>
      </w:tr>
      <w:tr w:rsidR="00405D55" w14:paraId="23C93FC5" w14:textId="77777777" w:rsidTr="00C64A11">
        <w:tc>
          <w:tcPr>
            <w:tcW w:w="24" w:type="dxa"/>
            <w:vAlign w:val="center"/>
          </w:tcPr>
          <w:p w14:paraId="33209EB1" w14:textId="77777777" w:rsidR="00405D55" w:rsidRDefault="00C64A11">
            <w:pPr>
              <w:pStyle w:val="Szvegtrzs"/>
              <w:spacing w:after="160" w:line="240" w:lineRule="auto"/>
              <w:jc w:val="both"/>
            </w:pPr>
            <w:r>
              <w:t> </w:t>
            </w:r>
          </w:p>
        </w:tc>
        <w:tc>
          <w:tcPr>
            <w:tcW w:w="2328" w:type="dxa"/>
            <w:vMerge/>
            <w:vAlign w:val="center"/>
          </w:tcPr>
          <w:p w14:paraId="0574B79C" w14:textId="77777777" w:rsidR="00405D55" w:rsidRDefault="00405D55"/>
        </w:tc>
        <w:tc>
          <w:tcPr>
            <w:tcW w:w="607" w:type="dxa"/>
            <w:vAlign w:val="center"/>
          </w:tcPr>
          <w:p w14:paraId="69B47DD6" w14:textId="77777777" w:rsidR="00405D55" w:rsidRDefault="00C64A11">
            <w:pPr>
              <w:pStyle w:val="Szvegtrzs"/>
              <w:spacing w:after="160" w:line="240" w:lineRule="auto"/>
              <w:jc w:val="center"/>
            </w:pPr>
            <w:r>
              <w:t>eFt</w:t>
            </w:r>
          </w:p>
        </w:tc>
        <w:tc>
          <w:tcPr>
            <w:tcW w:w="708" w:type="dxa"/>
            <w:vAlign w:val="center"/>
          </w:tcPr>
          <w:p w14:paraId="4C4C745A" w14:textId="77777777" w:rsidR="00405D55" w:rsidRDefault="00C64A11">
            <w:pPr>
              <w:pStyle w:val="Szvegtrzs"/>
              <w:spacing w:after="160" w:line="240" w:lineRule="auto"/>
              <w:jc w:val="both"/>
            </w:pPr>
            <w:r>
              <w:t> </w:t>
            </w:r>
          </w:p>
        </w:tc>
        <w:tc>
          <w:tcPr>
            <w:tcW w:w="810" w:type="dxa"/>
            <w:vAlign w:val="center"/>
          </w:tcPr>
          <w:p w14:paraId="2C1872F8" w14:textId="77777777" w:rsidR="00405D55" w:rsidRDefault="00C64A11">
            <w:pPr>
              <w:pStyle w:val="Szvegtrzs"/>
              <w:spacing w:after="160" w:line="240" w:lineRule="auto"/>
              <w:jc w:val="both"/>
            </w:pPr>
            <w:r>
              <w:t> </w:t>
            </w:r>
          </w:p>
        </w:tc>
        <w:tc>
          <w:tcPr>
            <w:tcW w:w="910" w:type="dxa"/>
            <w:vAlign w:val="center"/>
          </w:tcPr>
          <w:p w14:paraId="40FF5881" w14:textId="77777777" w:rsidR="00405D55" w:rsidRDefault="00C64A11">
            <w:pPr>
              <w:pStyle w:val="Szvegtrzs"/>
              <w:spacing w:after="160" w:line="240" w:lineRule="auto"/>
              <w:jc w:val="right"/>
            </w:pPr>
            <w:r>
              <w:t>30</w:t>
            </w:r>
          </w:p>
        </w:tc>
        <w:tc>
          <w:tcPr>
            <w:tcW w:w="911" w:type="dxa"/>
            <w:vAlign w:val="center"/>
          </w:tcPr>
          <w:p w14:paraId="1EF3207C" w14:textId="77777777" w:rsidR="00405D55" w:rsidRDefault="00C64A11">
            <w:pPr>
              <w:pStyle w:val="Szvegtrzs"/>
              <w:spacing w:after="160" w:line="240" w:lineRule="auto"/>
              <w:jc w:val="both"/>
            </w:pPr>
            <w:r>
              <w:t> </w:t>
            </w:r>
          </w:p>
        </w:tc>
        <w:tc>
          <w:tcPr>
            <w:tcW w:w="1113" w:type="dxa"/>
            <w:vAlign w:val="center"/>
          </w:tcPr>
          <w:p w14:paraId="703203CB" w14:textId="77777777" w:rsidR="00405D55" w:rsidRDefault="00C64A11">
            <w:pPr>
              <w:pStyle w:val="Szvegtrzs"/>
              <w:spacing w:after="160" w:line="240" w:lineRule="auto"/>
              <w:jc w:val="right"/>
            </w:pPr>
            <w:r>
              <w:t>30</w:t>
            </w:r>
          </w:p>
        </w:tc>
        <w:tc>
          <w:tcPr>
            <w:tcW w:w="1113" w:type="dxa"/>
            <w:vAlign w:val="center"/>
          </w:tcPr>
          <w:p w14:paraId="49C87F47" w14:textId="77777777" w:rsidR="00405D55" w:rsidRDefault="00C64A11">
            <w:pPr>
              <w:pStyle w:val="Szvegtrzs"/>
              <w:spacing w:after="160" w:line="240" w:lineRule="auto"/>
              <w:jc w:val="right"/>
            </w:pPr>
            <w:r>
              <w:t>120</w:t>
            </w:r>
          </w:p>
        </w:tc>
        <w:tc>
          <w:tcPr>
            <w:tcW w:w="1114" w:type="dxa"/>
            <w:vAlign w:val="center"/>
          </w:tcPr>
          <w:p w14:paraId="2BC79C70" w14:textId="77777777" w:rsidR="00405D55" w:rsidRDefault="00C64A11">
            <w:pPr>
              <w:pStyle w:val="Szvegtrzs"/>
              <w:spacing w:after="160" w:line="240" w:lineRule="auto"/>
              <w:jc w:val="right"/>
            </w:pPr>
            <w:r>
              <w:t>150</w:t>
            </w:r>
          </w:p>
        </w:tc>
      </w:tr>
      <w:tr w:rsidR="00405D55" w14:paraId="50B82119" w14:textId="77777777" w:rsidTr="00C64A11">
        <w:tc>
          <w:tcPr>
            <w:tcW w:w="24" w:type="dxa"/>
            <w:vAlign w:val="center"/>
          </w:tcPr>
          <w:p w14:paraId="7AA01C30" w14:textId="77777777" w:rsidR="00405D55" w:rsidRDefault="00C64A11">
            <w:pPr>
              <w:pStyle w:val="Szvegtrzs"/>
              <w:spacing w:after="160" w:line="240" w:lineRule="auto"/>
              <w:jc w:val="both"/>
            </w:pPr>
            <w:r>
              <w:t> </w:t>
            </w:r>
          </w:p>
        </w:tc>
        <w:tc>
          <w:tcPr>
            <w:tcW w:w="2328" w:type="dxa"/>
            <w:vMerge w:val="restart"/>
            <w:vAlign w:val="center"/>
          </w:tcPr>
          <w:p w14:paraId="6B666368" w14:textId="77777777" w:rsidR="00405D55" w:rsidRDefault="00C64A11">
            <w:pPr>
              <w:pStyle w:val="Szvegtrzs"/>
              <w:spacing w:after="160" w:line="240" w:lineRule="auto"/>
              <w:jc w:val="both"/>
            </w:pPr>
            <w:r>
              <w:t>Építményadót fizet</w:t>
            </w:r>
          </w:p>
        </w:tc>
        <w:tc>
          <w:tcPr>
            <w:tcW w:w="607" w:type="dxa"/>
            <w:vAlign w:val="center"/>
          </w:tcPr>
          <w:p w14:paraId="5200844B" w14:textId="77777777" w:rsidR="00405D55" w:rsidRDefault="00C64A11">
            <w:pPr>
              <w:pStyle w:val="Szvegtrzs"/>
              <w:spacing w:after="160" w:line="240" w:lineRule="auto"/>
              <w:jc w:val="center"/>
            </w:pPr>
            <w:r>
              <w:t>Fő</w:t>
            </w:r>
          </w:p>
        </w:tc>
        <w:tc>
          <w:tcPr>
            <w:tcW w:w="708" w:type="dxa"/>
            <w:vAlign w:val="center"/>
          </w:tcPr>
          <w:p w14:paraId="78E0004B" w14:textId="77777777" w:rsidR="00405D55" w:rsidRDefault="00C64A11">
            <w:pPr>
              <w:pStyle w:val="Szvegtrzs"/>
              <w:spacing w:after="160" w:line="240" w:lineRule="auto"/>
              <w:jc w:val="both"/>
            </w:pPr>
            <w:r>
              <w:t> </w:t>
            </w:r>
          </w:p>
        </w:tc>
        <w:tc>
          <w:tcPr>
            <w:tcW w:w="810" w:type="dxa"/>
            <w:vAlign w:val="center"/>
          </w:tcPr>
          <w:p w14:paraId="44782F49" w14:textId="77777777" w:rsidR="00405D55" w:rsidRDefault="00C64A11">
            <w:pPr>
              <w:pStyle w:val="Szvegtrzs"/>
              <w:spacing w:after="160" w:line="240" w:lineRule="auto"/>
              <w:jc w:val="both"/>
            </w:pPr>
            <w:r>
              <w:t> </w:t>
            </w:r>
          </w:p>
        </w:tc>
        <w:tc>
          <w:tcPr>
            <w:tcW w:w="910" w:type="dxa"/>
            <w:vAlign w:val="center"/>
          </w:tcPr>
          <w:p w14:paraId="51BAEF0A" w14:textId="77777777" w:rsidR="00405D55" w:rsidRDefault="00C64A11">
            <w:pPr>
              <w:pStyle w:val="Szvegtrzs"/>
              <w:spacing w:after="160" w:line="240" w:lineRule="auto"/>
              <w:jc w:val="both"/>
            </w:pPr>
            <w:r>
              <w:t>           </w:t>
            </w:r>
          </w:p>
        </w:tc>
        <w:tc>
          <w:tcPr>
            <w:tcW w:w="911" w:type="dxa"/>
            <w:vAlign w:val="center"/>
          </w:tcPr>
          <w:p w14:paraId="0B714594" w14:textId="77777777" w:rsidR="00405D55" w:rsidRDefault="00C64A11">
            <w:pPr>
              <w:pStyle w:val="Szvegtrzs"/>
              <w:spacing w:after="160" w:line="240" w:lineRule="auto"/>
              <w:jc w:val="both"/>
            </w:pPr>
            <w:r>
              <w:t> </w:t>
            </w:r>
          </w:p>
        </w:tc>
        <w:tc>
          <w:tcPr>
            <w:tcW w:w="1113" w:type="dxa"/>
            <w:vAlign w:val="center"/>
          </w:tcPr>
          <w:p w14:paraId="1386E44F" w14:textId="77777777" w:rsidR="00405D55" w:rsidRDefault="00C64A11">
            <w:pPr>
              <w:pStyle w:val="Szvegtrzs"/>
              <w:spacing w:after="160" w:line="240" w:lineRule="auto"/>
              <w:jc w:val="right"/>
            </w:pPr>
            <w:r>
              <w:t> </w:t>
            </w:r>
          </w:p>
        </w:tc>
        <w:tc>
          <w:tcPr>
            <w:tcW w:w="1113" w:type="dxa"/>
            <w:vAlign w:val="center"/>
          </w:tcPr>
          <w:p w14:paraId="38F15E40" w14:textId="77777777" w:rsidR="00405D55" w:rsidRDefault="00C64A11">
            <w:pPr>
              <w:pStyle w:val="Szvegtrzs"/>
              <w:spacing w:after="160" w:line="240" w:lineRule="auto"/>
              <w:jc w:val="right"/>
            </w:pPr>
            <w:r>
              <w:t>8</w:t>
            </w:r>
          </w:p>
        </w:tc>
        <w:tc>
          <w:tcPr>
            <w:tcW w:w="1114" w:type="dxa"/>
            <w:vAlign w:val="center"/>
          </w:tcPr>
          <w:p w14:paraId="1EB995E4" w14:textId="77777777" w:rsidR="00405D55" w:rsidRDefault="00C64A11">
            <w:pPr>
              <w:pStyle w:val="Szvegtrzs"/>
              <w:spacing w:after="160" w:line="240" w:lineRule="auto"/>
              <w:jc w:val="right"/>
            </w:pPr>
            <w:r>
              <w:t>8</w:t>
            </w:r>
          </w:p>
        </w:tc>
      </w:tr>
      <w:tr w:rsidR="00405D55" w14:paraId="04A3A5B7" w14:textId="77777777" w:rsidTr="00C64A11">
        <w:tc>
          <w:tcPr>
            <w:tcW w:w="24" w:type="dxa"/>
            <w:vAlign w:val="center"/>
          </w:tcPr>
          <w:p w14:paraId="42DA8AAF" w14:textId="77777777" w:rsidR="00405D55" w:rsidRDefault="00C64A11">
            <w:pPr>
              <w:pStyle w:val="Szvegtrzs"/>
              <w:spacing w:after="160" w:line="240" w:lineRule="auto"/>
              <w:jc w:val="both"/>
            </w:pPr>
            <w:r>
              <w:t> </w:t>
            </w:r>
          </w:p>
        </w:tc>
        <w:tc>
          <w:tcPr>
            <w:tcW w:w="2328" w:type="dxa"/>
            <w:vMerge/>
            <w:vAlign w:val="center"/>
          </w:tcPr>
          <w:p w14:paraId="550723CE" w14:textId="77777777" w:rsidR="00405D55" w:rsidRDefault="00405D55"/>
        </w:tc>
        <w:tc>
          <w:tcPr>
            <w:tcW w:w="607" w:type="dxa"/>
            <w:vAlign w:val="center"/>
          </w:tcPr>
          <w:p w14:paraId="0DF57393" w14:textId="77777777" w:rsidR="00405D55" w:rsidRDefault="00C64A11">
            <w:pPr>
              <w:pStyle w:val="Szvegtrzs"/>
              <w:spacing w:after="160" w:line="240" w:lineRule="auto"/>
              <w:jc w:val="center"/>
            </w:pPr>
            <w:r>
              <w:t>eFt</w:t>
            </w:r>
          </w:p>
        </w:tc>
        <w:tc>
          <w:tcPr>
            <w:tcW w:w="708" w:type="dxa"/>
            <w:vAlign w:val="center"/>
          </w:tcPr>
          <w:p w14:paraId="1C5F8ACC" w14:textId="77777777" w:rsidR="00405D55" w:rsidRDefault="00C64A11">
            <w:pPr>
              <w:pStyle w:val="Szvegtrzs"/>
              <w:spacing w:after="160" w:line="240" w:lineRule="auto"/>
              <w:jc w:val="both"/>
            </w:pPr>
            <w:r>
              <w:t> </w:t>
            </w:r>
          </w:p>
        </w:tc>
        <w:tc>
          <w:tcPr>
            <w:tcW w:w="810" w:type="dxa"/>
            <w:vAlign w:val="center"/>
          </w:tcPr>
          <w:p w14:paraId="185C7706" w14:textId="77777777" w:rsidR="00405D55" w:rsidRDefault="00C64A11">
            <w:pPr>
              <w:pStyle w:val="Szvegtrzs"/>
              <w:spacing w:after="160" w:line="240" w:lineRule="auto"/>
              <w:jc w:val="both"/>
            </w:pPr>
            <w:r>
              <w:t> </w:t>
            </w:r>
          </w:p>
        </w:tc>
        <w:tc>
          <w:tcPr>
            <w:tcW w:w="910" w:type="dxa"/>
            <w:vAlign w:val="center"/>
          </w:tcPr>
          <w:p w14:paraId="2E4EDC86" w14:textId="77777777" w:rsidR="00405D55" w:rsidRDefault="00C64A11">
            <w:pPr>
              <w:pStyle w:val="Szvegtrzs"/>
              <w:spacing w:after="160" w:line="240" w:lineRule="auto"/>
              <w:jc w:val="both"/>
            </w:pPr>
            <w:r>
              <w:t>          </w:t>
            </w:r>
          </w:p>
        </w:tc>
        <w:tc>
          <w:tcPr>
            <w:tcW w:w="911" w:type="dxa"/>
            <w:vAlign w:val="center"/>
          </w:tcPr>
          <w:p w14:paraId="226ED520" w14:textId="77777777" w:rsidR="00405D55" w:rsidRDefault="00C64A11">
            <w:pPr>
              <w:pStyle w:val="Szvegtrzs"/>
              <w:spacing w:after="160" w:line="240" w:lineRule="auto"/>
              <w:jc w:val="both"/>
            </w:pPr>
            <w:r>
              <w:t> </w:t>
            </w:r>
          </w:p>
        </w:tc>
        <w:tc>
          <w:tcPr>
            <w:tcW w:w="1113" w:type="dxa"/>
            <w:vAlign w:val="center"/>
          </w:tcPr>
          <w:p w14:paraId="10F2FB4E" w14:textId="77777777" w:rsidR="00405D55" w:rsidRDefault="00C64A11">
            <w:pPr>
              <w:pStyle w:val="Szvegtrzs"/>
              <w:spacing w:after="160" w:line="240" w:lineRule="auto"/>
              <w:jc w:val="right"/>
            </w:pPr>
            <w:r>
              <w:t> </w:t>
            </w:r>
          </w:p>
        </w:tc>
        <w:tc>
          <w:tcPr>
            <w:tcW w:w="1113" w:type="dxa"/>
            <w:vAlign w:val="center"/>
          </w:tcPr>
          <w:p w14:paraId="549F882C" w14:textId="77777777" w:rsidR="00405D55" w:rsidRDefault="00C64A11">
            <w:pPr>
              <w:pStyle w:val="Szvegtrzs"/>
              <w:spacing w:after="160" w:line="240" w:lineRule="auto"/>
              <w:jc w:val="right"/>
            </w:pPr>
            <w:r>
              <w:t>48</w:t>
            </w:r>
          </w:p>
        </w:tc>
        <w:tc>
          <w:tcPr>
            <w:tcW w:w="1114" w:type="dxa"/>
            <w:vAlign w:val="center"/>
          </w:tcPr>
          <w:p w14:paraId="0737D99A" w14:textId="77777777" w:rsidR="00405D55" w:rsidRDefault="00C64A11">
            <w:pPr>
              <w:pStyle w:val="Szvegtrzs"/>
              <w:spacing w:after="160" w:line="240" w:lineRule="auto"/>
              <w:jc w:val="right"/>
            </w:pPr>
            <w:r>
              <w:t>48</w:t>
            </w:r>
          </w:p>
        </w:tc>
      </w:tr>
      <w:tr w:rsidR="00405D55" w14:paraId="7B989484" w14:textId="77777777" w:rsidTr="00C64A11">
        <w:tc>
          <w:tcPr>
            <w:tcW w:w="24" w:type="dxa"/>
            <w:vAlign w:val="center"/>
          </w:tcPr>
          <w:p w14:paraId="15191CDF" w14:textId="77777777" w:rsidR="00405D55" w:rsidRDefault="00C64A11">
            <w:pPr>
              <w:pStyle w:val="Szvegtrzs"/>
              <w:spacing w:after="160" w:line="240" w:lineRule="auto"/>
              <w:jc w:val="both"/>
            </w:pPr>
            <w:r>
              <w:t> </w:t>
            </w:r>
          </w:p>
        </w:tc>
        <w:tc>
          <w:tcPr>
            <w:tcW w:w="2328" w:type="dxa"/>
            <w:vMerge w:val="restart"/>
            <w:vAlign w:val="center"/>
          </w:tcPr>
          <w:p w14:paraId="7F75641C" w14:textId="77777777" w:rsidR="00405D55" w:rsidRDefault="00C64A11">
            <w:pPr>
              <w:pStyle w:val="Szvegtrzs"/>
              <w:spacing w:after="160" w:line="240" w:lineRule="auto"/>
              <w:jc w:val="both"/>
            </w:pPr>
            <w:r>
              <w:t>Szükséglakás      </w:t>
            </w:r>
          </w:p>
        </w:tc>
        <w:tc>
          <w:tcPr>
            <w:tcW w:w="607" w:type="dxa"/>
            <w:vAlign w:val="center"/>
          </w:tcPr>
          <w:p w14:paraId="558E82DA" w14:textId="77777777" w:rsidR="00405D55" w:rsidRDefault="00C64A11">
            <w:pPr>
              <w:pStyle w:val="Szvegtrzs"/>
              <w:spacing w:after="160" w:line="240" w:lineRule="auto"/>
              <w:jc w:val="center"/>
            </w:pPr>
            <w:r>
              <w:t>Fő</w:t>
            </w:r>
          </w:p>
        </w:tc>
        <w:tc>
          <w:tcPr>
            <w:tcW w:w="708" w:type="dxa"/>
            <w:vAlign w:val="center"/>
          </w:tcPr>
          <w:p w14:paraId="573EC8A0" w14:textId="77777777" w:rsidR="00405D55" w:rsidRDefault="00C64A11">
            <w:pPr>
              <w:pStyle w:val="Szvegtrzs"/>
              <w:spacing w:after="160" w:line="240" w:lineRule="auto"/>
              <w:jc w:val="both"/>
            </w:pPr>
            <w:r>
              <w:t> </w:t>
            </w:r>
          </w:p>
        </w:tc>
        <w:tc>
          <w:tcPr>
            <w:tcW w:w="810" w:type="dxa"/>
            <w:vAlign w:val="center"/>
          </w:tcPr>
          <w:p w14:paraId="1EA37D64" w14:textId="77777777" w:rsidR="00405D55" w:rsidRDefault="00C64A11">
            <w:pPr>
              <w:pStyle w:val="Szvegtrzs"/>
              <w:spacing w:after="160" w:line="240" w:lineRule="auto"/>
              <w:jc w:val="both"/>
            </w:pPr>
            <w:r>
              <w:t> </w:t>
            </w:r>
          </w:p>
        </w:tc>
        <w:tc>
          <w:tcPr>
            <w:tcW w:w="910" w:type="dxa"/>
            <w:vAlign w:val="center"/>
          </w:tcPr>
          <w:p w14:paraId="010E21F3" w14:textId="77777777" w:rsidR="00405D55" w:rsidRDefault="00C64A11">
            <w:pPr>
              <w:pStyle w:val="Szvegtrzs"/>
              <w:spacing w:after="160" w:line="240" w:lineRule="auto"/>
              <w:jc w:val="both"/>
            </w:pPr>
            <w:r>
              <w:t>            </w:t>
            </w:r>
          </w:p>
        </w:tc>
        <w:tc>
          <w:tcPr>
            <w:tcW w:w="911" w:type="dxa"/>
            <w:vAlign w:val="center"/>
          </w:tcPr>
          <w:p w14:paraId="163918BC" w14:textId="77777777" w:rsidR="00405D55" w:rsidRDefault="00C64A11">
            <w:pPr>
              <w:pStyle w:val="Szvegtrzs"/>
              <w:spacing w:after="160" w:line="240" w:lineRule="auto"/>
              <w:jc w:val="both"/>
            </w:pPr>
            <w:r>
              <w:t>            </w:t>
            </w:r>
          </w:p>
        </w:tc>
        <w:tc>
          <w:tcPr>
            <w:tcW w:w="1113" w:type="dxa"/>
            <w:vAlign w:val="center"/>
          </w:tcPr>
          <w:p w14:paraId="27769348" w14:textId="77777777" w:rsidR="00405D55" w:rsidRDefault="00C64A11">
            <w:pPr>
              <w:pStyle w:val="Szvegtrzs"/>
              <w:spacing w:after="160" w:line="240" w:lineRule="auto"/>
              <w:jc w:val="right"/>
            </w:pPr>
            <w:r>
              <w:t> </w:t>
            </w:r>
          </w:p>
        </w:tc>
        <w:tc>
          <w:tcPr>
            <w:tcW w:w="1113" w:type="dxa"/>
            <w:vAlign w:val="center"/>
          </w:tcPr>
          <w:p w14:paraId="0AFCEBDE" w14:textId="77777777" w:rsidR="00405D55" w:rsidRDefault="00C64A11">
            <w:pPr>
              <w:pStyle w:val="Szvegtrzs"/>
              <w:spacing w:after="160" w:line="240" w:lineRule="auto"/>
              <w:jc w:val="right"/>
            </w:pPr>
            <w:r>
              <w:t>12</w:t>
            </w:r>
          </w:p>
        </w:tc>
        <w:tc>
          <w:tcPr>
            <w:tcW w:w="1114" w:type="dxa"/>
            <w:vAlign w:val="center"/>
          </w:tcPr>
          <w:p w14:paraId="23F1500C" w14:textId="77777777" w:rsidR="00405D55" w:rsidRDefault="00C64A11">
            <w:pPr>
              <w:pStyle w:val="Szvegtrzs"/>
              <w:spacing w:after="160" w:line="240" w:lineRule="auto"/>
              <w:jc w:val="right"/>
            </w:pPr>
            <w:r>
              <w:t>12</w:t>
            </w:r>
          </w:p>
        </w:tc>
      </w:tr>
      <w:tr w:rsidR="00405D55" w14:paraId="4EEA8C10" w14:textId="77777777" w:rsidTr="00C64A11">
        <w:tc>
          <w:tcPr>
            <w:tcW w:w="24" w:type="dxa"/>
            <w:vAlign w:val="center"/>
          </w:tcPr>
          <w:p w14:paraId="27867E55" w14:textId="77777777" w:rsidR="00405D55" w:rsidRDefault="00C64A11">
            <w:pPr>
              <w:pStyle w:val="Szvegtrzs"/>
              <w:spacing w:after="160" w:line="240" w:lineRule="auto"/>
              <w:jc w:val="both"/>
            </w:pPr>
            <w:r>
              <w:t> </w:t>
            </w:r>
          </w:p>
        </w:tc>
        <w:tc>
          <w:tcPr>
            <w:tcW w:w="2328" w:type="dxa"/>
            <w:vMerge/>
            <w:vAlign w:val="center"/>
          </w:tcPr>
          <w:p w14:paraId="6DA9542C" w14:textId="77777777" w:rsidR="00405D55" w:rsidRDefault="00405D55"/>
        </w:tc>
        <w:tc>
          <w:tcPr>
            <w:tcW w:w="607" w:type="dxa"/>
            <w:vAlign w:val="center"/>
          </w:tcPr>
          <w:p w14:paraId="140F1F43" w14:textId="77777777" w:rsidR="00405D55" w:rsidRDefault="00C64A11">
            <w:pPr>
              <w:pStyle w:val="Szvegtrzs"/>
              <w:spacing w:after="160" w:line="240" w:lineRule="auto"/>
              <w:jc w:val="center"/>
            </w:pPr>
            <w:r>
              <w:t>eFt</w:t>
            </w:r>
          </w:p>
        </w:tc>
        <w:tc>
          <w:tcPr>
            <w:tcW w:w="708" w:type="dxa"/>
            <w:vAlign w:val="center"/>
          </w:tcPr>
          <w:p w14:paraId="232F09CF" w14:textId="77777777" w:rsidR="00405D55" w:rsidRDefault="00C64A11">
            <w:pPr>
              <w:pStyle w:val="Szvegtrzs"/>
              <w:spacing w:after="160" w:line="240" w:lineRule="auto"/>
              <w:jc w:val="both"/>
            </w:pPr>
            <w:r>
              <w:t> </w:t>
            </w:r>
          </w:p>
        </w:tc>
        <w:tc>
          <w:tcPr>
            <w:tcW w:w="810" w:type="dxa"/>
            <w:vAlign w:val="center"/>
          </w:tcPr>
          <w:p w14:paraId="5E981414" w14:textId="77777777" w:rsidR="00405D55" w:rsidRDefault="00C64A11">
            <w:pPr>
              <w:pStyle w:val="Szvegtrzs"/>
              <w:spacing w:after="160" w:line="240" w:lineRule="auto"/>
              <w:jc w:val="both"/>
            </w:pPr>
            <w:r>
              <w:t> </w:t>
            </w:r>
          </w:p>
        </w:tc>
        <w:tc>
          <w:tcPr>
            <w:tcW w:w="910" w:type="dxa"/>
            <w:vAlign w:val="center"/>
          </w:tcPr>
          <w:p w14:paraId="0B4720DB" w14:textId="77777777" w:rsidR="00405D55" w:rsidRDefault="00C64A11">
            <w:pPr>
              <w:pStyle w:val="Szvegtrzs"/>
              <w:spacing w:after="160" w:line="240" w:lineRule="auto"/>
              <w:jc w:val="both"/>
            </w:pPr>
            <w:r>
              <w:t>             </w:t>
            </w:r>
          </w:p>
        </w:tc>
        <w:tc>
          <w:tcPr>
            <w:tcW w:w="911" w:type="dxa"/>
            <w:vAlign w:val="center"/>
          </w:tcPr>
          <w:p w14:paraId="42C42004" w14:textId="77777777" w:rsidR="00405D55" w:rsidRDefault="00C64A11">
            <w:pPr>
              <w:pStyle w:val="Szvegtrzs"/>
              <w:spacing w:after="160" w:line="240" w:lineRule="auto"/>
              <w:jc w:val="both"/>
            </w:pPr>
            <w:r>
              <w:t>          </w:t>
            </w:r>
          </w:p>
        </w:tc>
        <w:tc>
          <w:tcPr>
            <w:tcW w:w="1113" w:type="dxa"/>
            <w:vAlign w:val="center"/>
          </w:tcPr>
          <w:p w14:paraId="790D049A" w14:textId="77777777" w:rsidR="00405D55" w:rsidRDefault="00C64A11">
            <w:pPr>
              <w:pStyle w:val="Szvegtrzs"/>
              <w:spacing w:after="160" w:line="240" w:lineRule="auto"/>
              <w:jc w:val="right"/>
            </w:pPr>
            <w:r>
              <w:t> </w:t>
            </w:r>
          </w:p>
        </w:tc>
        <w:tc>
          <w:tcPr>
            <w:tcW w:w="1113" w:type="dxa"/>
            <w:vAlign w:val="center"/>
          </w:tcPr>
          <w:p w14:paraId="03768F45" w14:textId="77777777" w:rsidR="00405D55" w:rsidRDefault="00C64A11">
            <w:pPr>
              <w:pStyle w:val="Szvegtrzs"/>
              <w:spacing w:after="160" w:line="240" w:lineRule="auto"/>
              <w:jc w:val="right"/>
            </w:pPr>
            <w:r>
              <w:t>72</w:t>
            </w:r>
          </w:p>
        </w:tc>
        <w:tc>
          <w:tcPr>
            <w:tcW w:w="1114" w:type="dxa"/>
            <w:vAlign w:val="center"/>
          </w:tcPr>
          <w:p w14:paraId="7662FF56" w14:textId="77777777" w:rsidR="00405D55" w:rsidRDefault="00C64A11">
            <w:pPr>
              <w:pStyle w:val="Szvegtrzs"/>
              <w:spacing w:after="160" w:line="240" w:lineRule="auto"/>
              <w:jc w:val="right"/>
            </w:pPr>
            <w:r>
              <w:t>72</w:t>
            </w:r>
          </w:p>
        </w:tc>
      </w:tr>
      <w:tr w:rsidR="00405D55" w14:paraId="1187DCA3" w14:textId="77777777" w:rsidTr="00C64A11">
        <w:tc>
          <w:tcPr>
            <w:tcW w:w="24" w:type="dxa"/>
            <w:vAlign w:val="center"/>
          </w:tcPr>
          <w:p w14:paraId="170C2B8A" w14:textId="77777777" w:rsidR="00405D55" w:rsidRDefault="00C64A11">
            <w:pPr>
              <w:pStyle w:val="Szvegtrzs"/>
              <w:spacing w:after="160" w:line="240" w:lineRule="auto"/>
              <w:jc w:val="both"/>
            </w:pPr>
            <w:r>
              <w:t> </w:t>
            </w:r>
          </w:p>
        </w:tc>
        <w:tc>
          <w:tcPr>
            <w:tcW w:w="2328" w:type="dxa"/>
            <w:vMerge w:val="restart"/>
            <w:vAlign w:val="center"/>
          </w:tcPr>
          <w:p w14:paraId="48EF0BEC" w14:textId="77777777" w:rsidR="00405D55" w:rsidRDefault="00C64A11">
            <w:pPr>
              <w:pStyle w:val="Szvegtrzs"/>
              <w:spacing w:after="160" w:line="240" w:lineRule="auto"/>
              <w:jc w:val="both"/>
              <w:rPr>
                <w:b/>
                <w:bCs/>
              </w:rPr>
            </w:pPr>
            <w:r>
              <w:rPr>
                <w:b/>
                <w:bCs/>
              </w:rPr>
              <w:t xml:space="preserve">ÖSSZESEN             </w:t>
            </w:r>
          </w:p>
        </w:tc>
        <w:tc>
          <w:tcPr>
            <w:tcW w:w="607" w:type="dxa"/>
            <w:vAlign w:val="center"/>
          </w:tcPr>
          <w:p w14:paraId="15A93ED2" w14:textId="77777777" w:rsidR="00405D55" w:rsidRDefault="00C64A11">
            <w:pPr>
              <w:pStyle w:val="Szvegtrzs"/>
              <w:spacing w:after="160" w:line="240" w:lineRule="auto"/>
              <w:jc w:val="center"/>
              <w:rPr>
                <w:b/>
                <w:bCs/>
              </w:rPr>
            </w:pPr>
            <w:r>
              <w:rPr>
                <w:b/>
                <w:bCs/>
              </w:rPr>
              <w:t>Fő</w:t>
            </w:r>
          </w:p>
        </w:tc>
        <w:tc>
          <w:tcPr>
            <w:tcW w:w="708" w:type="dxa"/>
            <w:vAlign w:val="center"/>
          </w:tcPr>
          <w:p w14:paraId="18DBA8DA" w14:textId="77777777" w:rsidR="00405D55" w:rsidRDefault="00C64A11">
            <w:pPr>
              <w:pStyle w:val="Szvegtrzs"/>
              <w:spacing w:after="160" w:line="240" w:lineRule="auto"/>
              <w:jc w:val="right"/>
              <w:rPr>
                <w:b/>
                <w:bCs/>
              </w:rPr>
            </w:pPr>
            <w:r>
              <w:rPr>
                <w:b/>
                <w:bCs/>
              </w:rPr>
              <w:t>86</w:t>
            </w:r>
          </w:p>
        </w:tc>
        <w:tc>
          <w:tcPr>
            <w:tcW w:w="810" w:type="dxa"/>
            <w:vAlign w:val="center"/>
          </w:tcPr>
          <w:p w14:paraId="3DE96D44" w14:textId="77777777" w:rsidR="00405D55" w:rsidRDefault="00C64A11">
            <w:pPr>
              <w:pStyle w:val="Szvegtrzs"/>
              <w:spacing w:after="160" w:line="240" w:lineRule="auto"/>
              <w:jc w:val="right"/>
              <w:rPr>
                <w:b/>
                <w:bCs/>
              </w:rPr>
            </w:pPr>
            <w:r>
              <w:rPr>
                <w:b/>
                <w:bCs/>
              </w:rPr>
              <w:t>7</w:t>
            </w:r>
          </w:p>
        </w:tc>
        <w:tc>
          <w:tcPr>
            <w:tcW w:w="910" w:type="dxa"/>
            <w:vAlign w:val="center"/>
          </w:tcPr>
          <w:p w14:paraId="3F119AC7" w14:textId="77777777" w:rsidR="00405D55" w:rsidRDefault="00C64A11">
            <w:pPr>
              <w:pStyle w:val="Szvegtrzs"/>
              <w:spacing w:after="160" w:line="240" w:lineRule="auto"/>
              <w:jc w:val="right"/>
              <w:rPr>
                <w:b/>
                <w:bCs/>
              </w:rPr>
            </w:pPr>
            <w:r>
              <w:rPr>
                <w:b/>
                <w:bCs/>
              </w:rPr>
              <w:t>178</w:t>
            </w:r>
          </w:p>
        </w:tc>
        <w:tc>
          <w:tcPr>
            <w:tcW w:w="911" w:type="dxa"/>
            <w:vAlign w:val="center"/>
          </w:tcPr>
          <w:p w14:paraId="216B8C4D" w14:textId="77777777" w:rsidR="00405D55" w:rsidRDefault="00C64A11">
            <w:pPr>
              <w:pStyle w:val="Szvegtrzs"/>
              <w:spacing w:after="160" w:line="240" w:lineRule="auto"/>
              <w:jc w:val="right"/>
              <w:rPr>
                <w:b/>
                <w:bCs/>
              </w:rPr>
            </w:pPr>
            <w:r>
              <w:rPr>
                <w:b/>
                <w:bCs/>
              </w:rPr>
              <w:t>64</w:t>
            </w:r>
          </w:p>
        </w:tc>
        <w:tc>
          <w:tcPr>
            <w:tcW w:w="1113" w:type="dxa"/>
            <w:vAlign w:val="center"/>
          </w:tcPr>
          <w:p w14:paraId="35F22ECE" w14:textId="77777777" w:rsidR="00405D55" w:rsidRDefault="00C64A11">
            <w:pPr>
              <w:pStyle w:val="Szvegtrzs"/>
              <w:spacing w:after="160" w:line="240" w:lineRule="auto"/>
              <w:jc w:val="right"/>
              <w:rPr>
                <w:b/>
                <w:bCs/>
              </w:rPr>
            </w:pPr>
            <w:r>
              <w:rPr>
                <w:b/>
                <w:bCs/>
              </w:rPr>
              <w:t>335</w:t>
            </w:r>
          </w:p>
        </w:tc>
        <w:tc>
          <w:tcPr>
            <w:tcW w:w="1113" w:type="dxa"/>
            <w:vAlign w:val="center"/>
          </w:tcPr>
          <w:p w14:paraId="26FA5D98" w14:textId="77777777" w:rsidR="00405D55" w:rsidRDefault="00C64A11">
            <w:pPr>
              <w:pStyle w:val="Szvegtrzs"/>
              <w:spacing w:after="160" w:line="240" w:lineRule="auto"/>
              <w:jc w:val="right"/>
              <w:rPr>
                <w:b/>
                <w:bCs/>
              </w:rPr>
            </w:pPr>
            <w:r>
              <w:rPr>
                <w:b/>
                <w:bCs/>
              </w:rPr>
              <w:t>5 730</w:t>
            </w:r>
          </w:p>
        </w:tc>
        <w:tc>
          <w:tcPr>
            <w:tcW w:w="1114" w:type="dxa"/>
            <w:vAlign w:val="center"/>
          </w:tcPr>
          <w:p w14:paraId="6DE55201" w14:textId="77777777" w:rsidR="00405D55" w:rsidRDefault="00C64A11">
            <w:pPr>
              <w:pStyle w:val="Szvegtrzs"/>
              <w:spacing w:after="160" w:line="240" w:lineRule="auto"/>
              <w:jc w:val="right"/>
              <w:rPr>
                <w:b/>
                <w:bCs/>
              </w:rPr>
            </w:pPr>
            <w:r>
              <w:rPr>
                <w:b/>
                <w:bCs/>
              </w:rPr>
              <w:t>6 065</w:t>
            </w:r>
          </w:p>
        </w:tc>
      </w:tr>
      <w:tr w:rsidR="00405D55" w14:paraId="49E8263B" w14:textId="77777777" w:rsidTr="00C64A11">
        <w:tc>
          <w:tcPr>
            <w:tcW w:w="24" w:type="dxa"/>
            <w:vAlign w:val="center"/>
          </w:tcPr>
          <w:p w14:paraId="24281ED3" w14:textId="77777777" w:rsidR="00405D55" w:rsidRDefault="00C64A11">
            <w:pPr>
              <w:pStyle w:val="Szvegtrzs"/>
              <w:spacing w:after="160" w:line="240" w:lineRule="auto"/>
              <w:jc w:val="both"/>
            </w:pPr>
            <w:r>
              <w:t> </w:t>
            </w:r>
          </w:p>
        </w:tc>
        <w:tc>
          <w:tcPr>
            <w:tcW w:w="2328" w:type="dxa"/>
            <w:vMerge/>
            <w:vAlign w:val="center"/>
          </w:tcPr>
          <w:p w14:paraId="323354AD" w14:textId="77777777" w:rsidR="00405D55" w:rsidRDefault="00405D55"/>
        </w:tc>
        <w:tc>
          <w:tcPr>
            <w:tcW w:w="607" w:type="dxa"/>
            <w:vAlign w:val="center"/>
          </w:tcPr>
          <w:p w14:paraId="76444A62" w14:textId="77777777" w:rsidR="00405D55" w:rsidRDefault="00C64A11">
            <w:pPr>
              <w:pStyle w:val="Szvegtrzs"/>
              <w:spacing w:after="160" w:line="240" w:lineRule="auto"/>
              <w:jc w:val="center"/>
              <w:rPr>
                <w:b/>
                <w:bCs/>
              </w:rPr>
            </w:pPr>
            <w:r>
              <w:rPr>
                <w:b/>
                <w:bCs/>
              </w:rPr>
              <w:t>eFt</w:t>
            </w:r>
          </w:p>
        </w:tc>
        <w:tc>
          <w:tcPr>
            <w:tcW w:w="708" w:type="dxa"/>
            <w:vAlign w:val="center"/>
          </w:tcPr>
          <w:p w14:paraId="34E69421" w14:textId="77777777" w:rsidR="00405D55" w:rsidRDefault="00C64A11">
            <w:pPr>
              <w:pStyle w:val="Szvegtrzs"/>
              <w:spacing w:after="160" w:line="240" w:lineRule="auto"/>
              <w:jc w:val="right"/>
              <w:rPr>
                <w:b/>
                <w:bCs/>
              </w:rPr>
            </w:pPr>
            <w:r>
              <w:rPr>
                <w:b/>
                <w:bCs/>
              </w:rPr>
              <w:t>258</w:t>
            </w:r>
          </w:p>
        </w:tc>
        <w:tc>
          <w:tcPr>
            <w:tcW w:w="810" w:type="dxa"/>
            <w:vAlign w:val="center"/>
          </w:tcPr>
          <w:p w14:paraId="0CCD79A7" w14:textId="77777777" w:rsidR="00405D55" w:rsidRDefault="00C64A11">
            <w:pPr>
              <w:pStyle w:val="Szvegtrzs"/>
              <w:spacing w:after="160" w:line="240" w:lineRule="auto"/>
              <w:jc w:val="right"/>
              <w:rPr>
                <w:b/>
                <w:bCs/>
              </w:rPr>
            </w:pPr>
            <w:r>
              <w:rPr>
                <w:b/>
                <w:bCs/>
              </w:rPr>
              <w:t>42</w:t>
            </w:r>
          </w:p>
        </w:tc>
        <w:tc>
          <w:tcPr>
            <w:tcW w:w="910" w:type="dxa"/>
            <w:vAlign w:val="center"/>
          </w:tcPr>
          <w:p w14:paraId="41C0AFF8" w14:textId="77777777" w:rsidR="00405D55" w:rsidRDefault="00C64A11">
            <w:pPr>
              <w:pStyle w:val="Szvegtrzs"/>
              <w:spacing w:after="160" w:line="240" w:lineRule="auto"/>
              <w:jc w:val="right"/>
              <w:rPr>
                <w:b/>
                <w:bCs/>
              </w:rPr>
            </w:pPr>
            <w:r>
              <w:rPr>
                <w:b/>
                <w:bCs/>
              </w:rPr>
              <w:t>1 068</w:t>
            </w:r>
          </w:p>
        </w:tc>
        <w:tc>
          <w:tcPr>
            <w:tcW w:w="911" w:type="dxa"/>
            <w:vAlign w:val="center"/>
          </w:tcPr>
          <w:p w14:paraId="182B8EB2" w14:textId="77777777" w:rsidR="00405D55" w:rsidRDefault="00C64A11">
            <w:pPr>
              <w:pStyle w:val="Szvegtrzs"/>
              <w:spacing w:after="160" w:line="240" w:lineRule="auto"/>
              <w:jc w:val="both"/>
              <w:rPr>
                <w:b/>
                <w:bCs/>
              </w:rPr>
            </w:pPr>
            <w:r>
              <w:rPr>
                <w:b/>
                <w:bCs/>
              </w:rPr>
              <w:t> </w:t>
            </w:r>
          </w:p>
        </w:tc>
        <w:tc>
          <w:tcPr>
            <w:tcW w:w="1113" w:type="dxa"/>
            <w:vAlign w:val="center"/>
          </w:tcPr>
          <w:p w14:paraId="5A0DEEB8" w14:textId="77777777" w:rsidR="00405D55" w:rsidRDefault="00C64A11">
            <w:pPr>
              <w:pStyle w:val="Szvegtrzs"/>
              <w:spacing w:after="160" w:line="240" w:lineRule="auto"/>
              <w:jc w:val="right"/>
              <w:rPr>
                <w:b/>
                <w:bCs/>
              </w:rPr>
            </w:pPr>
            <w:r>
              <w:rPr>
                <w:b/>
                <w:bCs/>
              </w:rPr>
              <w:t>1 368</w:t>
            </w:r>
          </w:p>
        </w:tc>
        <w:tc>
          <w:tcPr>
            <w:tcW w:w="1113" w:type="dxa"/>
            <w:vAlign w:val="center"/>
          </w:tcPr>
          <w:p w14:paraId="638C018D" w14:textId="77777777" w:rsidR="00405D55" w:rsidRDefault="00C64A11">
            <w:pPr>
              <w:pStyle w:val="Szvegtrzs"/>
              <w:spacing w:after="160" w:line="240" w:lineRule="auto"/>
              <w:jc w:val="right"/>
              <w:rPr>
                <w:b/>
                <w:bCs/>
              </w:rPr>
            </w:pPr>
            <w:r>
              <w:rPr>
                <w:b/>
                <w:bCs/>
              </w:rPr>
              <w:t>33 534</w:t>
            </w:r>
          </w:p>
        </w:tc>
        <w:tc>
          <w:tcPr>
            <w:tcW w:w="1114" w:type="dxa"/>
            <w:vAlign w:val="center"/>
          </w:tcPr>
          <w:p w14:paraId="0D246FF8" w14:textId="77777777" w:rsidR="00405D55" w:rsidRDefault="00C64A11">
            <w:pPr>
              <w:pStyle w:val="Szvegtrzs"/>
              <w:spacing w:after="160" w:line="240" w:lineRule="auto"/>
              <w:jc w:val="right"/>
              <w:rPr>
                <w:b/>
                <w:bCs/>
              </w:rPr>
            </w:pPr>
            <w:r>
              <w:rPr>
                <w:b/>
                <w:bCs/>
              </w:rPr>
              <w:t>34 902</w:t>
            </w:r>
          </w:p>
        </w:tc>
      </w:tr>
      <w:tr w:rsidR="00405D55" w14:paraId="5ECE9284" w14:textId="77777777" w:rsidTr="00C64A11">
        <w:tc>
          <w:tcPr>
            <w:tcW w:w="24" w:type="dxa"/>
            <w:vAlign w:val="center"/>
          </w:tcPr>
          <w:p w14:paraId="6A0F748E" w14:textId="77777777" w:rsidR="00405D55" w:rsidRDefault="00C64A11">
            <w:pPr>
              <w:jc w:val="both"/>
            </w:pPr>
            <w:r>
              <w:t> </w:t>
            </w:r>
          </w:p>
        </w:tc>
        <w:tc>
          <w:tcPr>
            <w:tcW w:w="2328" w:type="dxa"/>
            <w:vAlign w:val="center"/>
          </w:tcPr>
          <w:p w14:paraId="6DF76498" w14:textId="77777777" w:rsidR="00405D55" w:rsidRDefault="00C64A11">
            <w:pPr>
              <w:jc w:val="both"/>
            </w:pPr>
            <w:r>
              <w:t> </w:t>
            </w:r>
          </w:p>
        </w:tc>
        <w:tc>
          <w:tcPr>
            <w:tcW w:w="607" w:type="dxa"/>
            <w:vAlign w:val="center"/>
          </w:tcPr>
          <w:p w14:paraId="46DB0278" w14:textId="77777777" w:rsidR="00405D55" w:rsidRDefault="00C64A11">
            <w:pPr>
              <w:jc w:val="both"/>
            </w:pPr>
            <w:r>
              <w:t> </w:t>
            </w:r>
          </w:p>
        </w:tc>
        <w:tc>
          <w:tcPr>
            <w:tcW w:w="708" w:type="dxa"/>
            <w:vAlign w:val="center"/>
          </w:tcPr>
          <w:p w14:paraId="5AFA9B1F" w14:textId="77777777" w:rsidR="00405D55" w:rsidRDefault="00C64A11">
            <w:pPr>
              <w:jc w:val="both"/>
            </w:pPr>
            <w:r>
              <w:t> </w:t>
            </w:r>
          </w:p>
        </w:tc>
        <w:tc>
          <w:tcPr>
            <w:tcW w:w="810" w:type="dxa"/>
            <w:vAlign w:val="center"/>
          </w:tcPr>
          <w:p w14:paraId="5B1DD2D2" w14:textId="77777777" w:rsidR="00405D55" w:rsidRDefault="00C64A11">
            <w:pPr>
              <w:jc w:val="both"/>
            </w:pPr>
            <w:r>
              <w:t> </w:t>
            </w:r>
          </w:p>
        </w:tc>
        <w:tc>
          <w:tcPr>
            <w:tcW w:w="910" w:type="dxa"/>
            <w:vAlign w:val="center"/>
          </w:tcPr>
          <w:p w14:paraId="222DA4F9" w14:textId="77777777" w:rsidR="00405D55" w:rsidRDefault="00C64A11">
            <w:pPr>
              <w:jc w:val="both"/>
            </w:pPr>
            <w:r>
              <w:t> </w:t>
            </w:r>
          </w:p>
        </w:tc>
        <w:tc>
          <w:tcPr>
            <w:tcW w:w="911" w:type="dxa"/>
            <w:vAlign w:val="center"/>
          </w:tcPr>
          <w:p w14:paraId="4C1EA066" w14:textId="77777777" w:rsidR="00405D55" w:rsidRDefault="00C64A11">
            <w:pPr>
              <w:jc w:val="both"/>
            </w:pPr>
            <w:r>
              <w:t> </w:t>
            </w:r>
          </w:p>
        </w:tc>
        <w:tc>
          <w:tcPr>
            <w:tcW w:w="1113" w:type="dxa"/>
            <w:vAlign w:val="center"/>
          </w:tcPr>
          <w:p w14:paraId="4DFC4EE2" w14:textId="77777777" w:rsidR="00405D55" w:rsidRDefault="00C64A11">
            <w:pPr>
              <w:jc w:val="both"/>
            </w:pPr>
            <w:r>
              <w:t> </w:t>
            </w:r>
          </w:p>
        </w:tc>
        <w:tc>
          <w:tcPr>
            <w:tcW w:w="1113" w:type="dxa"/>
            <w:vAlign w:val="center"/>
          </w:tcPr>
          <w:p w14:paraId="636B082B" w14:textId="77777777" w:rsidR="00405D55" w:rsidRDefault="00C64A11">
            <w:pPr>
              <w:jc w:val="both"/>
            </w:pPr>
            <w:r>
              <w:t> </w:t>
            </w:r>
          </w:p>
        </w:tc>
        <w:tc>
          <w:tcPr>
            <w:tcW w:w="1114" w:type="dxa"/>
            <w:vAlign w:val="center"/>
          </w:tcPr>
          <w:p w14:paraId="1C25522F" w14:textId="77777777" w:rsidR="00405D55" w:rsidRDefault="00C64A11">
            <w:pPr>
              <w:jc w:val="both"/>
            </w:pPr>
            <w:r>
              <w:t> </w:t>
            </w:r>
          </w:p>
        </w:tc>
      </w:tr>
    </w:tbl>
    <w:p w14:paraId="35D7A9B2" w14:textId="77777777" w:rsidR="00405D55" w:rsidRDefault="00C64A11">
      <w:pPr>
        <w:pStyle w:val="Szvegtrzs"/>
        <w:spacing w:after="160" w:line="240" w:lineRule="auto"/>
        <w:jc w:val="both"/>
      </w:pPr>
      <w:r>
        <w:t> </w:t>
      </w:r>
    </w:p>
    <w:p w14:paraId="2D95E00A" w14:textId="77777777" w:rsidR="00405D55" w:rsidRDefault="00C64A11">
      <w:pPr>
        <w:pStyle w:val="Szvegtrzs"/>
        <w:spacing w:after="160" w:line="240" w:lineRule="auto"/>
        <w:jc w:val="both"/>
      </w:pPr>
      <w:r>
        <w:t>A mentesség címén történő törlések 1.368 eFt-tal csökkentették az Önkormányzat adóbevételét, ami a még érvényes, előző években biztosított mentességek és kedvezmények hatásával együtt összesen: 34 902 eFt éves közvetett támogatást jelent.  (Az éves tervezet: 50 millió 150 ezer forint)</w:t>
      </w:r>
    </w:p>
    <w:p w14:paraId="219268E4" w14:textId="77777777" w:rsidR="00405D55" w:rsidRDefault="00C64A11">
      <w:pPr>
        <w:pStyle w:val="Szvegtrzs"/>
        <w:spacing w:after="160" w:line="240" w:lineRule="auto"/>
        <w:jc w:val="both"/>
      </w:pPr>
      <w:r>
        <w:rPr>
          <w:b/>
          <w:bCs/>
        </w:rPr>
        <w:t>Méltányosságból</w:t>
      </w:r>
      <w:r>
        <w:t xml:space="preserve"> történő törlést - az Art. alapján – 2 fő kérelmezte, ez összesen 18 eFt adó elengedését jelentette.</w:t>
      </w:r>
    </w:p>
    <w:p w14:paraId="7BF9C28E" w14:textId="77777777" w:rsidR="00405D55" w:rsidRDefault="00C64A11">
      <w:pPr>
        <w:pStyle w:val="Szvegtrzs"/>
        <w:spacing w:after="160" w:line="240" w:lineRule="auto"/>
        <w:jc w:val="both"/>
      </w:pPr>
      <w:r>
        <w:t> </w:t>
      </w:r>
    </w:p>
    <w:p w14:paraId="37A9BABF" w14:textId="77777777" w:rsidR="00405D55" w:rsidRDefault="00C64A11">
      <w:pPr>
        <w:pStyle w:val="Szvegtrzs"/>
        <w:spacing w:after="160" w:line="240" w:lineRule="auto"/>
        <w:jc w:val="center"/>
        <w:rPr>
          <w:b/>
          <w:bCs/>
        </w:rPr>
      </w:pPr>
      <w:r>
        <w:rPr>
          <w:b/>
          <w:bCs/>
        </w:rPr>
        <w:t xml:space="preserve">Iparűzési adó </w:t>
      </w:r>
    </w:p>
    <w:p w14:paraId="680DD49F" w14:textId="77777777" w:rsidR="00405D55" w:rsidRDefault="00C64A11">
      <w:pPr>
        <w:pStyle w:val="Szvegtrzs"/>
        <w:spacing w:after="160" w:line="240" w:lineRule="auto"/>
        <w:jc w:val="center"/>
        <w:rPr>
          <w:b/>
          <w:bCs/>
        </w:rPr>
      </w:pPr>
      <w:r>
        <w:rPr>
          <w:b/>
          <w:bCs/>
        </w:rPr>
        <w:t>A helyi rendelet által biztosított adóalap miatti adómentességek alakulása:</w:t>
      </w:r>
    </w:p>
    <w:p w14:paraId="75A2CB60" w14:textId="77777777" w:rsidR="00405D55" w:rsidRDefault="00C64A11">
      <w:pPr>
        <w:pStyle w:val="Szvegtrzs"/>
        <w:spacing w:after="160" w:line="240" w:lineRule="auto"/>
        <w:jc w:val="center"/>
      </w:pPr>
      <w:r>
        <w:t>(A vállalkozási szintű adóalap kisebb vagy egyenlő 500.000 forint. Ebben az esetben bevallási kötelezettség van, de az adót nem kell megfizetni.)</w:t>
      </w:r>
    </w:p>
    <w:p w14:paraId="01610622" w14:textId="542685EB" w:rsidR="00405D55" w:rsidRDefault="00405D55">
      <w:pPr>
        <w:pStyle w:val="Szvegtrzs"/>
        <w:spacing w:after="160" w:line="240" w:lineRule="auto"/>
        <w:jc w:val="both"/>
      </w:pP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3112"/>
        <w:gridCol w:w="3113"/>
        <w:gridCol w:w="3113"/>
      </w:tblGrid>
      <w:tr w:rsidR="00405D55" w14:paraId="61CF25FA"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0234FB54" w14:textId="77777777" w:rsidR="00405D55" w:rsidRDefault="00C64A11">
            <w:pPr>
              <w:pStyle w:val="Szvegtrzs"/>
              <w:spacing w:after="160" w:line="240" w:lineRule="auto"/>
              <w:jc w:val="both"/>
            </w:pPr>
            <w:r>
              <w:t> </w:t>
            </w:r>
          </w:p>
        </w:tc>
        <w:tc>
          <w:tcPr>
            <w:tcW w:w="3113" w:type="dxa"/>
            <w:tcBorders>
              <w:top w:val="single" w:sz="6" w:space="0" w:color="000000"/>
              <w:left w:val="single" w:sz="6" w:space="0" w:color="000000"/>
              <w:bottom w:val="single" w:sz="6" w:space="0" w:color="000000"/>
              <w:right w:val="single" w:sz="6" w:space="0" w:color="000000"/>
            </w:tcBorders>
            <w:vAlign w:val="center"/>
          </w:tcPr>
          <w:p w14:paraId="459A891A" w14:textId="77777777" w:rsidR="00405D55" w:rsidRDefault="00C64A11">
            <w:pPr>
              <w:pStyle w:val="Szvegtrzs"/>
              <w:spacing w:after="160" w:line="240" w:lineRule="auto"/>
              <w:jc w:val="both"/>
              <w:rPr>
                <w:b/>
                <w:bCs/>
              </w:rPr>
            </w:pPr>
            <w:r>
              <w:rPr>
                <w:b/>
                <w:bCs/>
              </w:rPr>
              <w:t>A vállalkozások száma</w:t>
            </w:r>
          </w:p>
        </w:tc>
        <w:tc>
          <w:tcPr>
            <w:tcW w:w="3113" w:type="dxa"/>
            <w:tcBorders>
              <w:top w:val="single" w:sz="6" w:space="0" w:color="000000"/>
              <w:left w:val="single" w:sz="6" w:space="0" w:color="000000"/>
              <w:bottom w:val="single" w:sz="6" w:space="0" w:color="000000"/>
              <w:right w:val="single" w:sz="6" w:space="0" w:color="000000"/>
            </w:tcBorders>
            <w:vAlign w:val="center"/>
          </w:tcPr>
          <w:p w14:paraId="548A89A3" w14:textId="77777777" w:rsidR="00405D55" w:rsidRDefault="00C64A11">
            <w:pPr>
              <w:pStyle w:val="Szvegtrzs"/>
              <w:spacing w:after="160" w:line="240" w:lineRule="auto"/>
              <w:jc w:val="both"/>
              <w:rPr>
                <w:b/>
                <w:bCs/>
              </w:rPr>
            </w:pPr>
            <w:r>
              <w:rPr>
                <w:b/>
                <w:bCs/>
              </w:rPr>
              <w:t>Adómentesség összege (Ft)</w:t>
            </w:r>
          </w:p>
        </w:tc>
      </w:tr>
      <w:tr w:rsidR="00405D55" w14:paraId="1659DDCE"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62F0DA02" w14:textId="77777777" w:rsidR="00405D55" w:rsidRDefault="00C64A11">
            <w:pPr>
              <w:pStyle w:val="Szvegtrzs"/>
              <w:spacing w:after="160" w:line="240" w:lineRule="auto"/>
              <w:jc w:val="both"/>
              <w:rPr>
                <w:b/>
                <w:bCs/>
              </w:rPr>
            </w:pPr>
            <w:r>
              <w:rPr>
                <w:b/>
                <w:bCs/>
              </w:rPr>
              <w:t>2022.</w:t>
            </w:r>
          </w:p>
        </w:tc>
        <w:tc>
          <w:tcPr>
            <w:tcW w:w="3113" w:type="dxa"/>
            <w:tcBorders>
              <w:top w:val="single" w:sz="6" w:space="0" w:color="000000"/>
              <w:left w:val="single" w:sz="6" w:space="0" w:color="000000"/>
              <w:bottom w:val="single" w:sz="6" w:space="0" w:color="000000"/>
              <w:right w:val="single" w:sz="6" w:space="0" w:color="000000"/>
            </w:tcBorders>
            <w:vAlign w:val="center"/>
          </w:tcPr>
          <w:p w14:paraId="4CE87809" w14:textId="77777777" w:rsidR="00405D55" w:rsidRDefault="00C64A11">
            <w:pPr>
              <w:pStyle w:val="Szvegtrzs"/>
              <w:spacing w:after="160" w:line="240" w:lineRule="auto"/>
              <w:jc w:val="center"/>
            </w:pPr>
            <w:r>
              <w:t>39</w:t>
            </w:r>
          </w:p>
        </w:tc>
        <w:tc>
          <w:tcPr>
            <w:tcW w:w="3113" w:type="dxa"/>
            <w:tcBorders>
              <w:top w:val="single" w:sz="6" w:space="0" w:color="000000"/>
              <w:left w:val="single" w:sz="6" w:space="0" w:color="000000"/>
              <w:bottom w:val="single" w:sz="6" w:space="0" w:color="000000"/>
              <w:right w:val="single" w:sz="6" w:space="0" w:color="000000"/>
            </w:tcBorders>
            <w:vAlign w:val="center"/>
          </w:tcPr>
          <w:p w14:paraId="0D51CE09" w14:textId="77777777" w:rsidR="00405D55" w:rsidRDefault="00C64A11">
            <w:pPr>
              <w:pStyle w:val="Szvegtrzs"/>
              <w:spacing w:after="160" w:line="240" w:lineRule="auto"/>
              <w:jc w:val="center"/>
            </w:pPr>
            <w:r>
              <w:t>71.854</w:t>
            </w:r>
          </w:p>
        </w:tc>
      </w:tr>
      <w:tr w:rsidR="00405D55" w14:paraId="73D9BF46"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109ED399" w14:textId="77777777" w:rsidR="00405D55" w:rsidRDefault="00C64A11">
            <w:pPr>
              <w:pStyle w:val="Szvegtrzs"/>
              <w:spacing w:after="160" w:line="240" w:lineRule="auto"/>
              <w:jc w:val="both"/>
              <w:rPr>
                <w:b/>
                <w:bCs/>
              </w:rPr>
            </w:pPr>
            <w:r>
              <w:rPr>
                <w:b/>
                <w:bCs/>
              </w:rPr>
              <w:t>2021.</w:t>
            </w:r>
          </w:p>
        </w:tc>
        <w:tc>
          <w:tcPr>
            <w:tcW w:w="3113" w:type="dxa"/>
            <w:tcBorders>
              <w:top w:val="single" w:sz="6" w:space="0" w:color="000000"/>
              <w:left w:val="single" w:sz="6" w:space="0" w:color="000000"/>
              <w:bottom w:val="single" w:sz="6" w:space="0" w:color="000000"/>
              <w:right w:val="single" w:sz="6" w:space="0" w:color="000000"/>
            </w:tcBorders>
            <w:vAlign w:val="center"/>
          </w:tcPr>
          <w:p w14:paraId="38284B0E" w14:textId="77777777" w:rsidR="00405D55" w:rsidRDefault="00C64A11">
            <w:pPr>
              <w:pStyle w:val="Szvegtrzs"/>
              <w:spacing w:after="160" w:line="240" w:lineRule="auto"/>
              <w:jc w:val="center"/>
            </w:pPr>
            <w:r>
              <w:t>228</w:t>
            </w:r>
          </w:p>
        </w:tc>
        <w:tc>
          <w:tcPr>
            <w:tcW w:w="3113" w:type="dxa"/>
            <w:tcBorders>
              <w:top w:val="single" w:sz="6" w:space="0" w:color="000000"/>
              <w:left w:val="single" w:sz="6" w:space="0" w:color="000000"/>
              <w:bottom w:val="single" w:sz="6" w:space="0" w:color="000000"/>
              <w:right w:val="single" w:sz="6" w:space="0" w:color="000000"/>
            </w:tcBorders>
            <w:vAlign w:val="center"/>
          </w:tcPr>
          <w:p w14:paraId="7CD433F2" w14:textId="77777777" w:rsidR="00405D55" w:rsidRDefault="00C64A11">
            <w:pPr>
              <w:pStyle w:val="Szvegtrzs"/>
              <w:spacing w:after="160" w:line="240" w:lineRule="auto"/>
              <w:jc w:val="center"/>
            </w:pPr>
            <w:r>
              <w:t>487.357</w:t>
            </w:r>
          </w:p>
        </w:tc>
      </w:tr>
    </w:tbl>
    <w:p w14:paraId="038BE415" w14:textId="77777777" w:rsidR="00405D55" w:rsidRDefault="00C64A11">
      <w:pPr>
        <w:pStyle w:val="Szvegtrzs"/>
        <w:spacing w:after="160" w:line="240" w:lineRule="auto"/>
        <w:jc w:val="both"/>
      </w:pPr>
      <w:r>
        <w:t>Ez az összeg egyben az iparűzési adóban az önkormányzat által biztosított közvetett támogatás is.</w:t>
      </w:r>
    </w:p>
    <w:p w14:paraId="28B9B2A7" w14:textId="77777777" w:rsidR="00405D55" w:rsidRDefault="00C64A11">
      <w:pPr>
        <w:pStyle w:val="Szvegtrzs"/>
        <w:spacing w:after="160" w:line="240" w:lineRule="auto"/>
        <w:jc w:val="center"/>
      </w:pPr>
      <w:r>
        <w:t> </w:t>
      </w:r>
    </w:p>
    <w:p w14:paraId="77076CE8" w14:textId="77777777" w:rsidR="00405D55" w:rsidRDefault="00C64A11">
      <w:pPr>
        <w:pStyle w:val="Szvegtrzs"/>
        <w:spacing w:after="160" w:line="240" w:lineRule="auto"/>
        <w:jc w:val="center"/>
        <w:rPr>
          <w:b/>
          <w:bCs/>
        </w:rPr>
      </w:pPr>
      <w:r>
        <w:rPr>
          <w:b/>
          <w:bCs/>
        </w:rPr>
        <w:t>A  Htv. 40/A. §</w:t>
      </w:r>
    </w:p>
    <w:p w14:paraId="165AE436" w14:textId="77777777" w:rsidR="00405D55" w:rsidRDefault="00C64A11">
      <w:pPr>
        <w:numPr>
          <w:ilvl w:val="0"/>
          <w:numId w:val="2"/>
        </w:numPr>
        <w:spacing w:before="159" w:after="159"/>
        <w:jc w:val="both"/>
      </w:pPr>
      <w:r>
        <w:t>bekezdése által biztosított adókedvezmény: ráfordításként, költségként az adóévben elszámolt, a belföldön és külföldön autópályák, autóutak és főutak használatáért fizetendő, megtett úttal arányos díjnak, az autópályák, autóutak és főutak használatáért fizetendő használati díjnak (útdíj) 7,5 %-a: 15.985.699 Ft.</w:t>
      </w:r>
    </w:p>
    <w:p w14:paraId="37F19FFE" w14:textId="77777777" w:rsidR="00405D55" w:rsidRDefault="00C64A11" w:rsidP="00860DAB">
      <w:pPr>
        <w:pStyle w:val="Szvegtrzs"/>
        <w:spacing w:after="0" w:line="240" w:lineRule="auto"/>
        <w:jc w:val="both"/>
      </w:pPr>
      <w:r>
        <w:lastRenderedPageBreak/>
        <w:t>Az adókedvezmény egyben a törvény által biztosított közvetett támogatás is.</w:t>
      </w:r>
    </w:p>
    <w:p w14:paraId="4B93ABD7" w14:textId="77777777" w:rsidR="00405D55" w:rsidRDefault="00C64A11" w:rsidP="00860DAB">
      <w:pPr>
        <w:pStyle w:val="Szvegtrzs"/>
        <w:spacing w:after="0" w:line="240" w:lineRule="auto"/>
        <w:jc w:val="both"/>
      </w:pPr>
      <w:r>
        <w:t> </w:t>
      </w:r>
    </w:p>
    <w:p w14:paraId="7B342567" w14:textId="77777777" w:rsidR="00405D55" w:rsidRDefault="00C64A11" w:rsidP="00860DAB">
      <w:pPr>
        <w:pStyle w:val="Szvegtrzs"/>
        <w:spacing w:after="0" w:line="240" w:lineRule="auto"/>
        <w:jc w:val="both"/>
      </w:pPr>
      <w:r>
        <w:t>2022. évben adóigazgatási eljárás keretében előlegmódosítást 10 vállalkozás kért.</w:t>
      </w:r>
    </w:p>
    <w:p w14:paraId="1A8BD981" w14:textId="77777777" w:rsidR="00405D55" w:rsidRDefault="00C64A11" w:rsidP="00860DAB">
      <w:pPr>
        <w:pStyle w:val="Szvegtrzs"/>
        <w:spacing w:after="0" w:line="240" w:lineRule="auto"/>
        <w:jc w:val="both"/>
      </w:pPr>
      <w:r>
        <w:t>2022. évben felszámolási eljárás indítása miatt 4 vállalkozásra vonatkozóan nyújtottunk be hitelezői igényt.</w:t>
      </w:r>
    </w:p>
    <w:p w14:paraId="0223F1B9" w14:textId="77777777" w:rsidR="00405D55" w:rsidRDefault="00C64A11" w:rsidP="00860DAB">
      <w:pPr>
        <w:pStyle w:val="Szvegtrzs"/>
        <w:spacing w:after="0" w:line="240" w:lineRule="auto"/>
        <w:jc w:val="both"/>
      </w:pPr>
      <w:r>
        <w:t>2022. évre vonatkozóan 2.364 db Bejelentkezés, változás-bejelentés feldolgozása történt meg.</w:t>
      </w:r>
    </w:p>
    <w:p w14:paraId="37FD011A" w14:textId="77777777" w:rsidR="00405D55" w:rsidRDefault="00C64A11" w:rsidP="00860DAB">
      <w:pPr>
        <w:pStyle w:val="Szvegtrzs"/>
        <w:spacing w:after="0" w:line="240" w:lineRule="auto"/>
        <w:jc w:val="both"/>
      </w:pPr>
      <w:r>
        <w:t> </w:t>
      </w:r>
    </w:p>
    <w:p w14:paraId="00201373" w14:textId="77777777" w:rsidR="00405D55" w:rsidRDefault="00C64A11" w:rsidP="00860DAB">
      <w:pPr>
        <w:pStyle w:val="Szvegtrzs"/>
        <w:spacing w:after="0" w:line="240" w:lineRule="auto"/>
        <w:jc w:val="both"/>
      </w:pPr>
      <w:r>
        <w:t>Iparűzési adóban 2022. évben 6.021 db alszámos ügyiratforgalom volt.</w:t>
      </w:r>
    </w:p>
    <w:p w14:paraId="6996D474" w14:textId="77777777" w:rsidR="00405D55" w:rsidRDefault="00C64A11">
      <w:pPr>
        <w:pStyle w:val="Szvegtrzs"/>
        <w:spacing w:after="160" w:line="240" w:lineRule="auto"/>
        <w:jc w:val="both"/>
      </w:pPr>
      <w:r>
        <w:t> </w:t>
      </w:r>
    </w:p>
    <w:p w14:paraId="1415952D" w14:textId="03121129" w:rsidR="00405D55" w:rsidRDefault="00C64A11" w:rsidP="00C64A11">
      <w:pPr>
        <w:pStyle w:val="Szvegtrzs"/>
        <w:spacing w:after="160" w:line="240" w:lineRule="auto"/>
        <w:jc w:val="both"/>
      </w:pPr>
      <w:r>
        <w:t>  </w:t>
      </w:r>
    </w:p>
    <w:p w14:paraId="1B089AEB" w14:textId="77777777" w:rsidR="00405D55" w:rsidRDefault="00C64A11">
      <w:pPr>
        <w:pStyle w:val="Szvegtrzs"/>
        <w:spacing w:after="160" w:line="240" w:lineRule="auto"/>
        <w:jc w:val="center"/>
        <w:rPr>
          <w:b/>
          <w:bCs/>
        </w:rPr>
      </w:pPr>
      <w:r>
        <w:rPr>
          <w:b/>
          <w:bCs/>
        </w:rPr>
        <w:t>Mérlegelemzések</w:t>
      </w:r>
    </w:p>
    <w:p w14:paraId="141747BD" w14:textId="77777777" w:rsidR="00405D55" w:rsidRDefault="00C64A11">
      <w:pPr>
        <w:pStyle w:val="Szvegtrzs"/>
        <w:spacing w:after="160" w:line="240" w:lineRule="auto"/>
        <w:jc w:val="both"/>
      </w:pPr>
      <w:r>
        <w:t>A számviteli alapelvek érvényesülésénél és alkalmazásánál abból kell kiindulni, hogy az államháztartási szervezetek könyvvezetését alapvetően nem a számvitelről szóló 2000. évi C. törvény (továbbiakban: Szt.), hanem az államháztatás számviteléről szóló 4/2013. (I.11.) Korm.rendelet (továbbiakban: Áhsz.) határozza meg. A Szt. rendelkezéseit csak akkor lehet alkalmazni, ha azt az Áhsz. kifejezetten elrendeli. A költségvetési szférában az alapelvek közül néhány eltéréssel vagy sajátos értelmezéssel, néhány pedig nem is alkalmazható.</w:t>
      </w:r>
    </w:p>
    <w:p w14:paraId="5C27C79E" w14:textId="77777777" w:rsidR="00405D55" w:rsidRDefault="00C64A11">
      <w:pPr>
        <w:pStyle w:val="Szvegtrzs"/>
        <w:spacing w:after="160" w:line="240" w:lineRule="auto"/>
        <w:jc w:val="both"/>
      </w:pPr>
      <w:r>
        <w:t>A valódiság elvének maradéktalanul érvényesülnie kell a költségvetési számvitelben. A mérleg adatai megbízható, leltárral alátámasztott értékelésén alapul. A valódiság elve érvényesülésénél a leltárral, történő alátámasztással biztosítható az a támpont, hogy a mérlegben kimutatott eszközök és források a valóságban is megtalálhatóak. Ugyanakkor a mérlegben kimutatott eszközök és források reális értékét a meghatározott értékelési elvek, és eljárások következetes alkalmazása biztosítja.</w:t>
      </w:r>
    </w:p>
    <w:p w14:paraId="7D21EDCF" w14:textId="77777777" w:rsidR="00405D55" w:rsidRDefault="00C64A11">
      <w:pPr>
        <w:pStyle w:val="Szvegtrzs"/>
        <w:spacing w:after="160" w:line="240" w:lineRule="auto"/>
        <w:jc w:val="both"/>
      </w:pPr>
      <w:r>
        <w:t>A tárgyévben felmerült és teljesült gazdasági eseményeket a beszámoló fordulónapjáig (december 31.) a pénzforgalmi adatok tartalmazzák. A nyilvántartás módosított teljesítés szemléletű, és a költségvetés naptári évre készül. A pénzforgalmi adatok könyvelését a gazdasági esemény megjelenését követően, míg a készletekben, követelések, kötelezettségekben bekövetkezett változásokat negyedévenként kell könyvelni. A teljesség elvének érvényesítése egyrészt azt jelenti, hogy a költségvetési szerveknek is könyvelnie kell mindazon gazdasági eseményeket, amelyek eszközökre és a forrásokra, illetve a tárgyévi eredményre gyakorolt hatását a beszámolóban ki kell mutatni. Másrészt érvényesíteni kell az időbeli elhatárolás elvét, igaz korlátozottan, a pénzügyi számvitel vonatkozásában.</w:t>
      </w:r>
    </w:p>
    <w:p w14:paraId="19AD103E" w14:textId="77777777" w:rsidR="00405D55" w:rsidRDefault="00C64A11">
      <w:pPr>
        <w:pStyle w:val="Szvegtrzs"/>
        <w:spacing w:after="160" w:line="240" w:lineRule="auto"/>
        <w:jc w:val="both"/>
      </w:pPr>
      <w:r>
        <w:t>Következetesség megvalósítása érdekében az éves költségvetési beszámoló részét képező pénzforgalmi jelentés (pénzforgalmi kimutatás) szerkezeti felépítése, formája azonos az elemi költségvetéssel. A következetesség elvének megvalósítása úgy érvényesül, hogy a beszámoló tartalma és formája, valamint az azt alátámasztó könyvvezetés tekintetében az összehasonlíthatóságot biztosítjuk.</w:t>
      </w:r>
    </w:p>
    <w:p w14:paraId="1F54DFAF" w14:textId="77777777" w:rsidR="00405D55" w:rsidRDefault="00C64A11">
      <w:pPr>
        <w:pStyle w:val="Szvegtrzs"/>
        <w:spacing w:after="160" w:line="240" w:lineRule="auto"/>
        <w:jc w:val="both"/>
      </w:pPr>
      <w:r>
        <w:t> </w:t>
      </w:r>
    </w:p>
    <w:p w14:paraId="16160927" w14:textId="77777777" w:rsidR="00405D55" w:rsidRDefault="00C64A11">
      <w:pPr>
        <w:pStyle w:val="Szvegtrzs"/>
        <w:spacing w:after="160" w:line="240" w:lineRule="auto"/>
        <w:jc w:val="both"/>
      </w:pPr>
      <w:r>
        <w:t>A bruttó elszámolás elve a tartozásokat és követeléseket, illetve a bevételeket és kiadásokat egymással szemben térítményezés címén nem számolhatjuk el, kivétel a függő, átfutó, kiegyenlítő tételeknél, ahol viszont a halmozódás elkerülése érdekében szükséges a nettó jellegű rendezés. A bruttó elszámolás elvét nem sérti, ha a szállító és a vevő követeléseket pénzmozgás nélkül egyenlítik ki egymással szemben (szállító vevő összevetése).</w:t>
      </w:r>
    </w:p>
    <w:p w14:paraId="6669E911" w14:textId="77777777" w:rsidR="00405D55" w:rsidRDefault="00C64A11">
      <w:pPr>
        <w:pStyle w:val="Szvegtrzs"/>
        <w:spacing w:after="160" w:line="240" w:lineRule="auto"/>
        <w:jc w:val="both"/>
      </w:pPr>
      <w:r>
        <w:t> </w:t>
      </w:r>
    </w:p>
    <w:p w14:paraId="081F3175" w14:textId="77777777" w:rsidR="00405D55" w:rsidRDefault="00C64A11">
      <w:pPr>
        <w:pStyle w:val="Szvegtrzs"/>
        <w:spacing w:after="160" w:line="240" w:lineRule="auto"/>
        <w:jc w:val="both"/>
      </w:pPr>
      <w:r>
        <w:lastRenderedPageBreak/>
        <w:t>Az időbeli elhatárolás elve a költségvetési szervek a könyvviteli sajátosságokból adódóan, a régi Áhsz. alapján nem alkalmazták. 2014. évtől ez az alapelv a költségvetési számvitelben továbbra sem alkalmazható, de a pénzügyi számvitelben változtatás nélkül érvényesül. Az éves költségvetési beszámoló elkészítése során az olyan gazdasági események hatásait, amelyek két vagy több évet is érintenek, az adott időszak eredményszemléletű bevételei és költségei között olyan arányban kell elszámolni, ahogyan az az alapul szolgáló időszak és a jövőbeni elszámolási időszak(ok) között megoszlik.</w:t>
      </w:r>
    </w:p>
    <w:p w14:paraId="686C58EC" w14:textId="77777777" w:rsidR="00405D55" w:rsidRDefault="00C64A11">
      <w:pPr>
        <w:pStyle w:val="Szvegtrzs"/>
        <w:spacing w:after="160" w:line="240" w:lineRule="auto"/>
        <w:jc w:val="both"/>
      </w:pPr>
      <w:r>
        <w:t>A mérlegelemzéshez az összevont önkormányzati szintű könyvviteli mérleg adatait használtuk. A mérleg fordulónapján statikus adatokat szolgáltat, az év eleji állapothoz képest bekövetkezett változást mérhetjük. A jövőbeni eseményeket, azoknak az eszközökre, forrásokra, likviditásra gyakorolt hatását a tartalékon (költségvetési maradványon), követelések, kötelezettségek állományán keresztül jelzi előre.</w:t>
      </w:r>
    </w:p>
    <w:p w14:paraId="49EA7D42" w14:textId="77777777" w:rsidR="00405D55" w:rsidRDefault="00C64A11">
      <w:pPr>
        <w:pStyle w:val="Szvegtrzs"/>
        <w:spacing w:after="160" w:line="240" w:lineRule="auto"/>
        <w:jc w:val="both"/>
      </w:pPr>
      <w:r>
        <w:t> </w:t>
      </w:r>
    </w:p>
    <w:p w14:paraId="43D42AB6" w14:textId="77777777" w:rsidR="00405D55" w:rsidRDefault="00C64A11">
      <w:pPr>
        <w:numPr>
          <w:ilvl w:val="0"/>
          <w:numId w:val="3"/>
        </w:numPr>
        <w:spacing w:before="159" w:after="159"/>
        <w:ind w:left="159" w:right="159" w:firstLine="0"/>
        <w:jc w:val="both"/>
        <w:rPr>
          <w:b/>
          <w:bCs/>
        </w:rPr>
      </w:pPr>
      <w:r>
        <w:rPr>
          <w:b/>
          <w:bCs/>
        </w:rPr>
        <w:t xml:space="preserve">Nemzeti vagyonba tartozó befektetett eszközök </w:t>
      </w:r>
    </w:p>
    <w:p w14:paraId="3D776AE0" w14:textId="77777777" w:rsidR="00405D55" w:rsidRDefault="00C64A11" w:rsidP="00860DAB">
      <w:pPr>
        <w:pStyle w:val="Szvegtrzs"/>
        <w:spacing w:after="0" w:line="240" w:lineRule="auto"/>
        <w:jc w:val="both"/>
      </w:pPr>
      <w:r>
        <w:t>A teljes eszközállomány, vagyis a vagyon azon része, amely a kötelező önkormányzati feladat- és hatáskör ellátását, vagy közhatalom gyakorlását szolgálja, a törzsvagyont képezi, melyet a többi vagyontárgytól elkülönítetten kell nyilvántartani és a vagyonállapotot az éves zárszámadásban kell kimutatni.</w:t>
      </w:r>
    </w:p>
    <w:p w14:paraId="5D689039" w14:textId="77777777" w:rsidR="00405D55" w:rsidRDefault="00C64A11" w:rsidP="00860DAB">
      <w:pPr>
        <w:pStyle w:val="Szvegtrzs"/>
        <w:spacing w:after="0" w:line="240" w:lineRule="auto"/>
        <w:jc w:val="both"/>
      </w:pPr>
      <w:r>
        <w:t>Ajka város Önkormányzat 2022. évi vagyonkimutatását a 13/B. mellékletekben mutatjuk be az önkormányzat és intézményei saját vagyonának adataival.</w:t>
      </w:r>
    </w:p>
    <w:p w14:paraId="61E0AAB0" w14:textId="77777777" w:rsidR="00405D55" w:rsidRDefault="00C64A11">
      <w:pPr>
        <w:pStyle w:val="Szvegtrzs"/>
        <w:spacing w:after="160" w:line="240" w:lineRule="auto"/>
        <w:jc w:val="both"/>
        <w:rPr>
          <w:b/>
          <w:bCs/>
        </w:rPr>
      </w:pPr>
      <w:r>
        <w:rPr>
          <w:b/>
          <w:bCs/>
        </w:rPr>
        <w:t>A vagyon alakulása</w:t>
      </w:r>
    </w:p>
    <w:p w14:paraId="0300FB8E" w14:textId="77777777" w:rsidR="00405D55" w:rsidRDefault="00C64A11">
      <w:pPr>
        <w:pStyle w:val="Szvegtrzs"/>
        <w:spacing w:after="160" w:line="240" w:lineRule="auto"/>
        <w:jc w:val="both"/>
      </w:pPr>
      <w:r>
        <w:t>Az önkormányzat vagyonán belül – a befektetett eszközöket kivéve – az elhasználódási szint, valamint a használhatósági fok a következők szerint alakult:</w:t>
      </w:r>
    </w:p>
    <w:p w14:paraId="57BF335A"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029"/>
        <w:gridCol w:w="811"/>
        <w:gridCol w:w="812"/>
        <w:gridCol w:w="811"/>
        <w:gridCol w:w="812"/>
        <w:gridCol w:w="811"/>
        <w:gridCol w:w="812"/>
        <w:gridCol w:w="811"/>
        <w:gridCol w:w="609"/>
        <w:gridCol w:w="710"/>
        <w:gridCol w:w="610"/>
      </w:tblGrid>
      <w:tr w:rsidR="00405D55" w14:paraId="4269296D"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5D21E973" w14:textId="77777777" w:rsidR="00405D55" w:rsidRDefault="00C64A11">
            <w:pPr>
              <w:pStyle w:val="Szvegtrzs"/>
              <w:spacing w:after="160" w:line="240" w:lineRule="auto"/>
              <w:jc w:val="center"/>
              <w:rPr>
                <w:b/>
                <w:bCs/>
              </w:rPr>
            </w:pPr>
            <w:r>
              <w:rPr>
                <w:b/>
                <w:bCs/>
              </w:rPr>
              <w:t>Eszközök felsorolása</w:t>
            </w:r>
          </w:p>
        </w:tc>
        <w:tc>
          <w:tcPr>
            <w:tcW w:w="1623" w:type="dxa"/>
            <w:gridSpan w:val="2"/>
            <w:tcBorders>
              <w:top w:val="single" w:sz="6" w:space="0" w:color="000000"/>
              <w:left w:val="single" w:sz="6" w:space="0" w:color="000000"/>
              <w:bottom w:val="single" w:sz="6" w:space="0" w:color="000000"/>
              <w:right w:val="single" w:sz="6" w:space="0" w:color="000000"/>
            </w:tcBorders>
            <w:vAlign w:val="center"/>
          </w:tcPr>
          <w:p w14:paraId="7905C4E1" w14:textId="77777777" w:rsidR="00405D55" w:rsidRDefault="00C64A11">
            <w:pPr>
              <w:pStyle w:val="Szvegtrzs"/>
              <w:spacing w:after="160" w:line="240" w:lineRule="auto"/>
              <w:jc w:val="center"/>
              <w:rPr>
                <w:b/>
                <w:bCs/>
              </w:rPr>
            </w:pPr>
            <w:r>
              <w:rPr>
                <w:b/>
                <w:bCs/>
              </w:rPr>
              <w:t>Épületek</w:t>
            </w:r>
          </w:p>
        </w:tc>
        <w:tc>
          <w:tcPr>
            <w:tcW w:w="1623" w:type="dxa"/>
            <w:gridSpan w:val="2"/>
            <w:tcBorders>
              <w:top w:val="single" w:sz="6" w:space="0" w:color="000000"/>
              <w:left w:val="single" w:sz="6" w:space="0" w:color="000000"/>
              <w:bottom w:val="single" w:sz="6" w:space="0" w:color="000000"/>
              <w:right w:val="single" w:sz="6" w:space="0" w:color="000000"/>
            </w:tcBorders>
            <w:vAlign w:val="center"/>
          </w:tcPr>
          <w:p w14:paraId="6D5EDF5A" w14:textId="77777777" w:rsidR="00405D55" w:rsidRDefault="00C64A11">
            <w:pPr>
              <w:pStyle w:val="Szvegtrzs"/>
              <w:spacing w:after="160" w:line="240" w:lineRule="auto"/>
              <w:jc w:val="center"/>
              <w:rPr>
                <w:b/>
                <w:bCs/>
              </w:rPr>
            </w:pPr>
            <w:r>
              <w:rPr>
                <w:b/>
                <w:bCs/>
              </w:rPr>
              <w:t>Egyéb építmények</w:t>
            </w:r>
          </w:p>
        </w:tc>
        <w:tc>
          <w:tcPr>
            <w:tcW w:w="1623" w:type="dxa"/>
            <w:gridSpan w:val="2"/>
            <w:tcBorders>
              <w:top w:val="single" w:sz="6" w:space="0" w:color="000000"/>
              <w:left w:val="single" w:sz="6" w:space="0" w:color="000000"/>
              <w:bottom w:val="single" w:sz="6" w:space="0" w:color="000000"/>
              <w:right w:val="single" w:sz="6" w:space="0" w:color="000000"/>
            </w:tcBorders>
            <w:vAlign w:val="center"/>
          </w:tcPr>
          <w:p w14:paraId="6BAB6406" w14:textId="77777777" w:rsidR="00405D55" w:rsidRDefault="00C64A11">
            <w:pPr>
              <w:pStyle w:val="Szvegtrzs"/>
              <w:spacing w:after="160" w:line="240" w:lineRule="auto"/>
              <w:jc w:val="center"/>
              <w:rPr>
                <w:b/>
                <w:bCs/>
              </w:rPr>
            </w:pPr>
            <w:r>
              <w:rPr>
                <w:b/>
                <w:bCs/>
              </w:rPr>
              <w:t>Informatikai eszközök</w:t>
            </w:r>
          </w:p>
        </w:tc>
        <w:tc>
          <w:tcPr>
            <w:tcW w:w="1420" w:type="dxa"/>
            <w:gridSpan w:val="2"/>
            <w:tcBorders>
              <w:top w:val="single" w:sz="6" w:space="0" w:color="000000"/>
              <w:left w:val="single" w:sz="6" w:space="0" w:color="000000"/>
              <w:bottom w:val="single" w:sz="6" w:space="0" w:color="000000"/>
              <w:right w:val="single" w:sz="6" w:space="0" w:color="000000"/>
            </w:tcBorders>
            <w:vAlign w:val="center"/>
          </w:tcPr>
          <w:p w14:paraId="29291C6A" w14:textId="77777777" w:rsidR="00405D55" w:rsidRDefault="00C64A11">
            <w:pPr>
              <w:pStyle w:val="Szvegtrzs"/>
              <w:spacing w:after="160" w:line="240" w:lineRule="auto"/>
              <w:jc w:val="center"/>
              <w:rPr>
                <w:b/>
                <w:bCs/>
              </w:rPr>
            </w:pPr>
            <w:r>
              <w:rPr>
                <w:b/>
                <w:bCs/>
              </w:rPr>
              <w:t>Egyéb gépek, berendezések, felszerelések</w:t>
            </w:r>
          </w:p>
        </w:tc>
        <w:tc>
          <w:tcPr>
            <w:tcW w:w="1320" w:type="dxa"/>
            <w:gridSpan w:val="2"/>
            <w:tcBorders>
              <w:top w:val="single" w:sz="6" w:space="0" w:color="000000"/>
              <w:left w:val="single" w:sz="6" w:space="0" w:color="000000"/>
              <w:bottom w:val="single" w:sz="6" w:space="0" w:color="000000"/>
              <w:right w:val="single" w:sz="6" w:space="0" w:color="000000"/>
            </w:tcBorders>
            <w:vAlign w:val="center"/>
          </w:tcPr>
          <w:p w14:paraId="2933C715" w14:textId="77777777" w:rsidR="00405D55" w:rsidRDefault="00C64A11">
            <w:pPr>
              <w:pStyle w:val="Szvegtrzs"/>
              <w:spacing w:after="160" w:line="240" w:lineRule="auto"/>
              <w:jc w:val="center"/>
              <w:rPr>
                <w:b/>
                <w:bCs/>
              </w:rPr>
            </w:pPr>
            <w:r>
              <w:rPr>
                <w:b/>
                <w:bCs/>
              </w:rPr>
              <w:t>Járművek</w:t>
            </w:r>
          </w:p>
        </w:tc>
      </w:tr>
      <w:tr w:rsidR="00405D55" w14:paraId="607BB3C0"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5767084C" w14:textId="77777777" w:rsidR="00405D55" w:rsidRDefault="00C64A11">
            <w:pPr>
              <w:pStyle w:val="Szvegtrzs"/>
              <w:spacing w:after="160" w:line="240" w:lineRule="auto"/>
              <w:jc w:val="center"/>
              <w:rPr>
                <w:b/>
                <w:bCs/>
              </w:rPr>
            </w:pPr>
            <w:r>
              <w:rPr>
                <w:b/>
                <w:bCs/>
              </w:rPr>
              <w:t>Intézmény neve</w:t>
            </w:r>
          </w:p>
        </w:tc>
        <w:tc>
          <w:tcPr>
            <w:tcW w:w="811" w:type="dxa"/>
            <w:tcBorders>
              <w:top w:val="single" w:sz="6" w:space="0" w:color="000000"/>
              <w:left w:val="single" w:sz="6" w:space="0" w:color="000000"/>
              <w:bottom w:val="single" w:sz="6" w:space="0" w:color="000000"/>
              <w:right w:val="single" w:sz="6" w:space="0" w:color="000000"/>
            </w:tcBorders>
            <w:vAlign w:val="center"/>
          </w:tcPr>
          <w:p w14:paraId="26B63350" w14:textId="77777777" w:rsidR="00405D55" w:rsidRDefault="00C64A11">
            <w:pPr>
              <w:pStyle w:val="Szvegtrzs"/>
              <w:spacing w:after="160" w:line="240" w:lineRule="auto"/>
              <w:jc w:val="center"/>
              <w:rPr>
                <w:b/>
                <w:bCs/>
              </w:rPr>
            </w:pPr>
            <w:r>
              <w:rPr>
                <w:b/>
                <w:bCs/>
              </w:rPr>
              <w:t>Elhasz-nálódási szint %</w:t>
            </w:r>
          </w:p>
        </w:tc>
        <w:tc>
          <w:tcPr>
            <w:tcW w:w="812" w:type="dxa"/>
            <w:tcBorders>
              <w:top w:val="single" w:sz="6" w:space="0" w:color="000000"/>
              <w:left w:val="single" w:sz="6" w:space="0" w:color="000000"/>
              <w:bottom w:val="single" w:sz="6" w:space="0" w:color="000000"/>
              <w:right w:val="single" w:sz="6" w:space="0" w:color="000000"/>
            </w:tcBorders>
            <w:vAlign w:val="center"/>
          </w:tcPr>
          <w:p w14:paraId="36DB4686" w14:textId="77777777" w:rsidR="00405D55" w:rsidRDefault="00C64A11">
            <w:pPr>
              <w:pStyle w:val="Szvegtrzs"/>
              <w:spacing w:after="160" w:line="240" w:lineRule="auto"/>
              <w:jc w:val="center"/>
              <w:rPr>
                <w:b/>
                <w:bCs/>
              </w:rPr>
            </w:pPr>
            <w:r>
              <w:rPr>
                <w:b/>
                <w:bCs/>
              </w:rPr>
              <w:t>Átlagos életkor - év</w:t>
            </w:r>
          </w:p>
        </w:tc>
        <w:tc>
          <w:tcPr>
            <w:tcW w:w="811" w:type="dxa"/>
            <w:tcBorders>
              <w:top w:val="single" w:sz="6" w:space="0" w:color="000000"/>
              <w:left w:val="single" w:sz="6" w:space="0" w:color="000000"/>
              <w:bottom w:val="single" w:sz="6" w:space="0" w:color="000000"/>
              <w:right w:val="single" w:sz="6" w:space="0" w:color="000000"/>
            </w:tcBorders>
            <w:vAlign w:val="center"/>
          </w:tcPr>
          <w:p w14:paraId="152D60F1" w14:textId="77777777" w:rsidR="00405D55" w:rsidRDefault="00C64A11">
            <w:pPr>
              <w:pStyle w:val="Szvegtrzs"/>
              <w:spacing w:after="160" w:line="240" w:lineRule="auto"/>
              <w:jc w:val="center"/>
              <w:rPr>
                <w:b/>
                <w:bCs/>
              </w:rPr>
            </w:pPr>
            <w:r>
              <w:rPr>
                <w:b/>
                <w:bCs/>
              </w:rPr>
              <w:t>Elhasz-nálódási szint %</w:t>
            </w:r>
          </w:p>
        </w:tc>
        <w:tc>
          <w:tcPr>
            <w:tcW w:w="812" w:type="dxa"/>
            <w:tcBorders>
              <w:top w:val="single" w:sz="6" w:space="0" w:color="000000"/>
              <w:left w:val="single" w:sz="6" w:space="0" w:color="000000"/>
              <w:bottom w:val="single" w:sz="6" w:space="0" w:color="000000"/>
              <w:right w:val="single" w:sz="6" w:space="0" w:color="000000"/>
            </w:tcBorders>
            <w:vAlign w:val="center"/>
          </w:tcPr>
          <w:p w14:paraId="08ECC45D" w14:textId="77777777" w:rsidR="00405D55" w:rsidRDefault="00C64A11">
            <w:pPr>
              <w:pStyle w:val="Szvegtrzs"/>
              <w:spacing w:after="160" w:line="240" w:lineRule="auto"/>
              <w:jc w:val="center"/>
              <w:rPr>
                <w:b/>
                <w:bCs/>
              </w:rPr>
            </w:pPr>
            <w:r>
              <w:rPr>
                <w:b/>
                <w:bCs/>
              </w:rPr>
              <w:t>Átlagos életkor - év</w:t>
            </w:r>
          </w:p>
        </w:tc>
        <w:tc>
          <w:tcPr>
            <w:tcW w:w="811" w:type="dxa"/>
            <w:tcBorders>
              <w:top w:val="single" w:sz="6" w:space="0" w:color="000000"/>
              <w:left w:val="single" w:sz="6" w:space="0" w:color="000000"/>
              <w:bottom w:val="single" w:sz="6" w:space="0" w:color="000000"/>
              <w:right w:val="single" w:sz="6" w:space="0" w:color="000000"/>
            </w:tcBorders>
            <w:vAlign w:val="center"/>
          </w:tcPr>
          <w:p w14:paraId="7E35C9D8" w14:textId="77777777" w:rsidR="00405D55" w:rsidRDefault="00C64A11">
            <w:pPr>
              <w:pStyle w:val="Szvegtrzs"/>
              <w:spacing w:after="160" w:line="240" w:lineRule="auto"/>
              <w:jc w:val="center"/>
              <w:rPr>
                <w:b/>
                <w:bCs/>
              </w:rPr>
            </w:pPr>
            <w:r>
              <w:rPr>
                <w:b/>
                <w:bCs/>
              </w:rPr>
              <w:t>Elhasz-nálódási szint %</w:t>
            </w:r>
          </w:p>
        </w:tc>
        <w:tc>
          <w:tcPr>
            <w:tcW w:w="812" w:type="dxa"/>
            <w:tcBorders>
              <w:top w:val="single" w:sz="6" w:space="0" w:color="000000"/>
              <w:left w:val="single" w:sz="6" w:space="0" w:color="000000"/>
              <w:bottom w:val="single" w:sz="6" w:space="0" w:color="000000"/>
              <w:right w:val="single" w:sz="6" w:space="0" w:color="000000"/>
            </w:tcBorders>
            <w:vAlign w:val="center"/>
          </w:tcPr>
          <w:p w14:paraId="708D6E29" w14:textId="77777777" w:rsidR="00405D55" w:rsidRDefault="00C64A11">
            <w:pPr>
              <w:pStyle w:val="Szvegtrzs"/>
              <w:spacing w:after="160" w:line="240" w:lineRule="auto"/>
              <w:jc w:val="center"/>
              <w:rPr>
                <w:b/>
                <w:bCs/>
              </w:rPr>
            </w:pPr>
            <w:r>
              <w:rPr>
                <w:b/>
                <w:bCs/>
              </w:rPr>
              <w:t>Átlagos életkor - év</w:t>
            </w:r>
          </w:p>
        </w:tc>
        <w:tc>
          <w:tcPr>
            <w:tcW w:w="811" w:type="dxa"/>
            <w:tcBorders>
              <w:top w:val="single" w:sz="6" w:space="0" w:color="000000"/>
              <w:left w:val="single" w:sz="6" w:space="0" w:color="000000"/>
              <w:bottom w:val="single" w:sz="6" w:space="0" w:color="000000"/>
              <w:right w:val="single" w:sz="6" w:space="0" w:color="000000"/>
            </w:tcBorders>
            <w:vAlign w:val="center"/>
          </w:tcPr>
          <w:p w14:paraId="7CC7FD1F" w14:textId="77777777" w:rsidR="00405D55" w:rsidRDefault="00C64A11">
            <w:pPr>
              <w:pStyle w:val="Szvegtrzs"/>
              <w:spacing w:after="160" w:line="240" w:lineRule="auto"/>
              <w:jc w:val="center"/>
              <w:rPr>
                <w:b/>
                <w:bCs/>
              </w:rPr>
            </w:pPr>
            <w:r>
              <w:rPr>
                <w:b/>
                <w:bCs/>
              </w:rPr>
              <w:t>Elhasz-nálódási szint %</w:t>
            </w:r>
          </w:p>
        </w:tc>
        <w:tc>
          <w:tcPr>
            <w:tcW w:w="609" w:type="dxa"/>
            <w:tcBorders>
              <w:top w:val="single" w:sz="6" w:space="0" w:color="000000"/>
              <w:left w:val="single" w:sz="6" w:space="0" w:color="000000"/>
              <w:bottom w:val="single" w:sz="6" w:space="0" w:color="000000"/>
              <w:right w:val="single" w:sz="6" w:space="0" w:color="000000"/>
            </w:tcBorders>
            <w:vAlign w:val="center"/>
          </w:tcPr>
          <w:p w14:paraId="1F469390" w14:textId="77777777" w:rsidR="00405D55" w:rsidRDefault="00C64A11">
            <w:pPr>
              <w:pStyle w:val="Szvegtrzs"/>
              <w:spacing w:after="160" w:line="240" w:lineRule="auto"/>
              <w:jc w:val="center"/>
              <w:rPr>
                <w:b/>
                <w:bCs/>
              </w:rPr>
            </w:pPr>
            <w:r>
              <w:rPr>
                <w:b/>
                <w:bCs/>
              </w:rPr>
              <w:t>Átlagos élet-kor év</w:t>
            </w:r>
          </w:p>
        </w:tc>
        <w:tc>
          <w:tcPr>
            <w:tcW w:w="710" w:type="dxa"/>
            <w:tcBorders>
              <w:top w:val="single" w:sz="6" w:space="0" w:color="000000"/>
              <w:left w:val="single" w:sz="6" w:space="0" w:color="000000"/>
              <w:bottom w:val="single" w:sz="6" w:space="0" w:color="000000"/>
              <w:right w:val="single" w:sz="6" w:space="0" w:color="000000"/>
            </w:tcBorders>
            <w:vAlign w:val="center"/>
          </w:tcPr>
          <w:p w14:paraId="7197B42E" w14:textId="77777777" w:rsidR="00405D55" w:rsidRDefault="00C64A11">
            <w:pPr>
              <w:pStyle w:val="Szvegtrzs"/>
              <w:spacing w:after="160" w:line="240" w:lineRule="auto"/>
              <w:jc w:val="center"/>
              <w:rPr>
                <w:b/>
                <w:bCs/>
              </w:rPr>
            </w:pPr>
            <w:r>
              <w:rPr>
                <w:b/>
                <w:bCs/>
              </w:rPr>
              <w:t>Elhasz-nálódási szint %</w:t>
            </w:r>
          </w:p>
        </w:tc>
        <w:tc>
          <w:tcPr>
            <w:tcW w:w="610" w:type="dxa"/>
            <w:tcBorders>
              <w:top w:val="single" w:sz="6" w:space="0" w:color="000000"/>
              <w:left w:val="single" w:sz="6" w:space="0" w:color="000000"/>
              <w:bottom w:val="single" w:sz="6" w:space="0" w:color="000000"/>
              <w:right w:val="single" w:sz="6" w:space="0" w:color="000000"/>
            </w:tcBorders>
            <w:vAlign w:val="center"/>
          </w:tcPr>
          <w:p w14:paraId="63E843BE" w14:textId="77777777" w:rsidR="00405D55" w:rsidRDefault="00C64A11">
            <w:pPr>
              <w:pStyle w:val="Szvegtrzs"/>
              <w:spacing w:after="160" w:line="240" w:lineRule="auto"/>
              <w:jc w:val="center"/>
              <w:rPr>
                <w:b/>
                <w:bCs/>
              </w:rPr>
            </w:pPr>
            <w:r>
              <w:rPr>
                <w:b/>
                <w:bCs/>
              </w:rPr>
              <w:t>Átlagos élet-kor év</w:t>
            </w:r>
          </w:p>
        </w:tc>
      </w:tr>
      <w:tr w:rsidR="00405D55" w14:paraId="7E1A6FCF"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04ABC3E4" w14:textId="77777777" w:rsidR="00405D55" w:rsidRDefault="00C64A11">
            <w:pPr>
              <w:pStyle w:val="Szvegtrzs"/>
              <w:spacing w:after="160" w:line="240" w:lineRule="auto"/>
              <w:jc w:val="both"/>
              <w:rPr>
                <w:b/>
                <w:bCs/>
              </w:rPr>
            </w:pPr>
            <w:r>
              <w:rPr>
                <w:b/>
                <w:bCs/>
              </w:rPr>
              <w:t>Ajka Városi Óvoda</w:t>
            </w:r>
          </w:p>
        </w:tc>
        <w:tc>
          <w:tcPr>
            <w:tcW w:w="811" w:type="dxa"/>
            <w:tcBorders>
              <w:top w:val="single" w:sz="6" w:space="0" w:color="000000"/>
              <w:left w:val="single" w:sz="6" w:space="0" w:color="000000"/>
              <w:bottom w:val="single" w:sz="6" w:space="0" w:color="000000"/>
              <w:right w:val="single" w:sz="6" w:space="0" w:color="000000"/>
            </w:tcBorders>
            <w:vAlign w:val="center"/>
          </w:tcPr>
          <w:p w14:paraId="4C86ADF6" w14:textId="77777777" w:rsidR="00405D55" w:rsidRDefault="00C64A11">
            <w:pPr>
              <w:pStyle w:val="Szvegtrzs"/>
              <w:spacing w:after="160" w:line="240" w:lineRule="auto"/>
              <w:jc w:val="right"/>
            </w:pPr>
            <w:r>
              <w:t>28,35</w:t>
            </w:r>
          </w:p>
        </w:tc>
        <w:tc>
          <w:tcPr>
            <w:tcW w:w="812" w:type="dxa"/>
            <w:tcBorders>
              <w:top w:val="single" w:sz="6" w:space="0" w:color="000000"/>
              <w:left w:val="single" w:sz="6" w:space="0" w:color="000000"/>
              <w:bottom w:val="single" w:sz="6" w:space="0" w:color="000000"/>
              <w:right w:val="single" w:sz="6" w:space="0" w:color="000000"/>
            </w:tcBorders>
            <w:vAlign w:val="center"/>
          </w:tcPr>
          <w:p w14:paraId="65CC8FAE" w14:textId="77777777" w:rsidR="00405D55" w:rsidRDefault="00C64A11">
            <w:pPr>
              <w:pStyle w:val="Szvegtrzs"/>
              <w:spacing w:after="160" w:line="240" w:lineRule="auto"/>
              <w:jc w:val="right"/>
            </w:pPr>
            <w:r>
              <w:t>14,18</w:t>
            </w:r>
          </w:p>
        </w:tc>
        <w:tc>
          <w:tcPr>
            <w:tcW w:w="811" w:type="dxa"/>
            <w:tcBorders>
              <w:top w:val="single" w:sz="6" w:space="0" w:color="000000"/>
              <w:left w:val="single" w:sz="6" w:space="0" w:color="000000"/>
              <w:bottom w:val="single" w:sz="6" w:space="0" w:color="000000"/>
              <w:right w:val="single" w:sz="6" w:space="0" w:color="000000"/>
            </w:tcBorders>
            <w:vAlign w:val="center"/>
          </w:tcPr>
          <w:p w14:paraId="73B0F3D4" w14:textId="77777777" w:rsidR="00405D55" w:rsidRDefault="00C64A11">
            <w:pPr>
              <w:pStyle w:val="Szvegtrzs"/>
              <w:spacing w:after="160" w:line="240" w:lineRule="auto"/>
              <w:jc w:val="right"/>
            </w:pPr>
            <w:r>
              <w:t>52,91</w:t>
            </w:r>
          </w:p>
        </w:tc>
        <w:tc>
          <w:tcPr>
            <w:tcW w:w="812" w:type="dxa"/>
            <w:tcBorders>
              <w:top w:val="single" w:sz="6" w:space="0" w:color="000000"/>
              <w:left w:val="single" w:sz="6" w:space="0" w:color="000000"/>
              <w:bottom w:val="single" w:sz="6" w:space="0" w:color="000000"/>
              <w:right w:val="single" w:sz="6" w:space="0" w:color="000000"/>
            </w:tcBorders>
            <w:vAlign w:val="center"/>
          </w:tcPr>
          <w:p w14:paraId="66870240" w14:textId="77777777" w:rsidR="00405D55" w:rsidRDefault="00C64A11">
            <w:pPr>
              <w:pStyle w:val="Szvegtrzs"/>
              <w:spacing w:after="160" w:line="240" w:lineRule="auto"/>
              <w:jc w:val="right"/>
            </w:pPr>
            <w:r>
              <w:t>17,64</w:t>
            </w:r>
          </w:p>
        </w:tc>
        <w:tc>
          <w:tcPr>
            <w:tcW w:w="811" w:type="dxa"/>
            <w:tcBorders>
              <w:top w:val="single" w:sz="6" w:space="0" w:color="000000"/>
              <w:left w:val="single" w:sz="6" w:space="0" w:color="000000"/>
              <w:bottom w:val="single" w:sz="6" w:space="0" w:color="000000"/>
              <w:right w:val="single" w:sz="6" w:space="0" w:color="000000"/>
            </w:tcBorders>
            <w:vAlign w:val="center"/>
          </w:tcPr>
          <w:p w14:paraId="646E435D" w14:textId="77777777" w:rsidR="00405D55" w:rsidRDefault="00C64A11">
            <w:pPr>
              <w:pStyle w:val="Szvegtrzs"/>
              <w:spacing w:after="160" w:line="240" w:lineRule="auto"/>
              <w:jc w:val="right"/>
            </w:pPr>
            <w:r>
              <w:t>93,22</w:t>
            </w:r>
          </w:p>
        </w:tc>
        <w:tc>
          <w:tcPr>
            <w:tcW w:w="812" w:type="dxa"/>
            <w:tcBorders>
              <w:top w:val="single" w:sz="6" w:space="0" w:color="000000"/>
              <w:left w:val="single" w:sz="6" w:space="0" w:color="000000"/>
              <w:bottom w:val="single" w:sz="6" w:space="0" w:color="000000"/>
              <w:right w:val="single" w:sz="6" w:space="0" w:color="000000"/>
            </w:tcBorders>
            <w:vAlign w:val="center"/>
          </w:tcPr>
          <w:p w14:paraId="751B391F" w14:textId="77777777" w:rsidR="00405D55" w:rsidRDefault="00C64A11">
            <w:pPr>
              <w:pStyle w:val="Szvegtrzs"/>
              <w:spacing w:after="160" w:line="240" w:lineRule="auto"/>
              <w:jc w:val="right"/>
            </w:pPr>
            <w:r>
              <w:t>2,82</w:t>
            </w:r>
          </w:p>
        </w:tc>
        <w:tc>
          <w:tcPr>
            <w:tcW w:w="811" w:type="dxa"/>
            <w:tcBorders>
              <w:top w:val="single" w:sz="6" w:space="0" w:color="000000"/>
              <w:left w:val="single" w:sz="6" w:space="0" w:color="000000"/>
              <w:bottom w:val="single" w:sz="6" w:space="0" w:color="000000"/>
              <w:right w:val="single" w:sz="6" w:space="0" w:color="000000"/>
            </w:tcBorders>
            <w:vAlign w:val="center"/>
          </w:tcPr>
          <w:p w14:paraId="306B6182" w14:textId="77777777" w:rsidR="00405D55" w:rsidRDefault="00C64A11">
            <w:pPr>
              <w:pStyle w:val="Szvegtrzs"/>
              <w:spacing w:after="160" w:line="240" w:lineRule="auto"/>
              <w:jc w:val="right"/>
            </w:pPr>
            <w:r>
              <w:t>96,92</w:t>
            </w:r>
          </w:p>
        </w:tc>
        <w:tc>
          <w:tcPr>
            <w:tcW w:w="609" w:type="dxa"/>
            <w:tcBorders>
              <w:top w:val="single" w:sz="6" w:space="0" w:color="000000"/>
              <w:left w:val="single" w:sz="6" w:space="0" w:color="000000"/>
              <w:bottom w:val="single" w:sz="6" w:space="0" w:color="000000"/>
              <w:right w:val="single" w:sz="6" w:space="0" w:color="000000"/>
            </w:tcBorders>
            <w:vAlign w:val="center"/>
          </w:tcPr>
          <w:p w14:paraId="22888CD3" w14:textId="77777777" w:rsidR="00405D55" w:rsidRDefault="00C64A11">
            <w:pPr>
              <w:pStyle w:val="Szvegtrzs"/>
              <w:spacing w:after="160" w:line="240" w:lineRule="auto"/>
              <w:jc w:val="right"/>
            </w:pPr>
            <w:r>
              <w:t>6,68</w:t>
            </w:r>
          </w:p>
        </w:tc>
        <w:tc>
          <w:tcPr>
            <w:tcW w:w="710" w:type="dxa"/>
            <w:tcBorders>
              <w:top w:val="single" w:sz="6" w:space="0" w:color="000000"/>
              <w:left w:val="single" w:sz="6" w:space="0" w:color="000000"/>
              <w:bottom w:val="single" w:sz="6" w:space="0" w:color="000000"/>
              <w:right w:val="single" w:sz="6" w:space="0" w:color="000000"/>
            </w:tcBorders>
            <w:vAlign w:val="center"/>
          </w:tcPr>
          <w:p w14:paraId="6B8F30E6" w14:textId="77777777" w:rsidR="00405D55" w:rsidRDefault="00C64A11">
            <w:pPr>
              <w:pStyle w:val="Szvegtrzs"/>
              <w:spacing w:after="160" w:line="240" w:lineRule="auto"/>
              <w:jc w:val="both"/>
            </w:pPr>
            <w:r>
              <w:t> </w:t>
            </w:r>
          </w:p>
        </w:tc>
        <w:tc>
          <w:tcPr>
            <w:tcW w:w="610" w:type="dxa"/>
            <w:tcBorders>
              <w:top w:val="single" w:sz="6" w:space="0" w:color="000000"/>
              <w:left w:val="single" w:sz="6" w:space="0" w:color="000000"/>
              <w:bottom w:val="single" w:sz="6" w:space="0" w:color="000000"/>
              <w:right w:val="single" w:sz="6" w:space="0" w:color="000000"/>
            </w:tcBorders>
            <w:vAlign w:val="center"/>
          </w:tcPr>
          <w:p w14:paraId="6F53D4DF" w14:textId="77777777" w:rsidR="00405D55" w:rsidRDefault="00C64A11">
            <w:pPr>
              <w:pStyle w:val="Szvegtrzs"/>
              <w:spacing w:after="160" w:line="240" w:lineRule="auto"/>
              <w:jc w:val="both"/>
            </w:pPr>
            <w:r>
              <w:t> </w:t>
            </w:r>
          </w:p>
        </w:tc>
      </w:tr>
      <w:tr w:rsidR="00405D55" w14:paraId="00F48BBD"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574061B1" w14:textId="77777777" w:rsidR="00405D55" w:rsidRDefault="00C64A11">
            <w:pPr>
              <w:pStyle w:val="Szvegtrzs"/>
              <w:spacing w:after="160" w:line="240" w:lineRule="auto"/>
              <w:jc w:val="both"/>
              <w:rPr>
                <w:b/>
                <w:bCs/>
              </w:rPr>
            </w:pPr>
            <w:r>
              <w:rPr>
                <w:b/>
                <w:bCs/>
              </w:rPr>
              <w:t>Regenbogen Német Nemzetiségi Óvoda és Művelődési Ház</w:t>
            </w:r>
          </w:p>
        </w:tc>
        <w:tc>
          <w:tcPr>
            <w:tcW w:w="811" w:type="dxa"/>
            <w:tcBorders>
              <w:top w:val="single" w:sz="6" w:space="0" w:color="000000"/>
              <w:left w:val="single" w:sz="6" w:space="0" w:color="000000"/>
              <w:bottom w:val="single" w:sz="6" w:space="0" w:color="000000"/>
              <w:right w:val="single" w:sz="6" w:space="0" w:color="000000"/>
            </w:tcBorders>
            <w:vAlign w:val="center"/>
          </w:tcPr>
          <w:p w14:paraId="5BF0A920" w14:textId="77777777" w:rsidR="00405D55" w:rsidRDefault="00C64A11">
            <w:pPr>
              <w:pStyle w:val="Szvegtrzs"/>
              <w:spacing w:after="160" w:line="240" w:lineRule="auto"/>
              <w:jc w:val="right"/>
            </w:pPr>
            <w:r>
              <w:t>25,98</w:t>
            </w:r>
          </w:p>
        </w:tc>
        <w:tc>
          <w:tcPr>
            <w:tcW w:w="812" w:type="dxa"/>
            <w:tcBorders>
              <w:top w:val="single" w:sz="6" w:space="0" w:color="000000"/>
              <w:left w:val="single" w:sz="6" w:space="0" w:color="000000"/>
              <w:bottom w:val="single" w:sz="6" w:space="0" w:color="000000"/>
              <w:right w:val="single" w:sz="6" w:space="0" w:color="000000"/>
            </w:tcBorders>
            <w:vAlign w:val="center"/>
          </w:tcPr>
          <w:p w14:paraId="3A952B0F" w14:textId="77777777" w:rsidR="00405D55" w:rsidRDefault="00C64A11">
            <w:pPr>
              <w:pStyle w:val="Szvegtrzs"/>
              <w:spacing w:after="160" w:line="240" w:lineRule="auto"/>
              <w:jc w:val="right"/>
            </w:pPr>
            <w:r>
              <w:t>12,99</w:t>
            </w:r>
          </w:p>
        </w:tc>
        <w:tc>
          <w:tcPr>
            <w:tcW w:w="811" w:type="dxa"/>
            <w:tcBorders>
              <w:top w:val="single" w:sz="6" w:space="0" w:color="000000"/>
              <w:left w:val="single" w:sz="6" w:space="0" w:color="000000"/>
              <w:bottom w:val="single" w:sz="6" w:space="0" w:color="000000"/>
              <w:right w:val="single" w:sz="6" w:space="0" w:color="000000"/>
            </w:tcBorders>
            <w:vAlign w:val="center"/>
          </w:tcPr>
          <w:p w14:paraId="07A1B0A6" w14:textId="77777777" w:rsidR="00405D55" w:rsidRDefault="00C64A11">
            <w:pPr>
              <w:pStyle w:val="Szvegtrzs"/>
              <w:spacing w:after="160" w:line="240" w:lineRule="auto"/>
              <w:jc w:val="right"/>
            </w:pPr>
            <w:r>
              <w:t>51,39</w:t>
            </w:r>
          </w:p>
        </w:tc>
        <w:tc>
          <w:tcPr>
            <w:tcW w:w="812" w:type="dxa"/>
            <w:tcBorders>
              <w:top w:val="single" w:sz="6" w:space="0" w:color="000000"/>
              <w:left w:val="single" w:sz="6" w:space="0" w:color="000000"/>
              <w:bottom w:val="single" w:sz="6" w:space="0" w:color="000000"/>
              <w:right w:val="single" w:sz="6" w:space="0" w:color="000000"/>
            </w:tcBorders>
            <w:vAlign w:val="center"/>
          </w:tcPr>
          <w:p w14:paraId="61028DBF" w14:textId="77777777" w:rsidR="00405D55" w:rsidRDefault="00C64A11">
            <w:pPr>
              <w:pStyle w:val="Szvegtrzs"/>
              <w:spacing w:after="160" w:line="240" w:lineRule="auto"/>
              <w:jc w:val="right"/>
            </w:pPr>
            <w:r>
              <w:t>17,13</w:t>
            </w:r>
          </w:p>
        </w:tc>
        <w:tc>
          <w:tcPr>
            <w:tcW w:w="811" w:type="dxa"/>
            <w:tcBorders>
              <w:top w:val="single" w:sz="6" w:space="0" w:color="000000"/>
              <w:left w:val="single" w:sz="6" w:space="0" w:color="000000"/>
              <w:bottom w:val="single" w:sz="6" w:space="0" w:color="000000"/>
              <w:right w:val="single" w:sz="6" w:space="0" w:color="000000"/>
            </w:tcBorders>
            <w:vAlign w:val="center"/>
          </w:tcPr>
          <w:p w14:paraId="3A04B021" w14:textId="77777777" w:rsidR="00405D55" w:rsidRDefault="00C64A11">
            <w:pPr>
              <w:pStyle w:val="Szvegtrzs"/>
              <w:spacing w:after="160" w:line="240" w:lineRule="auto"/>
              <w:jc w:val="right"/>
            </w:pPr>
            <w:r>
              <w:t>100,00</w:t>
            </w:r>
          </w:p>
        </w:tc>
        <w:tc>
          <w:tcPr>
            <w:tcW w:w="812" w:type="dxa"/>
            <w:tcBorders>
              <w:top w:val="single" w:sz="6" w:space="0" w:color="000000"/>
              <w:left w:val="single" w:sz="6" w:space="0" w:color="000000"/>
              <w:bottom w:val="single" w:sz="6" w:space="0" w:color="000000"/>
              <w:right w:val="single" w:sz="6" w:space="0" w:color="000000"/>
            </w:tcBorders>
            <w:vAlign w:val="center"/>
          </w:tcPr>
          <w:p w14:paraId="60E5B05D" w14:textId="77777777" w:rsidR="00405D55" w:rsidRDefault="00C64A11">
            <w:pPr>
              <w:pStyle w:val="Szvegtrzs"/>
              <w:spacing w:after="160" w:line="240" w:lineRule="auto"/>
              <w:jc w:val="right"/>
            </w:pPr>
            <w:r>
              <w:t>3,03</w:t>
            </w:r>
          </w:p>
        </w:tc>
        <w:tc>
          <w:tcPr>
            <w:tcW w:w="811" w:type="dxa"/>
            <w:tcBorders>
              <w:top w:val="single" w:sz="6" w:space="0" w:color="000000"/>
              <w:left w:val="single" w:sz="6" w:space="0" w:color="000000"/>
              <w:bottom w:val="single" w:sz="6" w:space="0" w:color="000000"/>
              <w:right w:val="single" w:sz="6" w:space="0" w:color="000000"/>
            </w:tcBorders>
            <w:vAlign w:val="center"/>
          </w:tcPr>
          <w:p w14:paraId="66ABB979" w14:textId="77777777" w:rsidR="00405D55" w:rsidRDefault="00C64A11">
            <w:pPr>
              <w:pStyle w:val="Szvegtrzs"/>
              <w:spacing w:after="160" w:line="240" w:lineRule="auto"/>
              <w:jc w:val="right"/>
            </w:pPr>
            <w:r>
              <w:t>86,29</w:t>
            </w:r>
          </w:p>
        </w:tc>
        <w:tc>
          <w:tcPr>
            <w:tcW w:w="609" w:type="dxa"/>
            <w:tcBorders>
              <w:top w:val="single" w:sz="6" w:space="0" w:color="000000"/>
              <w:left w:val="single" w:sz="6" w:space="0" w:color="000000"/>
              <w:bottom w:val="single" w:sz="6" w:space="0" w:color="000000"/>
              <w:right w:val="single" w:sz="6" w:space="0" w:color="000000"/>
            </w:tcBorders>
            <w:vAlign w:val="center"/>
          </w:tcPr>
          <w:p w14:paraId="64F7410E" w14:textId="77777777" w:rsidR="00405D55" w:rsidRDefault="00C64A11">
            <w:pPr>
              <w:pStyle w:val="Szvegtrzs"/>
              <w:spacing w:after="160" w:line="240" w:lineRule="auto"/>
              <w:jc w:val="right"/>
            </w:pPr>
            <w:r>
              <w:t>5,95</w:t>
            </w:r>
          </w:p>
        </w:tc>
        <w:tc>
          <w:tcPr>
            <w:tcW w:w="710" w:type="dxa"/>
            <w:tcBorders>
              <w:top w:val="single" w:sz="6" w:space="0" w:color="000000"/>
              <w:left w:val="single" w:sz="6" w:space="0" w:color="000000"/>
              <w:bottom w:val="single" w:sz="6" w:space="0" w:color="000000"/>
              <w:right w:val="single" w:sz="6" w:space="0" w:color="000000"/>
            </w:tcBorders>
            <w:vAlign w:val="center"/>
          </w:tcPr>
          <w:p w14:paraId="7C8797B7" w14:textId="77777777" w:rsidR="00405D55" w:rsidRDefault="00C64A11">
            <w:pPr>
              <w:pStyle w:val="Szvegtrzs"/>
              <w:spacing w:after="160" w:line="240" w:lineRule="auto"/>
              <w:jc w:val="both"/>
            </w:pPr>
            <w:r>
              <w:t> </w:t>
            </w:r>
          </w:p>
        </w:tc>
        <w:tc>
          <w:tcPr>
            <w:tcW w:w="610" w:type="dxa"/>
            <w:tcBorders>
              <w:top w:val="single" w:sz="6" w:space="0" w:color="000000"/>
              <w:left w:val="single" w:sz="6" w:space="0" w:color="000000"/>
              <w:bottom w:val="single" w:sz="6" w:space="0" w:color="000000"/>
              <w:right w:val="single" w:sz="6" w:space="0" w:color="000000"/>
            </w:tcBorders>
            <w:vAlign w:val="center"/>
          </w:tcPr>
          <w:p w14:paraId="78D43B51" w14:textId="77777777" w:rsidR="00405D55" w:rsidRDefault="00C64A11">
            <w:pPr>
              <w:pStyle w:val="Szvegtrzs"/>
              <w:spacing w:after="160" w:line="240" w:lineRule="auto"/>
              <w:jc w:val="both"/>
            </w:pPr>
            <w:r>
              <w:t> </w:t>
            </w:r>
          </w:p>
        </w:tc>
      </w:tr>
      <w:tr w:rsidR="00405D55" w14:paraId="414262C7"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40A18822" w14:textId="77777777" w:rsidR="00405D55" w:rsidRDefault="00C64A11">
            <w:pPr>
              <w:pStyle w:val="Szvegtrzs"/>
              <w:spacing w:after="160" w:line="240" w:lineRule="auto"/>
              <w:jc w:val="both"/>
              <w:rPr>
                <w:b/>
                <w:bCs/>
              </w:rPr>
            </w:pPr>
            <w:r>
              <w:rPr>
                <w:b/>
                <w:bCs/>
              </w:rPr>
              <w:t>Városi Intézmények Működtető Szervezete</w:t>
            </w:r>
          </w:p>
        </w:tc>
        <w:tc>
          <w:tcPr>
            <w:tcW w:w="811" w:type="dxa"/>
            <w:tcBorders>
              <w:top w:val="single" w:sz="6" w:space="0" w:color="000000"/>
              <w:left w:val="single" w:sz="6" w:space="0" w:color="000000"/>
              <w:bottom w:val="single" w:sz="6" w:space="0" w:color="000000"/>
              <w:right w:val="single" w:sz="6" w:space="0" w:color="000000"/>
            </w:tcBorders>
            <w:vAlign w:val="center"/>
          </w:tcPr>
          <w:p w14:paraId="0FF05C38" w14:textId="77777777" w:rsidR="00405D55" w:rsidRDefault="00C64A11">
            <w:pPr>
              <w:pStyle w:val="Szvegtrzs"/>
              <w:spacing w:after="160" w:line="240" w:lineRule="auto"/>
              <w:jc w:val="right"/>
            </w:pPr>
            <w:r>
              <w:t>32,78</w:t>
            </w:r>
          </w:p>
        </w:tc>
        <w:tc>
          <w:tcPr>
            <w:tcW w:w="812" w:type="dxa"/>
            <w:tcBorders>
              <w:top w:val="single" w:sz="6" w:space="0" w:color="000000"/>
              <w:left w:val="single" w:sz="6" w:space="0" w:color="000000"/>
              <w:bottom w:val="single" w:sz="6" w:space="0" w:color="000000"/>
              <w:right w:val="single" w:sz="6" w:space="0" w:color="000000"/>
            </w:tcBorders>
            <w:vAlign w:val="center"/>
          </w:tcPr>
          <w:p w14:paraId="130E8373" w14:textId="77777777" w:rsidR="00405D55" w:rsidRDefault="00C64A11">
            <w:pPr>
              <w:pStyle w:val="Szvegtrzs"/>
              <w:spacing w:after="160" w:line="240" w:lineRule="auto"/>
              <w:jc w:val="right"/>
            </w:pPr>
            <w:r>
              <w:t>16,39</w:t>
            </w:r>
          </w:p>
        </w:tc>
        <w:tc>
          <w:tcPr>
            <w:tcW w:w="811" w:type="dxa"/>
            <w:tcBorders>
              <w:top w:val="single" w:sz="6" w:space="0" w:color="000000"/>
              <w:left w:val="single" w:sz="6" w:space="0" w:color="000000"/>
              <w:bottom w:val="single" w:sz="6" w:space="0" w:color="000000"/>
              <w:right w:val="single" w:sz="6" w:space="0" w:color="000000"/>
            </w:tcBorders>
            <w:vAlign w:val="center"/>
          </w:tcPr>
          <w:p w14:paraId="2ED5819C" w14:textId="77777777" w:rsidR="00405D55" w:rsidRDefault="00C64A11">
            <w:pPr>
              <w:pStyle w:val="Szvegtrzs"/>
              <w:spacing w:after="160" w:line="240" w:lineRule="auto"/>
              <w:jc w:val="right"/>
            </w:pPr>
            <w:r>
              <w:t>43,86</w:t>
            </w:r>
          </w:p>
        </w:tc>
        <w:tc>
          <w:tcPr>
            <w:tcW w:w="812" w:type="dxa"/>
            <w:tcBorders>
              <w:top w:val="single" w:sz="6" w:space="0" w:color="000000"/>
              <w:left w:val="single" w:sz="6" w:space="0" w:color="000000"/>
              <w:bottom w:val="single" w:sz="6" w:space="0" w:color="000000"/>
              <w:right w:val="single" w:sz="6" w:space="0" w:color="000000"/>
            </w:tcBorders>
            <w:vAlign w:val="center"/>
          </w:tcPr>
          <w:p w14:paraId="4FDA054D" w14:textId="77777777" w:rsidR="00405D55" w:rsidRDefault="00C64A11">
            <w:pPr>
              <w:pStyle w:val="Szvegtrzs"/>
              <w:spacing w:after="160" w:line="240" w:lineRule="auto"/>
              <w:jc w:val="right"/>
            </w:pPr>
            <w:r>
              <w:t>14,62</w:t>
            </w:r>
          </w:p>
        </w:tc>
        <w:tc>
          <w:tcPr>
            <w:tcW w:w="811" w:type="dxa"/>
            <w:tcBorders>
              <w:top w:val="single" w:sz="6" w:space="0" w:color="000000"/>
              <w:left w:val="single" w:sz="6" w:space="0" w:color="000000"/>
              <w:bottom w:val="single" w:sz="6" w:space="0" w:color="000000"/>
              <w:right w:val="single" w:sz="6" w:space="0" w:color="000000"/>
            </w:tcBorders>
            <w:vAlign w:val="center"/>
          </w:tcPr>
          <w:p w14:paraId="7A0A4DAF" w14:textId="77777777" w:rsidR="00405D55" w:rsidRDefault="00C64A11">
            <w:pPr>
              <w:pStyle w:val="Szvegtrzs"/>
              <w:spacing w:after="160" w:line="240" w:lineRule="auto"/>
              <w:jc w:val="right"/>
            </w:pPr>
            <w:r>
              <w:t>97,12</w:t>
            </w:r>
          </w:p>
        </w:tc>
        <w:tc>
          <w:tcPr>
            <w:tcW w:w="812" w:type="dxa"/>
            <w:tcBorders>
              <w:top w:val="single" w:sz="6" w:space="0" w:color="000000"/>
              <w:left w:val="single" w:sz="6" w:space="0" w:color="000000"/>
              <w:bottom w:val="single" w:sz="6" w:space="0" w:color="000000"/>
              <w:right w:val="single" w:sz="6" w:space="0" w:color="000000"/>
            </w:tcBorders>
            <w:vAlign w:val="center"/>
          </w:tcPr>
          <w:p w14:paraId="7853364C" w14:textId="77777777" w:rsidR="00405D55" w:rsidRDefault="00C64A11">
            <w:pPr>
              <w:pStyle w:val="Szvegtrzs"/>
              <w:spacing w:after="160" w:line="240" w:lineRule="auto"/>
              <w:jc w:val="right"/>
            </w:pPr>
            <w:r>
              <w:t>2,94</w:t>
            </w:r>
          </w:p>
        </w:tc>
        <w:tc>
          <w:tcPr>
            <w:tcW w:w="811" w:type="dxa"/>
            <w:tcBorders>
              <w:top w:val="single" w:sz="6" w:space="0" w:color="000000"/>
              <w:left w:val="single" w:sz="6" w:space="0" w:color="000000"/>
              <w:bottom w:val="single" w:sz="6" w:space="0" w:color="000000"/>
              <w:right w:val="single" w:sz="6" w:space="0" w:color="000000"/>
            </w:tcBorders>
            <w:vAlign w:val="center"/>
          </w:tcPr>
          <w:p w14:paraId="2B56E80A" w14:textId="77777777" w:rsidR="00405D55" w:rsidRDefault="00C64A11">
            <w:pPr>
              <w:pStyle w:val="Szvegtrzs"/>
              <w:spacing w:after="160" w:line="240" w:lineRule="auto"/>
              <w:jc w:val="right"/>
            </w:pPr>
            <w:r>
              <w:t>87,15</w:t>
            </w:r>
          </w:p>
        </w:tc>
        <w:tc>
          <w:tcPr>
            <w:tcW w:w="609" w:type="dxa"/>
            <w:tcBorders>
              <w:top w:val="single" w:sz="6" w:space="0" w:color="000000"/>
              <w:left w:val="single" w:sz="6" w:space="0" w:color="000000"/>
              <w:bottom w:val="single" w:sz="6" w:space="0" w:color="000000"/>
              <w:right w:val="single" w:sz="6" w:space="0" w:color="000000"/>
            </w:tcBorders>
            <w:vAlign w:val="center"/>
          </w:tcPr>
          <w:p w14:paraId="401086CC" w14:textId="77777777" w:rsidR="00405D55" w:rsidRDefault="00C64A11">
            <w:pPr>
              <w:pStyle w:val="Szvegtrzs"/>
              <w:spacing w:after="160" w:line="240" w:lineRule="auto"/>
              <w:jc w:val="right"/>
            </w:pPr>
            <w:r>
              <w:t>6,01</w:t>
            </w:r>
          </w:p>
        </w:tc>
        <w:tc>
          <w:tcPr>
            <w:tcW w:w="710" w:type="dxa"/>
            <w:tcBorders>
              <w:top w:val="single" w:sz="6" w:space="0" w:color="000000"/>
              <w:left w:val="single" w:sz="6" w:space="0" w:color="000000"/>
              <w:bottom w:val="single" w:sz="6" w:space="0" w:color="000000"/>
              <w:right w:val="single" w:sz="6" w:space="0" w:color="000000"/>
            </w:tcBorders>
            <w:vAlign w:val="center"/>
          </w:tcPr>
          <w:p w14:paraId="55101EAB" w14:textId="77777777" w:rsidR="00405D55" w:rsidRDefault="00C64A11">
            <w:pPr>
              <w:pStyle w:val="Szvegtrzs"/>
              <w:spacing w:after="160" w:line="240" w:lineRule="auto"/>
              <w:jc w:val="right"/>
            </w:pPr>
            <w:r>
              <w:t>84,11</w:t>
            </w:r>
          </w:p>
        </w:tc>
        <w:tc>
          <w:tcPr>
            <w:tcW w:w="610" w:type="dxa"/>
            <w:tcBorders>
              <w:top w:val="single" w:sz="6" w:space="0" w:color="000000"/>
              <w:left w:val="single" w:sz="6" w:space="0" w:color="000000"/>
              <w:bottom w:val="single" w:sz="6" w:space="0" w:color="000000"/>
              <w:right w:val="single" w:sz="6" w:space="0" w:color="000000"/>
            </w:tcBorders>
            <w:vAlign w:val="center"/>
          </w:tcPr>
          <w:p w14:paraId="667568CD" w14:textId="77777777" w:rsidR="00405D55" w:rsidRDefault="00C64A11">
            <w:pPr>
              <w:pStyle w:val="Szvegtrzs"/>
              <w:spacing w:after="160" w:line="240" w:lineRule="auto"/>
              <w:jc w:val="right"/>
            </w:pPr>
            <w:r>
              <w:t>4,20</w:t>
            </w:r>
          </w:p>
        </w:tc>
      </w:tr>
      <w:tr w:rsidR="00405D55" w14:paraId="0F709DEC"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2AD4521F" w14:textId="77777777" w:rsidR="00405D55" w:rsidRDefault="00C64A11">
            <w:pPr>
              <w:pStyle w:val="Szvegtrzs"/>
              <w:spacing w:after="160" w:line="240" w:lineRule="auto"/>
              <w:jc w:val="both"/>
              <w:rPr>
                <w:b/>
                <w:bCs/>
              </w:rPr>
            </w:pPr>
            <w:r>
              <w:rPr>
                <w:b/>
                <w:bCs/>
              </w:rPr>
              <w:lastRenderedPageBreak/>
              <w:t xml:space="preserve">Nagy László Városi Művelődési Központ és Könyvtár </w:t>
            </w:r>
          </w:p>
        </w:tc>
        <w:tc>
          <w:tcPr>
            <w:tcW w:w="811" w:type="dxa"/>
            <w:tcBorders>
              <w:top w:val="single" w:sz="6" w:space="0" w:color="000000"/>
              <w:left w:val="single" w:sz="6" w:space="0" w:color="000000"/>
              <w:bottom w:val="single" w:sz="6" w:space="0" w:color="000000"/>
              <w:right w:val="single" w:sz="6" w:space="0" w:color="000000"/>
            </w:tcBorders>
            <w:vAlign w:val="center"/>
          </w:tcPr>
          <w:p w14:paraId="2E5F4355" w14:textId="77777777" w:rsidR="00405D55" w:rsidRDefault="00C64A11">
            <w:pPr>
              <w:pStyle w:val="Szvegtrzs"/>
              <w:spacing w:after="160" w:line="240" w:lineRule="auto"/>
              <w:jc w:val="right"/>
            </w:pPr>
            <w:r>
              <w:t>29,00</w:t>
            </w:r>
          </w:p>
        </w:tc>
        <w:tc>
          <w:tcPr>
            <w:tcW w:w="812" w:type="dxa"/>
            <w:tcBorders>
              <w:top w:val="single" w:sz="6" w:space="0" w:color="000000"/>
              <w:left w:val="single" w:sz="6" w:space="0" w:color="000000"/>
              <w:bottom w:val="single" w:sz="6" w:space="0" w:color="000000"/>
              <w:right w:val="single" w:sz="6" w:space="0" w:color="000000"/>
            </w:tcBorders>
            <w:vAlign w:val="center"/>
          </w:tcPr>
          <w:p w14:paraId="17A6E614" w14:textId="77777777" w:rsidR="00405D55" w:rsidRDefault="00C64A11">
            <w:pPr>
              <w:pStyle w:val="Szvegtrzs"/>
              <w:spacing w:after="160" w:line="240" w:lineRule="auto"/>
              <w:jc w:val="right"/>
            </w:pPr>
            <w:r>
              <w:t>15,00</w:t>
            </w:r>
          </w:p>
        </w:tc>
        <w:tc>
          <w:tcPr>
            <w:tcW w:w="811" w:type="dxa"/>
            <w:tcBorders>
              <w:top w:val="single" w:sz="6" w:space="0" w:color="000000"/>
              <w:left w:val="single" w:sz="6" w:space="0" w:color="000000"/>
              <w:bottom w:val="single" w:sz="6" w:space="0" w:color="000000"/>
              <w:right w:val="single" w:sz="6" w:space="0" w:color="000000"/>
            </w:tcBorders>
            <w:vAlign w:val="center"/>
          </w:tcPr>
          <w:p w14:paraId="78D54AB4" w14:textId="77777777" w:rsidR="00405D55" w:rsidRDefault="00C64A11">
            <w:pPr>
              <w:pStyle w:val="Szvegtrzs"/>
              <w:spacing w:after="160" w:line="240" w:lineRule="auto"/>
              <w:jc w:val="both"/>
            </w:pPr>
            <w:r>
              <w:t> </w:t>
            </w:r>
          </w:p>
        </w:tc>
        <w:tc>
          <w:tcPr>
            <w:tcW w:w="812" w:type="dxa"/>
            <w:tcBorders>
              <w:top w:val="single" w:sz="6" w:space="0" w:color="000000"/>
              <w:left w:val="single" w:sz="6" w:space="0" w:color="000000"/>
              <w:bottom w:val="single" w:sz="6" w:space="0" w:color="000000"/>
              <w:right w:val="single" w:sz="6" w:space="0" w:color="000000"/>
            </w:tcBorders>
            <w:vAlign w:val="center"/>
          </w:tcPr>
          <w:p w14:paraId="299FD97F" w14:textId="77777777" w:rsidR="00405D55" w:rsidRDefault="00C64A11">
            <w:pPr>
              <w:pStyle w:val="Szvegtrzs"/>
              <w:spacing w:after="160" w:line="240" w:lineRule="auto"/>
              <w:jc w:val="both"/>
            </w:pPr>
            <w:r>
              <w:t> </w:t>
            </w:r>
          </w:p>
        </w:tc>
        <w:tc>
          <w:tcPr>
            <w:tcW w:w="811" w:type="dxa"/>
            <w:tcBorders>
              <w:top w:val="single" w:sz="6" w:space="0" w:color="000000"/>
              <w:left w:val="single" w:sz="6" w:space="0" w:color="000000"/>
              <w:bottom w:val="single" w:sz="6" w:space="0" w:color="000000"/>
              <w:right w:val="single" w:sz="6" w:space="0" w:color="000000"/>
            </w:tcBorders>
            <w:vAlign w:val="center"/>
          </w:tcPr>
          <w:p w14:paraId="7467AB95" w14:textId="77777777" w:rsidR="00405D55" w:rsidRDefault="00C64A11">
            <w:pPr>
              <w:pStyle w:val="Szvegtrzs"/>
              <w:spacing w:after="160" w:line="240" w:lineRule="auto"/>
              <w:jc w:val="right"/>
            </w:pPr>
            <w:r>
              <w:t>94,00</w:t>
            </w:r>
          </w:p>
        </w:tc>
        <w:tc>
          <w:tcPr>
            <w:tcW w:w="812" w:type="dxa"/>
            <w:tcBorders>
              <w:top w:val="single" w:sz="6" w:space="0" w:color="000000"/>
              <w:left w:val="single" w:sz="6" w:space="0" w:color="000000"/>
              <w:bottom w:val="single" w:sz="6" w:space="0" w:color="000000"/>
              <w:right w:val="single" w:sz="6" w:space="0" w:color="000000"/>
            </w:tcBorders>
            <w:vAlign w:val="center"/>
          </w:tcPr>
          <w:p w14:paraId="482E7A26" w14:textId="77777777" w:rsidR="00405D55" w:rsidRDefault="00C64A11">
            <w:pPr>
              <w:pStyle w:val="Szvegtrzs"/>
              <w:spacing w:after="160" w:line="240" w:lineRule="auto"/>
              <w:jc w:val="right"/>
            </w:pPr>
            <w:r>
              <w:t>3,00</w:t>
            </w:r>
          </w:p>
        </w:tc>
        <w:tc>
          <w:tcPr>
            <w:tcW w:w="811" w:type="dxa"/>
            <w:tcBorders>
              <w:top w:val="single" w:sz="6" w:space="0" w:color="000000"/>
              <w:left w:val="single" w:sz="6" w:space="0" w:color="000000"/>
              <w:bottom w:val="single" w:sz="6" w:space="0" w:color="000000"/>
              <w:right w:val="single" w:sz="6" w:space="0" w:color="000000"/>
            </w:tcBorders>
            <w:vAlign w:val="center"/>
          </w:tcPr>
          <w:p w14:paraId="3A10E9EF" w14:textId="77777777" w:rsidR="00405D55" w:rsidRDefault="00C64A11">
            <w:pPr>
              <w:pStyle w:val="Szvegtrzs"/>
              <w:spacing w:after="160" w:line="240" w:lineRule="auto"/>
              <w:jc w:val="right"/>
            </w:pPr>
            <w:r>
              <w:t>96,00</w:t>
            </w:r>
          </w:p>
        </w:tc>
        <w:tc>
          <w:tcPr>
            <w:tcW w:w="609" w:type="dxa"/>
            <w:tcBorders>
              <w:top w:val="single" w:sz="6" w:space="0" w:color="000000"/>
              <w:left w:val="single" w:sz="6" w:space="0" w:color="000000"/>
              <w:bottom w:val="single" w:sz="6" w:space="0" w:color="000000"/>
              <w:right w:val="single" w:sz="6" w:space="0" w:color="000000"/>
            </w:tcBorders>
            <w:vAlign w:val="center"/>
          </w:tcPr>
          <w:p w14:paraId="35EB3F68" w14:textId="77777777" w:rsidR="00405D55" w:rsidRDefault="00C64A11">
            <w:pPr>
              <w:pStyle w:val="Szvegtrzs"/>
              <w:spacing w:after="160" w:line="240" w:lineRule="auto"/>
              <w:jc w:val="right"/>
            </w:pPr>
            <w:r>
              <w:t>7,00</w:t>
            </w:r>
          </w:p>
        </w:tc>
        <w:tc>
          <w:tcPr>
            <w:tcW w:w="710" w:type="dxa"/>
            <w:tcBorders>
              <w:top w:val="single" w:sz="6" w:space="0" w:color="000000"/>
              <w:left w:val="single" w:sz="6" w:space="0" w:color="000000"/>
              <w:bottom w:val="single" w:sz="6" w:space="0" w:color="000000"/>
              <w:right w:val="single" w:sz="6" w:space="0" w:color="000000"/>
            </w:tcBorders>
            <w:vAlign w:val="center"/>
          </w:tcPr>
          <w:p w14:paraId="1CEC3A7F" w14:textId="77777777" w:rsidR="00405D55" w:rsidRDefault="00C64A11">
            <w:pPr>
              <w:pStyle w:val="Szvegtrzs"/>
              <w:spacing w:after="160" w:line="240" w:lineRule="auto"/>
              <w:jc w:val="right"/>
            </w:pPr>
            <w:r>
              <w:t>100,00</w:t>
            </w:r>
          </w:p>
        </w:tc>
        <w:tc>
          <w:tcPr>
            <w:tcW w:w="610" w:type="dxa"/>
            <w:tcBorders>
              <w:top w:val="single" w:sz="6" w:space="0" w:color="000000"/>
              <w:left w:val="single" w:sz="6" w:space="0" w:color="000000"/>
              <w:bottom w:val="single" w:sz="6" w:space="0" w:color="000000"/>
              <w:right w:val="single" w:sz="6" w:space="0" w:color="000000"/>
            </w:tcBorders>
            <w:vAlign w:val="center"/>
          </w:tcPr>
          <w:p w14:paraId="2D8CD914" w14:textId="77777777" w:rsidR="00405D55" w:rsidRDefault="00C64A11">
            <w:pPr>
              <w:pStyle w:val="Szvegtrzs"/>
              <w:spacing w:after="160" w:line="240" w:lineRule="auto"/>
              <w:jc w:val="right"/>
            </w:pPr>
            <w:r>
              <w:t>5,00</w:t>
            </w:r>
          </w:p>
        </w:tc>
      </w:tr>
      <w:tr w:rsidR="00405D55" w14:paraId="4B6CD6A3"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6E672F6A" w14:textId="77777777" w:rsidR="00405D55" w:rsidRDefault="00C64A11">
            <w:pPr>
              <w:pStyle w:val="Szvegtrzs"/>
              <w:spacing w:after="160" w:line="240" w:lineRule="auto"/>
              <w:jc w:val="both"/>
              <w:rPr>
                <w:b/>
                <w:bCs/>
              </w:rPr>
            </w:pPr>
            <w:r>
              <w:rPr>
                <w:b/>
                <w:bCs/>
              </w:rPr>
              <w:t>Szociális Szolgáltató és Gondozási Központ</w:t>
            </w:r>
          </w:p>
        </w:tc>
        <w:tc>
          <w:tcPr>
            <w:tcW w:w="811" w:type="dxa"/>
            <w:tcBorders>
              <w:top w:val="single" w:sz="6" w:space="0" w:color="000000"/>
              <w:left w:val="single" w:sz="6" w:space="0" w:color="000000"/>
              <w:bottom w:val="single" w:sz="6" w:space="0" w:color="000000"/>
              <w:right w:val="single" w:sz="6" w:space="0" w:color="000000"/>
            </w:tcBorders>
            <w:vAlign w:val="center"/>
          </w:tcPr>
          <w:p w14:paraId="0792D6B2" w14:textId="77777777" w:rsidR="00405D55" w:rsidRDefault="00C64A11">
            <w:pPr>
              <w:pStyle w:val="Szvegtrzs"/>
              <w:spacing w:after="160" w:line="240" w:lineRule="auto"/>
              <w:jc w:val="right"/>
            </w:pPr>
            <w:r>
              <w:t>37,30</w:t>
            </w:r>
          </w:p>
        </w:tc>
        <w:tc>
          <w:tcPr>
            <w:tcW w:w="812" w:type="dxa"/>
            <w:tcBorders>
              <w:top w:val="single" w:sz="6" w:space="0" w:color="000000"/>
              <w:left w:val="single" w:sz="6" w:space="0" w:color="000000"/>
              <w:bottom w:val="single" w:sz="6" w:space="0" w:color="000000"/>
              <w:right w:val="single" w:sz="6" w:space="0" w:color="000000"/>
            </w:tcBorders>
            <w:vAlign w:val="center"/>
          </w:tcPr>
          <w:p w14:paraId="27430E68" w14:textId="77777777" w:rsidR="00405D55" w:rsidRDefault="00C64A11">
            <w:pPr>
              <w:pStyle w:val="Szvegtrzs"/>
              <w:spacing w:after="160" w:line="240" w:lineRule="auto"/>
              <w:jc w:val="right"/>
            </w:pPr>
            <w:r>
              <w:t>18,60</w:t>
            </w:r>
          </w:p>
        </w:tc>
        <w:tc>
          <w:tcPr>
            <w:tcW w:w="811" w:type="dxa"/>
            <w:tcBorders>
              <w:top w:val="single" w:sz="6" w:space="0" w:color="000000"/>
              <w:left w:val="single" w:sz="6" w:space="0" w:color="000000"/>
              <w:bottom w:val="single" w:sz="6" w:space="0" w:color="000000"/>
              <w:right w:val="single" w:sz="6" w:space="0" w:color="000000"/>
            </w:tcBorders>
            <w:vAlign w:val="center"/>
          </w:tcPr>
          <w:p w14:paraId="528C77E8" w14:textId="77777777" w:rsidR="00405D55" w:rsidRDefault="00C64A11">
            <w:pPr>
              <w:pStyle w:val="Szvegtrzs"/>
              <w:spacing w:after="160" w:line="240" w:lineRule="auto"/>
              <w:jc w:val="right"/>
            </w:pPr>
            <w:r>
              <w:t>50,00</w:t>
            </w:r>
          </w:p>
        </w:tc>
        <w:tc>
          <w:tcPr>
            <w:tcW w:w="812" w:type="dxa"/>
            <w:tcBorders>
              <w:top w:val="single" w:sz="6" w:space="0" w:color="000000"/>
              <w:left w:val="single" w:sz="6" w:space="0" w:color="000000"/>
              <w:bottom w:val="single" w:sz="6" w:space="0" w:color="000000"/>
              <w:right w:val="single" w:sz="6" w:space="0" w:color="000000"/>
            </w:tcBorders>
            <w:vAlign w:val="center"/>
          </w:tcPr>
          <w:p w14:paraId="71E0EE19" w14:textId="77777777" w:rsidR="00405D55" w:rsidRDefault="00C64A11">
            <w:pPr>
              <w:pStyle w:val="Szvegtrzs"/>
              <w:spacing w:after="160" w:line="240" w:lineRule="auto"/>
              <w:jc w:val="right"/>
            </w:pPr>
            <w:r>
              <w:t>16,60</w:t>
            </w:r>
          </w:p>
        </w:tc>
        <w:tc>
          <w:tcPr>
            <w:tcW w:w="811" w:type="dxa"/>
            <w:tcBorders>
              <w:top w:val="single" w:sz="6" w:space="0" w:color="000000"/>
              <w:left w:val="single" w:sz="6" w:space="0" w:color="000000"/>
              <w:bottom w:val="single" w:sz="6" w:space="0" w:color="000000"/>
              <w:right w:val="single" w:sz="6" w:space="0" w:color="000000"/>
            </w:tcBorders>
            <w:vAlign w:val="center"/>
          </w:tcPr>
          <w:p w14:paraId="5D1B27B9" w14:textId="77777777" w:rsidR="00405D55" w:rsidRDefault="00C64A11">
            <w:pPr>
              <w:pStyle w:val="Szvegtrzs"/>
              <w:spacing w:after="160" w:line="240" w:lineRule="auto"/>
              <w:jc w:val="right"/>
            </w:pPr>
            <w:r>
              <w:t>100,00</w:t>
            </w:r>
          </w:p>
        </w:tc>
        <w:tc>
          <w:tcPr>
            <w:tcW w:w="812" w:type="dxa"/>
            <w:tcBorders>
              <w:top w:val="single" w:sz="6" w:space="0" w:color="000000"/>
              <w:left w:val="single" w:sz="6" w:space="0" w:color="000000"/>
              <w:bottom w:val="single" w:sz="6" w:space="0" w:color="000000"/>
              <w:right w:val="single" w:sz="6" w:space="0" w:color="000000"/>
            </w:tcBorders>
            <w:vAlign w:val="center"/>
          </w:tcPr>
          <w:p w14:paraId="75CFBABF" w14:textId="77777777" w:rsidR="00405D55" w:rsidRDefault="00C64A11">
            <w:pPr>
              <w:pStyle w:val="Szvegtrzs"/>
              <w:spacing w:after="160" w:line="240" w:lineRule="auto"/>
              <w:jc w:val="right"/>
            </w:pPr>
            <w:r>
              <w:t>3,00</w:t>
            </w:r>
          </w:p>
        </w:tc>
        <w:tc>
          <w:tcPr>
            <w:tcW w:w="811" w:type="dxa"/>
            <w:tcBorders>
              <w:top w:val="single" w:sz="6" w:space="0" w:color="000000"/>
              <w:left w:val="single" w:sz="6" w:space="0" w:color="000000"/>
              <w:bottom w:val="single" w:sz="6" w:space="0" w:color="000000"/>
              <w:right w:val="single" w:sz="6" w:space="0" w:color="000000"/>
            </w:tcBorders>
            <w:vAlign w:val="center"/>
          </w:tcPr>
          <w:p w14:paraId="3D3C29B9" w14:textId="77777777" w:rsidR="00405D55" w:rsidRDefault="00C64A11">
            <w:pPr>
              <w:pStyle w:val="Szvegtrzs"/>
              <w:spacing w:after="160" w:line="240" w:lineRule="auto"/>
              <w:jc w:val="right"/>
            </w:pPr>
            <w:r>
              <w:t>95,00</w:t>
            </w:r>
          </w:p>
        </w:tc>
        <w:tc>
          <w:tcPr>
            <w:tcW w:w="609" w:type="dxa"/>
            <w:tcBorders>
              <w:top w:val="single" w:sz="6" w:space="0" w:color="000000"/>
              <w:left w:val="single" w:sz="6" w:space="0" w:color="000000"/>
              <w:bottom w:val="single" w:sz="6" w:space="0" w:color="000000"/>
              <w:right w:val="single" w:sz="6" w:space="0" w:color="000000"/>
            </w:tcBorders>
            <w:vAlign w:val="center"/>
          </w:tcPr>
          <w:p w14:paraId="48196D42" w14:textId="77777777" w:rsidR="00405D55" w:rsidRDefault="00C64A11">
            <w:pPr>
              <w:pStyle w:val="Szvegtrzs"/>
              <w:spacing w:after="160" w:line="240" w:lineRule="auto"/>
              <w:jc w:val="right"/>
            </w:pPr>
            <w:r>
              <w:t>6,50</w:t>
            </w:r>
          </w:p>
        </w:tc>
        <w:tc>
          <w:tcPr>
            <w:tcW w:w="710" w:type="dxa"/>
            <w:tcBorders>
              <w:top w:val="single" w:sz="6" w:space="0" w:color="000000"/>
              <w:left w:val="single" w:sz="6" w:space="0" w:color="000000"/>
              <w:bottom w:val="single" w:sz="6" w:space="0" w:color="000000"/>
              <w:right w:val="single" w:sz="6" w:space="0" w:color="000000"/>
            </w:tcBorders>
            <w:vAlign w:val="center"/>
          </w:tcPr>
          <w:p w14:paraId="128148A8" w14:textId="77777777" w:rsidR="00405D55" w:rsidRDefault="00C64A11">
            <w:pPr>
              <w:pStyle w:val="Szvegtrzs"/>
              <w:spacing w:after="160" w:line="240" w:lineRule="auto"/>
              <w:jc w:val="right"/>
            </w:pPr>
            <w:r>
              <w:t>100,00</w:t>
            </w:r>
          </w:p>
        </w:tc>
        <w:tc>
          <w:tcPr>
            <w:tcW w:w="610" w:type="dxa"/>
            <w:tcBorders>
              <w:top w:val="single" w:sz="6" w:space="0" w:color="000000"/>
              <w:left w:val="single" w:sz="6" w:space="0" w:color="000000"/>
              <w:bottom w:val="single" w:sz="6" w:space="0" w:color="000000"/>
              <w:right w:val="single" w:sz="6" w:space="0" w:color="000000"/>
            </w:tcBorders>
            <w:vAlign w:val="center"/>
          </w:tcPr>
          <w:p w14:paraId="04CD1A0B" w14:textId="77777777" w:rsidR="00405D55" w:rsidRDefault="00C64A11">
            <w:pPr>
              <w:pStyle w:val="Szvegtrzs"/>
              <w:spacing w:after="160" w:line="240" w:lineRule="auto"/>
              <w:jc w:val="right"/>
            </w:pPr>
            <w:r>
              <w:t>5,00</w:t>
            </w:r>
          </w:p>
        </w:tc>
      </w:tr>
      <w:tr w:rsidR="00405D55" w14:paraId="5C1E9443"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2972FF5C" w14:textId="77777777" w:rsidR="00405D55" w:rsidRDefault="00C64A11">
            <w:pPr>
              <w:pStyle w:val="Szvegtrzs"/>
              <w:spacing w:after="160" w:line="240" w:lineRule="auto"/>
              <w:jc w:val="both"/>
              <w:rPr>
                <w:b/>
                <w:bCs/>
              </w:rPr>
            </w:pPr>
            <w:r>
              <w:rPr>
                <w:b/>
                <w:bCs/>
              </w:rPr>
              <w:t>Városi Bölcsőde</w:t>
            </w:r>
          </w:p>
        </w:tc>
        <w:tc>
          <w:tcPr>
            <w:tcW w:w="811" w:type="dxa"/>
            <w:tcBorders>
              <w:top w:val="single" w:sz="6" w:space="0" w:color="000000"/>
              <w:left w:val="single" w:sz="6" w:space="0" w:color="000000"/>
              <w:bottom w:val="single" w:sz="6" w:space="0" w:color="000000"/>
              <w:right w:val="single" w:sz="6" w:space="0" w:color="000000"/>
            </w:tcBorders>
            <w:vAlign w:val="center"/>
          </w:tcPr>
          <w:p w14:paraId="3BBB4596" w14:textId="77777777" w:rsidR="00405D55" w:rsidRDefault="00C64A11">
            <w:pPr>
              <w:pStyle w:val="Szvegtrzs"/>
              <w:spacing w:after="160" w:line="240" w:lineRule="auto"/>
              <w:jc w:val="right"/>
            </w:pPr>
            <w:r>
              <w:t>11,90</w:t>
            </w:r>
          </w:p>
        </w:tc>
        <w:tc>
          <w:tcPr>
            <w:tcW w:w="812" w:type="dxa"/>
            <w:tcBorders>
              <w:top w:val="single" w:sz="6" w:space="0" w:color="000000"/>
              <w:left w:val="single" w:sz="6" w:space="0" w:color="000000"/>
              <w:bottom w:val="single" w:sz="6" w:space="0" w:color="000000"/>
              <w:right w:val="single" w:sz="6" w:space="0" w:color="000000"/>
            </w:tcBorders>
            <w:vAlign w:val="center"/>
          </w:tcPr>
          <w:p w14:paraId="1A696B2E" w14:textId="77777777" w:rsidR="00405D55" w:rsidRDefault="00C64A11">
            <w:pPr>
              <w:pStyle w:val="Szvegtrzs"/>
              <w:spacing w:after="160" w:line="240" w:lineRule="auto"/>
              <w:jc w:val="right"/>
            </w:pPr>
            <w:r>
              <w:t>5,90</w:t>
            </w:r>
          </w:p>
        </w:tc>
        <w:tc>
          <w:tcPr>
            <w:tcW w:w="811" w:type="dxa"/>
            <w:tcBorders>
              <w:top w:val="single" w:sz="6" w:space="0" w:color="000000"/>
              <w:left w:val="single" w:sz="6" w:space="0" w:color="000000"/>
              <w:bottom w:val="single" w:sz="6" w:space="0" w:color="000000"/>
              <w:right w:val="single" w:sz="6" w:space="0" w:color="000000"/>
            </w:tcBorders>
            <w:vAlign w:val="center"/>
          </w:tcPr>
          <w:p w14:paraId="59417576" w14:textId="77777777" w:rsidR="00405D55" w:rsidRDefault="00C64A11">
            <w:pPr>
              <w:pStyle w:val="Szvegtrzs"/>
              <w:spacing w:after="160" w:line="240" w:lineRule="auto"/>
              <w:jc w:val="right"/>
            </w:pPr>
            <w:r>
              <w:t>38,40</w:t>
            </w:r>
          </w:p>
        </w:tc>
        <w:tc>
          <w:tcPr>
            <w:tcW w:w="812" w:type="dxa"/>
            <w:tcBorders>
              <w:top w:val="single" w:sz="6" w:space="0" w:color="000000"/>
              <w:left w:val="single" w:sz="6" w:space="0" w:color="000000"/>
              <w:bottom w:val="single" w:sz="6" w:space="0" w:color="000000"/>
              <w:right w:val="single" w:sz="6" w:space="0" w:color="000000"/>
            </w:tcBorders>
            <w:vAlign w:val="center"/>
          </w:tcPr>
          <w:p w14:paraId="3F442116" w14:textId="77777777" w:rsidR="00405D55" w:rsidRDefault="00C64A11">
            <w:pPr>
              <w:pStyle w:val="Szvegtrzs"/>
              <w:spacing w:after="160" w:line="240" w:lineRule="auto"/>
              <w:jc w:val="right"/>
            </w:pPr>
            <w:r>
              <w:t>12,80</w:t>
            </w:r>
          </w:p>
        </w:tc>
        <w:tc>
          <w:tcPr>
            <w:tcW w:w="811" w:type="dxa"/>
            <w:tcBorders>
              <w:top w:val="single" w:sz="6" w:space="0" w:color="000000"/>
              <w:left w:val="single" w:sz="6" w:space="0" w:color="000000"/>
              <w:bottom w:val="single" w:sz="6" w:space="0" w:color="000000"/>
              <w:right w:val="single" w:sz="6" w:space="0" w:color="000000"/>
            </w:tcBorders>
            <w:vAlign w:val="center"/>
          </w:tcPr>
          <w:p w14:paraId="33B60E14" w14:textId="77777777" w:rsidR="00405D55" w:rsidRDefault="00C64A11">
            <w:pPr>
              <w:pStyle w:val="Szvegtrzs"/>
              <w:spacing w:after="160" w:line="240" w:lineRule="auto"/>
              <w:jc w:val="right"/>
            </w:pPr>
            <w:r>
              <w:t>100,00</w:t>
            </w:r>
          </w:p>
        </w:tc>
        <w:tc>
          <w:tcPr>
            <w:tcW w:w="812" w:type="dxa"/>
            <w:tcBorders>
              <w:top w:val="single" w:sz="6" w:space="0" w:color="000000"/>
              <w:left w:val="single" w:sz="6" w:space="0" w:color="000000"/>
              <w:bottom w:val="single" w:sz="6" w:space="0" w:color="000000"/>
              <w:right w:val="single" w:sz="6" w:space="0" w:color="000000"/>
            </w:tcBorders>
            <w:vAlign w:val="center"/>
          </w:tcPr>
          <w:p w14:paraId="6A46DADF" w14:textId="77777777" w:rsidR="00405D55" w:rsidRDefault="00C64A11">
            <w:pPr>
              <w:pStyle w:val="Szvegtrzs"/>
              <w:spacing w:after="160" w:line="240" w:lineRule="auto"/>
              <w:jc w:val="right"/>
            </w:pPr>
            <w:r>
              <w:t>3,00</w:t>
            </w:r>
          </w:p>
        </w:tc>
        <w:tc>
          <w:tcPr>
            <w:tcW w:w="811" w:type="dxa"/>
            <w:tcBorders>
              <w:top w:val="single" w:sz="6" w:space="0" w:color="000000"/>
              <w:left w:val="single" w:sz="6" w:space="0" w:color="000000"/>
              <w:bottom w:val="single" w:sz="6" w:space="0" w:color="000000"/>
              <w:right w:val="single" w:sz="6" w:space="0" w:color="000000"/>
            </w:tcBorders>
            <w:vAlign w:val="center"/>
          </w:tcPr>
          <w:p w14:paraId="3B479366" w14:textId="77777777" w:rsidR="00405D55" w:rsidRDefault="00C64A11">
            <w:pPr>
              <w:pStyle w:val="Szvegtrzs"/>
              <w:spacing w:after="160" w:line="240" w:lineRule="auto"/>
              <w:jc w:val="right"/>
            </w:pPr>
            <w:r>
              <w:t>69,60</w:t>
            </w:r>
          </w:p>
        </w:tc>
        <w:tc>
          <w:tcPr>
            <w:tcW w:w="609" w:type="dxa"/>
            <w:tcBorders>
              <w:top w:val="single" w:sz="6" w:space="0" w:color="000000"/>
              <w:left w:val="single" w:sz="6" w:space="0" w:color="000000"/>
              <w:bottom w:val="single" w:sz="6" w:space="0" w:color="000000"/>
              <w:right w:val="single" w:sz="6" w:space="0" w:color="000000"/>
            </w:tcBorders>
            <w:vAlign w:val="center"/>
          </w:tcPr>
          <w:p w14:paraId="43EE8998" w14:textId="77777777" w:rsidR="00405D55" w:rsidRDefault="00C64A11">
            <w:pPr>
              <w:pStyle w:val="Szvegtrzs"/>
              <w:spacing w:after="160" w:line="240" w:lineRule="auto"/>
              <w:jc w:val="right"/>
            </w:pPr>
            <w:r>
              <w:t>4,80</w:t>
            </w:r>
          </w:p>
        </w:tc>
        <w:tc>
          <w:tcPr>
            <w:tcW w:w="710" w:type="dxa"/>
            <w:tcBorders>
              <w:top w:val="single" w:sz="6" w:space="0" w:color="000000"/>
              <w:left w:val="single" w:sz="6" w:space="0" w:color="000000"/>
              <w:bottom w:val="single" w:sz="6" w:space="0" w:color="000000"/>
              <w:right w:val="single" w:sz="6" w:space="0" w:color="000000"/>
            </w:tcBorders>
            <w:vAlign w:val="center"/>
          </w:tcPr>
          <w:p w14:paraId="31216862" w14:textId="77777777" w:rsidR="00405D55" w:rsidRDefault="00C64A11">
            <w:pPr>
              <w:pStyle w:val="Szvegtrzs"/>
              <w:spacing w:after="160" w:line="240" w:lineRule="auto"/>
              <w:jc w:val="both"/>
            </w:pPr>
            <w:r>
              <w:t> </w:t>
            </w:r>
          </w:p>
        </w:tc>
        <w:tc>
          <w:tcPr>
            <w:tcW w:w="610" w:type="dxa"/>
            <w:tcBorders>
              <w:top w:val="single" w:sz="6" w:space="0" w:color="000000"/>
              <w:left w:val="single" w:sz="6" w:space="0" w:color="000000"/>
              <w:bottom w:val="single" w:sz="6" w:space="0" w:color="000000"/>
              <w:right w:val="single" w:sz="6" w:space="0" w:color="000000"/>
            </w:tcBorders>
            <w:vAlign w:val="center"/>
          </w:tcPr>
          <w:p w14:paraId="69AE3B1C" w14:textId="77777777" w:rsidR="00405D55" w:rsidRDefault="00C64A11">
            <w:pPr>
              <w:pStyle w:val="Szvegtrzs"/>
              <w:spacing w:after="160" w:line="240" w:lineRule="auto"/>
              <w:jc w:val="both"/>
            </w:pPr>
            <w:r>
              <w:t> </w:t>
            </w:r>
          </w:p>
        </w:tc>
      </w:tr>
      <w:tr w:rsidR="00405D55" w14:paraId="50AE6C27" w14:textId="77777777">
        <w:tc>
          <w:tcPr>
            <w:tcW w:w="2029" w:type="dxa"/>
            <w:tcBorders>
              <w:top w:val="single" w:sz="6" w:space="0" w:color="000000"/>
              <w:left w:val="single" w:sz="6" w:space="0" w:color="000000"/>
              <w:bottom w:val="single" w:sz="6" w:space="0" w:color="000000"/>
              <w:right w:val="single" w:sz="6" w:space="0" w:color="000000"/>
            </w:tcBorders>
            <w:vAlign w:val="center"/>
          </w:tcPr>
          <w:p w14:paraId="1C2AA82E" w14:textId="77777777" w:rsidR="00405D55" w:rsidRDefault="00C64A11">
            <w:pPr>
              <w:pStyle w:val="Szvegtrzs"/>
              <w:spacing w:after="160" w:line="240" w:lineRule="auto"/>
              <w:jc w:val="both"/>
              <w:rPr>
                <w:b/>
                <w:bCs/>
              </w:rPr>
            </w:pPr>
            <w:r>
              <w:rPr>
                <w:b/>
                <w:bCs/>
              </w:rPr>
              <w:t>Ajkai Család- és Gyermekjóléti Központ</w:t>
            </w:r>
          </w:p>
        </w:tc>
        <w:tc>
          <w:tcPr>
            <w:tcW w:w="811" w:type="dxa"/>
            <w:tcBorders>
              <w:top w:val="single" w:sz="6" w:space="0" w:color="000000"/>
              <w:left w:val="single" w:sz="6" w:space="0" w:color="000000"/>
              <w:bottom w:val="single" w:sz="6" w:space="0" w:color="000000"/>
              <w:right w:val="single" w:sz="6" w:space="0" w:color="000000"/>
            </w:tcBorders>
            <w:vAlign w:val="center"/>
          </w:tcPr>
          <w:p w14:paraId="2B82BE62" w14:textId="77777777" w:rsidR="00405D55" w:rsidRDefault="00C64A11">
            <w:pPr>
              <w:pStyle w:val="Szvegtrzs"/>
              <w:spacing w:after="160" w:line="240" w:lineRule="auto"/>
              <w:jc w:val="both"/>
            </w:pPr>
            <w:r>
              <w:t> </w:t>
            </w:r>
          </w:p>
        </w:tc>
        <w:tc>
          <w:tcPr>
            <w:tcW w:w="812" w:type="dxa"/>
            <w:tcBorders>
              <w:top w:val="single" w:sz="6" w:space="0" w:color="000000"/>
              <w:left w:val="single" w:sz="6" w:space="0" w:color="000000"/>
              <w:bottom w:val="single" w:sz="6" w:space="0" w:color="000000"/>
              <w:right w:val="single" w:sz="6" w:space="0" w:color="000000"/>
            </w:tcBorders>
            <w:vAlign w:val="center"/>
          </w:tcPr>
          <w:p w14:paraId="51CE8EFE" w14:textId="77777777" w:rsidR="00405D55" w:rsidRDefault="00C64A11">
            <w:pPr>
              <w:pStyle w:val="Szvegtrzs"/>
              <w:spacing w:after="160" w:line="240" w:lineRule="auto"/>
              <w:jc w:val="both"/>
            </w:pPr>
            <w:r>
              <w:t> </w:t>
            </w:r>
          </w:p>
        </w:tc>
        <w:tc>
          <w:tcPr>
            <w:tcW w:w="811" w:type="dxa"/>
            <w:tcBorders>
              <w:top w:val="single" w:sz="6" w:space="0" w:color="000000"/>
              <w:left w:val="single" w:sz="6" w:space="0" w:color="000000"/>
              <w:bottom w:val="single" w:sz="6" w:space="0" w:color="000000"/>
              <w:right w:val="single" w:sz="6" w:space="0" w:color="000000"/>
            </w:tcBorders>
            <w:vAlign w:val="center"/>
          </w:tcPr>
          <w:p w14:paraId="7C50747F" w14:textId="77777777" w:rsidR="00405D55" w:rsidRDefault="00C64A11">
            <w:pPr>
              <w:pStyle w:val="Szvegtrzs"/>
              <w:spacing w:after="160" w:line="240" w:lineRule="auto"/>
              <w:jc w:val="both"/>
            </w:pPr>
            <w:r>
              <w:t> </w:t>
            </w:r>
          </w:p>
        </w:tc>
        <w:tc>
          <w:tcPr>
            <w:tcW w:w="812" w:type="dxa"/>
            <w:tcBorders>
              <w:top w:val="single" w:sz="6" w:space="0" w:color="000000"/>
              <w:left w:val="single" w:sz="6" w:space="0" w:color="000000"/>
              <w:bottom w:val="single" w:sz="6" w:space="0" w:color="000000"/>
              <w:right w:val="single" w:sz="6" w:space="0" w:color="000000"/>
            </w:tcBorders>
            <w:vAlign w:val="center"/>
          </w:tcPr>
          <w:p w14:paraId="35921E41" w14:textId="77777777" w:rsidR="00405D55" w:rsidRDefault="00C64A11">
            <w:pPr>
              <w:pStyle w:val="Szvegtrzs"/>
              <w:spacing w:after="160" w:line="240" w:lineRule="auto"/>
              <w:jc w:val="both"/>
            </w:pPr>
            <w:r>
              <w:t> </w:t>
            </w:r>
          </w:p>
        </w:tc>
        <w:tc>
          <w:tcPr>
            <w:tcW w:w="811" w:type="dxa"/>
            <w:tcBorders>
              <w:top w:val="single" w:sz="6" w:space="0" w:color="000000"/>
              <w:left w:val="single" w:sz="6" w:space="0" w:color="000000"/>
              <w:bottom w:val="single" w:sz="6" w:space="0" w:color="000000"/>
              <w:right w:val="single" w:sz="6" w:space="0" w:color="000000"/>
            </w:tcBorders>
            <w:vAlign w:val="center"/>
          </w:tcPr>
          <w:p w14:paraId="419F6FAA" w14:textId="77777777" w:rsidR="00405D55" w:rsidRDefault="00C64A11">
            <w:pPr>
              <w:pStyle w:val="Szvegtrzs"/>
              <w:spacing w:after="160" w:line="240" w:lineRule="auto"/>
              <w:jc w:val="right"/>
            </w:pPr>
            <w:r>
              <w:t>97,70</w:t>
            </w:r>
          </w:p>
        </w:tc>
        <w:tc>
          <w:tcPr>
            <w:tcW w:w="812" w:type="dxa"/>
            <w:tcBorders>
              <w:top w:val="single" w:sz="6" w:space="0" w:color="000000"/>
              <w:left w:val="single" w:sz="6" w:space="0" w:color="000000"/>
              <w:bottom w:val="single" w:sz="6" w:space="0" w:color="000000"/>
              <w:right w:val="single" w:sz="6" w:space="0" w:color="000000"/>
            </w:tcBorders>
            <w:vAlign w:val="center"/>
          </w:tcPr>
          <w:p w14:paraId="1C8BB49C" w14:textId="77777777" w:rsidR="00405D55" w:rsidRDefault="00C64A11">
            <w:pPr>
              <w:pStyle w:val="Szvegtrzs"/>
              <w:spacing w:after="160" w:line="240" w:lineRule="auto"/>
              <w:jc w:val="right"/>
            </w:pPr>
            <w:r>
              <w:t>3,00</w:t>
            </w:r>
          </w:p>
        </w:tc>
        <w:tc>
          <w:tcPr>
            <w:tcW w:w="811" w:type="dxa"/>
            <w:tcBorders>
              <w:top w:val="single" w:sz="6" w:space="0" w:color="000000"/>
              <w:left w:val="single" w:sz="6" w:space="0" w:color="000000"/>
              <w:bottom w:val="single" w:sz="6" w:space="0" w:color="000000"/>
              <w:right w:val="single" w:sz="6" w:space="0" w:color="000000"/>
            </w:tcBorders>
            <w:vAlign w:val="center"/>
          </w:tcPr>
          <w:p w14:paraId="369C9512" w14:textId="77777777" w:rsidR="00405D55" w:rsidRDefault="00C64A11">
            <w:pPr>
              <w:pStyle w:val="Szvegtrzs"/>
              <w:spacing w:after="160" w:line="240" w:lineRule="auto"/>
              <w:jc w:val="right"/>
            </w:pPr>
            <w:r>
              <w:t>100,00</w:t>
            </w:r>
          </w:p>
        </w:tc>
        <w:tc>
          <w:tcPr>
            <w:tcW w:w="609" w:type="dxa"/>
            <w:tcBorders>
              <w:top w:val="single" w:sz="6" w:space="0" w:color="000000"/>
              <w:left w:val="single" w:sz="6" w:space="0" w:color="000000"/>
              <w:bottom w:val="single" w:sz="6" w:space="0" w:color="000000"/>
              <w:right w:val="single" w:sz="6" w:space="0" w:color="000000"/>
            </w:tcBorders>
            <w:vAlign w:val="center"/>
          </w:tcPr>
          <w:p w14:paraId="300FA98F" w14:textId="77777777" w:rsidR="00405D55" w:rsidRDefault="00C64A11">
            <w:pPr>
              <w:pStyle w:val="Szvegtrzs"/>
              <w:spacing w:after="160" w:line="240" w:lineRule="auto"/>
              <w:jc w:val="right"/>
            </w:pPr>
            <w:r>
              <w:t>6,90</w:t>
            </w:r>
          </w:p>
        </w:tc>
        <w:tc>
          <w:tcPr>
            <w:tcW w:w="710" w:type="dxa"/>
            <w:tcBorders>
              <w:top w:val="single" w:sz="6" w:space="0" w:color="000000"/>
              <w:left w:val="single" w:sz="6" w:space="0" w:color="000000"/>
              <w:bottom w:val="single" w:sz="6" w:space="0" w:color="000000"/>
              <w:right w:val="single" w:sz="6" w:space="0" w:color="000000"/>
            </w:tcBorders>
            <w:vAlign w:val="center"/>
          </w:tcPr>
          <w:p w14:paraId="63E89A81" w14:textId="77777777" w:rsidR="00405D55" w:rsidRDefault="00C64A11">
            <w:pPr>
              <w:pStyle w:val="Szvegtrzs"/>
              <w:spacing w:after="160" w:line="240" w:lineRule="auto"/>
              <w:jc w:val="right"/>
            </w:pPr>
            <w:r>
              <w:t>86,70</w:t>
            </w:r>
          </w:p>
        </w:tc>
        <w:tc>
          <w:tcPr>
            <w:tcW w:w="610" w:type="dxa"/>
            <w:tcBorders>
              <w:top w:val="single" w:sz="6" w:space="0" w:color="000000"/>
              <w:left w:val="single" w:sz="6" w:space="0" w:color="000000"/>
              <w:bottom w:val="single" w:sz="6" w:space="0" w:color="000000"/>
              <w:right w:val="single" w:sz="6" w:space="0" w:color="000000"/>
            </w:tcBorders>
            <w:vAlign w:val="center"/>
          </w:tcPr>
          <w:p w14:paraId="6D7C329C" w14:textId="77777777" w:rsidR="00405D55" w:rsidRDefault="00C64A11">
            <w:pPr>
              <w:pStyle w:val="Szvegtrzs"/>
              <w:spacing w:after="160" w:line="240" w:lineRule="auto"/>
              <w:jc w:val="right"/>
            </w:pPr>
            <w:r>
              <w:t>4,30</w:t>
            </w:r>
          </w:p>
        </w:tc>
      </w:tr>
      <w:tr w:rsidR="00405D55" w14:paraId="67DD6B09" w14:textId="77777777">
        <w:tc>
          <w:tcPr>
            <w:tcW w:w="20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77FA25" w14:textId="77777777" w:rsidR="00405D55" w:rsidRDefault="00C64A11">
            <w:pPr>
              <w:pStyle w:val="Szvegtrzs"/>
              <w:spacing w:after="160" w:line="240" w:lineRule="auto"/>
              <w:jc w:val="both"/>
              <w:rPr>
                <w:b/>
                <w:bCs/>
                <w:shd w:val="clear" w:color="auto" w:fill="FFFFFF"/>
              </w:rPr>
            </w:pPr>
            <w:r>
              <w:rPr>
                <w:b/>
                <w:bCs/>
                <w:shd w:val="clear" w:color="auto" w:fill="FFFFFF"/>
              </w:rPr>
              <w:t>Ajka város Önkormányzata</w:t>
            </w:r>
          </w:p>
        </w:tc>
        <w:tc>
          <w:tcPr>
            <w:tcW w:w="8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C43F72" w14:textId="77777777" w:rsidR="00405D55" w:rsidRDefault="00C64A11">
            <w:pPr>
              <w:pStyle w:val="Szvegtrzs"/>
              <w:spacing w:after="160" w:line="240" w:lineRule="auto"/>
              <w:jc w:val="right"/>
              <w:rPr>
                <w:shd w:val="clear" w:color="auto" w:fill="FFFFFF"/>
              </w:rPr>
            </w:pPr>
            <w:r>
              <w:rPr>
                <w:shd w:val="clear" w:color="auto" w:fill="FFFFFF"/>
              </w:rPr>
              <w:t>24,33</w:t>
            </w:r>
          </w:p>
        </w:tc>
        <w:tc>
          <w:tcPr>
            <w:tcW w:w="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C2E8BB" w14:textId="77777777" w:rsidR="00405D55" w:rsidRDefault="00C64A11">
            <w:pPr>
              <w:pStyle w:val="Szvegtrzs"/>
              <w:spacing w:after="160" w:line="240" w:lineRule="auto"/>
              <w:jc w:val="right"/>
              <w:rPr>
                <w:shd w:val="clear" w:color="auto" w:fill="FFFFFF"/>
              </w:rPr>
            </w:pPr>
            <w:r>
              <w:rPr>
                <w:shd w:val="clear" w:color="auto" w:fill="FFFFFF"/>
              </w:rPr>
              <w:t>12,17</w:t>
            </w:r>
          </w:p>
        </w:tc>
        <w:tc>
          <w:tcPr>
            <w:tcW w:w="8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67328F" w14:textId="77777777" w:rsidR="00405D55" w:rsidRDefault="00C64A11">
            <w:pPr>
              <w:pStyle w:val="Szvegtrzs"/>
              <w:spacing w:after="160" w:line="240" w:lineRule="auto"/>
              <w:jc w:val="right"/>
              <w:rPr>
                <w:shd w:val="clear" w:color="auto" w:fill="FFFFFF"/>
              </w:rPr>
            </w:pPr>
            <w:r>
              <w:rPr>
                <w:shd w:val="clear" w:color="auto" w:fill="FFFFFF"/>
              </w:rPr>
              <w:t>48,32</w:t>
            </w:r>
          </w:p>
        </w:tc>
        <w:tc>
          <w:tcPr>
            <w:tcW w:w="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0B95FB" w14:textId="77777777" w:rsidR="00405D55" w:rsidRDefault="00C64A11">
            <w:pPr>
              <w:pStyle w:val="Szvegtrzs"/>
              <w:spacing w:after="160" w:line="240" w:lineRule="auto"/>
              <w:jc w:val="right"/>
              <w:rPr>
                <w:shd w:val="clear" w:color="auto" w:fill="FFFFFF"/>
              </w:rPr>
            </w:pPr>
            <w:r>
              <w:rPr>
                <w:shd w:val="clear" w:color="auto" w:fill="FFFFFF"/>
              </w:rPr>
              <w:t>16,11</w:t>
            </w:r>
          </w:p>
        </w:tc>
        <w:tc>
          <w:tcPr>
            <w:tcW w:w="8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858598" w14:textId="77777777" w:rsidR="00405D55" w:rsidRDefault="00C64A11">
            <w:pPr>
              <w:pStyle w:val="Szvegtrzs"/>
              <w:spacing w:after="160" w:line="240" w:lineRule="auto"/>
              <w:jc w:val="right"/>
              <w:rPr>
                <w:shd w:val="clear" w:color="auto" w:fill="FFFFFF"/>
              </w:rPr>
            </w:pPr>
            <w:r>
              <w:rPr>
                <w:shd w:val="clear" w:color="auto" w:fill="FFFFFF"/>
              </w:rPr>
              <w:t>99,74</w:t>
            </w:r>
          </w:p>
        </w:tc>
        <w:tc>
          <w:tcPr>
            <w:tcW w:w="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62CFAA" w14:textId="77777777" w:rsidR="00405D55" w:rsidRDefault="00C64A11">
            <w:pPr>
              <w:pStyle w:val="Szvegtrzs"/>
              <w:spacing w:after="160" w:line="240" w:lineRule="auto"/>
              <w:jc w:val="right"/>
              <w:rPr>
                <w:shd w:val="clear" w:color="auto" w:fill="FFFFFF"/>
              </w:rPr>
            </w:pPr>
            <w:r>
              <w:rPr>
                <w:shd w:val="clear" w:color="auto" w:fill="FFFFFF"/>
              </w:rPr>
              <w:t>3,02</w:t>
            </w:r>
          </w:p>
        </w:tc>
        <w:tc>
          <w:tcPr>
            <w:tcW w:w="8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C5967C" w14:textId="77777777" w:rsidR="00405D55" w:rsidRDefault="00C64A11">
            <w:pPr>
              <w:pStyle w:val="Szvegtrzs"/>
              <w:spacing w:after="160" w:line="240" w:lineRule="auto"/>
              <w:jc w:val="right"/>
              <w:rPr>
                <w:shd w:val="clear" w:color="auto" w:fill="FFFFFF"/>
              </w:rPr>
            </w:pPr>
            <w:r>
              <w:rPr>
                <w:shd w:val="clear" w:color="auto" w:fill="FFFFFF"/>
              </w:rPr>
              <w:t>97,60</w:t>
            </w:r>
          </w:p>
        </w:tc>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2AD1EA" w14:textId="77777777" w:rsidR="00405D55" w:rsidRDefault="00C64A11">
            <w:pPr>
              <w:pStyle w:val="Szvegtrzs"/>
              <w:spacing w:after="160" w:line="240" w:lineRule="auto"/>
              <w:jc w:val="right"/>
              <w:rPr>
                <w:shd w:val="clear" w:color="auto" w:fill="FFFFFF"/>
              </w:rPr>
            </w:pPr>
            <w:r>
              <w:rPr>
                <w:shd w:val="clear" w:color="auto" w:fill="FFFFFF"/>
              </w:rPr>
              <w:t>6,73</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C3C0B3" w14:textId="77777777" w:rsidR="00405D55" w:rsidRDefault="00C64A11">
            <w:pPr>
              <w:pStyle w:val="Szvegtrzs"/>
              <w:spacing w:after="160" w:line="240" w:lineRule="auto"/>
              <w:jc w:val="right"/>
              <w:rPr>
                <w:shd w:val="clear" w:color="auto" w:fill="FFFFFF"/>
              </w:rPr>
            </w:pPr>
            <w:r>
              <w:rPr>
                <w:shd w:val="clear" w:color="auto" w:fill="FFFFFF"/>
              </w:rPr>
              <w:t>84,95</w:t>
            </w:r>
          </w:p>
        </w:tc>
        <w:tc>
          <w:tcPr>
            <w:tcW w:w="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C43978" w14:textId="77777777" w:rsidR="00405D55" w:rsidRDefault="00C64A11">
            <w:pPr>
              <w:pStyle w:val="Szvegtrzs"/>
              <w:spacing w:after="160" w:line="240" w:lineRule="auto"/>
              <w:jc w:val="right"/>
              <w:rPr>
                <w:shd w:val="clear" w:color="auto" w:fill="FFFFFF"/>
              </w:rPr>
            </w:pPr>
            <w:r>
              <w:rPr>
                <w:shd w:val="clear" w:color="auto" w:fill="FFFFFF"/>
              </w:rPr>
              <w:t>4,25</w:t>
            </w:r>
          </w:p>
        </w:tc>
      </w:tr>
      <w:tr w:rsidR="00405D55" w14:paraId="688BE0D6" w14:textId="77777777">
        <w:tc>
          <w:tcPr>
            <w:tcW w:w="9638" w:type="dxa"/>
            <w:gridSpan w:val="11"/>
            <w:tcBorders>
              <w:top w:val="single" w:sz="6" w:space="0" w:color="000000"/>
              <w:left w:val="single" w:sz="6" w:space="0" w:color="000000"/>
              <w:bottom w:val="single" w:sz="6" w:space="0" w:color="000000"/>
              <w:right w:val="single" w:sz="6" w:space="0" w:color="000000"/>
            </w:tcBorders>
            <w:vAlign w:val="center"/>
          </w:tcPr>
          <w:p w14:paraId="34602C2F" w14:textId="77777777" w:rsidR="00405D55" w:rsidRDefault="00C64A11">
            <w:pPr>
              <w:pStyle w:val="Szvegtrzs"/>
              <w:spacing w:after="160" w:line="240" w:lineRule="auto"/>
              <w:jc w:val="both"/>
              <w:rPr>
                <w:b/>
                <w:bCs/>
              </w:rPr>
            </w:pPr>
            <w:r>
              <w:rPr>
                <w:b/>
                <w:bCs/>
              </w:rPr>
              <w:t>Elhasználódási szint = Elszámolt értékcsökkenés x 100 / Eszközök záró bruttó értéke</w:t>
            </w:r>
          </w:p>
        </w:tc>
      </w:tr>
      <w:tr w:rsidR="00405D55" w14:paraId="23047CB6" w14:textId="77777777">
        <w:tc>
          <w:tcPr>
            <w:tcW w:w="9638" w:type="dxa"/>
            <w:gridSpan w:val="11"/>
            <w:tcBorders>
              <w:top w:val="single" w:sz="6" w:space="0" w:color="000000"/>
              <w:left w:val="single" w:sz="6" w:space="0" w:color="000000"/>
              <w:bottom w:val="single" w:sz="6" w:space="0" w:color="000000"/>
              <w:right w:val="single" w:sz="6" w:space="0" w:color="000000"/>
            </w:tcBorders>
            <w:vAlign w:val="center"/>
          </w:tcPr>
          <w:p w14:paraId="593D62CF" w14:textId="77777777" w:rsidR="00405D55" w:rsidRDefault="00C64A11">
            <w:pPr>
              <w:pStyle w:val="Szvegtrzs"/>
              <w:spacing w:after="160" w:line="240" w:lineRule="auto"/>
              <w:jc w:val="both"/>
              <w:rPr>
                <w:b/>
                <w:bCs/>
              </w:rPr>
            </w:pPr>
            <w:r>
              <w:rPr>
                <w:b/>
                <w:bCs/>
              </w:rPr>
              <w:t>Átlagos életkor = Elhasználódási szint % / Értékcsökkenési leírási kulcs %</w:t>
            </w:r>
          </w:p>
        </w:tc>
      </w:tr>
    </w:tbl>
    <w:p w14:paraId="3F09D59F" w14:textId="77777777" w:rsidR="00405D55" w:rsidRDefault="00C64A11">
      <w:pPr>
        <w:pStyle w:val="Szvegtrzs"/>
        <w:spacing w:after="160" w:line="240" w:lineRule="auto"/>
        <w:jc w:val="center"/>
      </w:pPr>
      <w:r>
        <w:t> </w:t>
      </w:r>
    </w:p>
    <w:p w14:paraId="77550229" w14:textId="77777777" w:rsidR="00405D55" w:rsidRDefault="00C64A11">
      <w:pPr>
        <w:pStyle w:val="Szvegtrzs"/>
        <w:spacing w:after="160" w:line="240" w:lineRule="auto"/>
        <w:jc w:val="center"/>
        <w:rPr>
          <w:b/>
          <w:bCs/>
        </w:rPr>
      </w:pPr>
      <w:r>
        <w:rPr>
          <w:b/>
          <w:bCs/>
        </w:rPr>
        <w:t xml:space="preserve">2022. könyvviteli mérleg forintban az eszközök oldaláról 13. melléklet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95"/>
        <w:gridCol w:w="2882"/>
        <w:gridCol w:w="1887"/>
        <w:gridCol w:w="1590"/>
        <w:gridCol w:w="1193"/>
        <w:gridCol w:w="1391"/>
      </w:tblGrid>
      <w:tr w:rsidR="00405D55" w14:paraId="2E41C4C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340D117" w14:textId="77777777" w:rsidR="00405D55" w:rsidRDefault="00C64A11">
            <w:pPr>
              <w:jc w:val="both"/>
            </w:pPr>
            <w:r>
              <w:t> </w:t>
            </w:r>
          </w:p>
        </w:tc>
        <w:tc>
          <w:tcPr>
            <w:tcW w:w="2882" w:type="dxa"/>
            <w:tcBorders>
              <w:top w:val="single" w:sz="6" w:space="0" w:color="000000"/>
              <w:left w:val="single" w:sz="6" w:space="0" w:color="000000"/>
              <w:bottom w:val="single" w:sz="6" w:space="0" w:color="000000"/>
              <w:right w:val="single" w:sz="6" w:space="0" w:color="000000"/>
            </w:tcBorders>
            <w:vAlign w:val="center"/>
          </w:tcPr>
          <w:p w14:paraId="38A20BF0" w14:textId="77777777" w:rsidR="00405D55" w:rsidRDefault="00C64A11">
            <w:pPr>
              <w:jc w:val="both"/>
            </w:pPr>
            <w:r>
              <w:t> </w:t>
            </w:r>
          </w:p>
        </w:tc>
        <w:tc>
          <w:tcPr>
            <w:tcW w:w="1887" w:type="dxa"/>
            <w:tcBorders>
              <w:top w:val="single" w:sz="6" w:space="0" w:color="000000"/>
              <w:left w:val="single" w:sz="6" w:space="0" w:color="000000"/>
              <w:bottom w:val="single" w:sz="6" w:space="0" w:color="000000"/>
              <w:right w:val="single" w:sz="6" w:space="0" w:color="000000"/>
            </w:tcBorders>
            <w:vAlign w:val="center"/>
          </w:tcPr>
          <w:p w14:paraId="3BB0D2F3" w14:textId="77777777" w:rsidR="00405D55" w:rsidRDefault="00C64A11">
            <w:pPr>
              <w:jc w:val="both"/>
            </w:pPr>
            <w: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0999892D" w14:textId="77777777" w:rsidR="00405D55" w:rsidRDefault="00C64A11">
            <w:pPr>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62302F1B" w14:textId="77777777" w:rsidR="00405D55" w:rsidRDefault="00C64A11">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6D8BFBA4" w14:textId="77777777" w:rsidR="00405D55" w:rsidRDefault="00C64A11">
            <w:pPr>
              <w:pStyle w:val="Szvegtrzs"/>
              <w:spacing w:after="160" w:line="240" w:lineRule="auto"/>
              <w:jc w:val="right"/>
              <w:rPr>
                <w:b/>
                <w:bCs/>
              </w:rPr>
            </w:pPr>
            <w:r>
              <w:rPr>
                <w:b/>
                <w:bCs/>
              </w:rPr>
              <w:t>Forintban</w:t>
            </w:r>
          </w:p>
        </w:tc>
      </w:tr>
      <w:tr w:rsidR="00405D55" w14:paraId="5742E55F" w14:textId="77777777">
        <w:tc>
          <w:tcPr>
            <w:tcW w:w="3577"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C27E0FD" w14:textId="77777777" w:rsidR="00405D55" w:rsidRDefault="00C64A11">
            <w:pPr>
              <w:pStyle w:val="Szvegtrzs"/>
              <w:spacing w:after="160" w:line="240" w:lineRule="auto"/>
              <w:jc w:val="center"/>
              <w:rPr>
                <w:b/>
                <w:bCs/>
              </w:rPr>
            </w:pPr>
            <w:r>
              <w:rPr>
                <w:b/>
                <w:bCs/>
              </w:rPr>
              <w:t>Megnevezés</w:t>
            </w:r>
          </w:p>
        </w:tc>
        <w:tc>
          <w:tcPr>
            <w:tcW w:w="1887" w:type="dxa"/>
            <w:vMerge w:val="restart"/>
            <w:tcBorders>
              <w:top w:val="single" w:sz="6" w:space="0" w:color="000000"/>
              <w:left w:val="single" w:sz="6" w:space="0" w:color="000000"/>
              <w:bottom w:val="single" w:sz="6" w:space="0" w:color="000000"/>
              <w:right w:val="single" w:sz="6" w:space="0" w:color="000000"/>
            </w:tcBorders>
            <w:vAlign w:val="center"/>
          </w:tcPr>
          <w:p w14:paraId="10EF0EB3" w14:textId="77777777" w:rsidR="00405D55" w:rsidRDefault="00C64A11">
            <w:pPr>
              <w:pStyle w:val="Szvegtrzs"/>
              <w:spacing w:after="160" w:line="240" w:lineRule="auto"/>
              <w:jc w:val="center"/>
              <w:rPr>
                <w:b/>
                <w:bCs/>
              </w:rPr>
            </w:pPr>
            <w:r>
              <w:rPr>
                <w:b/>
                <w:bCs/>
              </w:rPr>
              <w:t>Nyitó 2022. 01. 01.</w:t>
            </w:r>
          </w:p>
        </w:tc>
        <w:tc>
          <w:tcPr>
            <w:tcW w:w="1590" w:type="dxa"/>
            <w:vMerge w:val="restart"/>
            <w:tcBorders>
              <w:top w:val="single" w:sz="6" w:space="0" w:color="000000"/>
              <w:left w:val="single" w:sz="6" w:space="0" w:color="000000"/>
              <w:bottom w:val="single" w:sz="6" w:space="0" w:color="000000"/>
              <w:right w:val="single" w:sz="6" w:space="0" w:color="000000"/>
            </w:tcBorders>
            <w:vAlign w:val="center"/>
          </w:tcPr>
          <w:p w14:paraId="3E1392C3" w14:textId="77777777" w:rsidR="00405D55" w:rsidRDefault="00C64A11">
            <w:pPr>
              <w:pStyle w:val="Szvegtrzs"/>
              <w:spacing w:after="160" w:line="240" w:lineRule="auto"/>
              <w:jc w:val="center"/>
              <w:rPr>
                <w:b/>
                <w:bCs/>
              </w:rPr>
            </w:pPr>
            <w:r>
              <w:rPr>
                <w:b/>
                <w:bCs/>
              </w:rPr>
              <w:t>Záró                               2022. 12. 31.</w:t>
            </w:r>
          </w:p>
        </w:tc>
        <w:tc>
          <w:tcPr>
            <w:tcW w:w="2584" w:type="dxa"/>
            <w:gridSpan w:val="2"/>
            <w:tcBorders>
              <w:top w:val="single" w:sz="6" w:space="0" w:color="000000"/>
              <w:left w:val="single" w:sz="6" w:space="0" w:color="000000"/>
              <w:bottom w:val="single" w:sz="6" w:space="0" w:color="000000"/>
              <w:right w:val="single" w:sz="6" w:space="0" w:color="000000"/>
            </w:tcBorders>
            <w:vAlign w:val="center"/>
          </w:tcPr>
          <w:p w14:paraId="0FF2235A" w14:textId="77777777" w:rsidR="00405D55" w:rsidRDefault="00C64A11">
            <w:pPr>
              <w:pStyle w:val="Szvegtrzs"/>
              <w:spacing w:after="160" w:line="240" w:lineRule="auto"/>
              <w:jc w:val="center"/>
              <w:rPr>
                <w:b/>
                <w:bCs/>
              </w:rPr>
            </w:pPr>
            <w:r>
              <w:rPr>
                <w:b/>
                <w:bCs/>
              </w:rPr>
              <w:t>Változás</w:t>
            </w:r>
          </w:p>
        </w:tc>
      </w:tr>
      <w:tr w:rsidR="00405D55" w14:paraId="2D1957D6" w14:textId="77777777">
        <w:tc>
          <w:tcPr>
            <w:tcW w:w="3577" w:type="dxa"/>
            <w:gridSpan w:val="2"/>
            <w:vMerge/>
            <w:tcBorders>
              <w:top w:val="single" w:sz="6" w:space="0" w:color="000000"/>
              <w:left w:val="single" w:sz="6" w:space="0" w:color="000000"/>
              <w:bottom w:val="single" w:sz="6" w:space="0" w:color="000000"/>
              <w:right w:val="single" w:sz="6" w:space="0" w:color="000000"/>
            </w:tcBorders>
            <w:vAlign w:val="center"/>
          </w:tcPr>
          <w:p w14:paraId="3C6657C3" w14:textId="77777777" w:rsidR="00405D55" w:rsidRDefault="00405D55"/>
        </w:tc>
        <w:tc>
          <w:tcPr>
            <w:tcW w:w="1887" w:type="dxa"/>
            <w:vMerge/>
            <w:tcBorders>
              <w:top w:val="single" w:sz="6" w:space="0" w:color="000000"/>
              <w:left w:val="single" w:sz="6" w:space="0" w:color="000000"/>
              <w:bottom w:val="single" w:sz="6" w:space="0" w:color="000000"/>
              <w:right w:val="single" w:sz="6" w:space="0" w:color="000000"/>
            </w:tcBorders>
            <w:vAlign w:val="center"/>
          </w:tcPr>
          <w:p w14:paraId="3D419D0C" w14:textId="77777777" w:rsidR="00405D55" w:rsidRDefault="00405D55"/>
        </w:tc>
        <w:tc>
          <w:tcPr>
            <w:tcW w:w="1590" w:type="dxa"/>
            <w:vMerge/>
            <w:tcBorders>
              <w:top w:val="single" w:sz="6" w:space="0" w:color="000000"/>
              <w:left w:val="single" w:sz="6" w:space="0" w:color="000000"/>
              <w:bottom w:val="single" w:sz="6" w:space="0" w:color="000000"/>
              <w:right w:val="single" w:sz="6" w:space="0" w:color="000000"/>
            </w:tcBorders>
            <w:vAlign w:val="center"/>
          </w:tcPr>
          <w:p w14:paraId="19329A99" w14:textId="77777777" w:rsidR="00405D55" w:rsidRDefault="00405D55"/>
        </w:tc>
        <w:tc>
          <w:tcPr>
            <w:tcW w:w="1193" w:type="dxa"/>
            <w:tcBorders>
              <w:top w:val="single" w:sz="6" w:space="0" w:color="000000"/>
              <w:left w:val="single" w:sz="6" w:space="0" w:color="000000"/>
              <w:bottom w:val="single" w:sz="6" w:space="0" w:color="000000"/>
              <w:right w:val="single" w:sz="6" w:space="0" w:color="000000"/>
            </w:tcBorders>
            <w:vAlign w:val="center"/>
          </w:tcPr>
          <w:p w14:paraId="45618CC4" w14:textId="77777777" w:rsidR="00405D55" w:rsidRDefault="00C64A11">
            <w:pPr>
              <w:pStyle w:val="Szvegtrzs"/>
              <w:spacing w:after="160" w:line="240" w:lineRule="auto"/>
              <w:jc w:val="center"/>
              <w:rPr>
                <w:b/>
                <w:bCs/>
              </w:rPr>
            </w:pPr>
            <w:r>
              <w:rPr>
                <w:b/>
                <w:bCs/>
              </w:rPr>
              <w:t>Növekedés</w:t>
            </w:r>
          </w:p>
        </w:tc>
        <w:tc>
          <w:tcPr>
            <w:tcW w:w="1391" w:type="dxa"/>
            <w:tcBorders>
              <w:top w:val="single" w:sz="6" w:space="0" w:color="000000"/>
              <w:left w:val="single" w:sz="6" w:space="0" w:color="000000"/>
              <w:bottom w:val="single" w:sz="6" w:space="0" w:color="000000"/>
              <w:right w:val="single" w:sz="6" w:space="0" w:color="000000"/>
            </w:tcBorders>
            <w:vAlign w:val="center"/>
          </w:tcPr>
          <w:p w14:paraId="4A6202FC" w14:textId="77777777" w:rsidR="00405D55" w:rsidRDefault="00C64A11">
            <w:pPr>
              <w:pStyle w:val="Szvegtrzs"/>
              <w:spacing w:after="160" w:line="240" w:lineRule="auto"/>
              <w:jc w:val="center"/>
              <w:rPr>
                <w:b/>
                <w:bCs/>
              </w:rPr>
            </w:pPr>
            <w:r>
              <w:rPr>
                <w:b/>
                <w:bCs/>
              </w:rPr>
              <w:t>Csökkenés</w:t>
            </w:r>
          </w:p>
        </w:tc>
      </w:tr>
      <w:tr w:rsidR="00405D55" w14:paraId="2DD9F32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04B81DC" w14:textId="77777777" w:rsidR="00405D55" w:rsidRDefault="00C64A11">
            <w:pPr>
              <w:pStyle w:val="Szvegtrzs"/>
              <w:spacing w:after="160" w:line="240" w:lineRule="auto"/>
              <w:jc w:val="center"/>
            </w:pPr>
            <w:r>
              <w:t>A/I.</w:t>
            </w:r>
          </w:p>
        </w:tc>
        <w:tc>
          <w:tcPr>
            <w:tcW w:w="2882" w:type="dxa"/>
            <w:tcBorders>
              <w:top w:val="single" w:sz="6" w:space="0" w:color="000000"/>
              <w:left w:val="single" w:sz="6" w:space="0" w:color="000000"/>
              <w:bottom w:val="single" w:sz="6" w:space="0" w:color="000000"/>
              <w:right w:val="single" w:sz="6" w:space="0" w:color="000000"/>
            </w:tcBorders>
            <w:vAlign w:val="center"/>
          </w:tcPr>
          <w:p w14:paraId="2BC1BBF3" w14:textId="77777777" w:rsidR="00405D55" w:rsidRDefault="00C64A11">
            <w:pPr>
              <w:pStyle w:val="Szvegtrzs"/>
              <w:spacing w:after="160" w:line="240" w:lineRule="auto"/>
              <w:jc w:val="both"/>
              <w:rPr>
                <w:b/>
                <w:bCs/>
              </w:rPr>
            </w:pPr>
            <w:r>
              <w:rPr>
                <w:b/>
                <w:bCs/>
              </w:rPr>
              <w:t>Immateriális javak</w:t>
            </w:r>
          </w:p>
        </w:tc>
        <w:tc>
          <w:tcPr>
            <w:tcW w:w="1887" w:type="dxa"/>
            <w:tcBorders>
              <w:top w:val="single" w:sz="6" w:space="0" w:color="000000"/>
              <w:left w:val="single" w:sz="6" w:space="0" w:color="000000"/>
              <w:bottom w:val="single" w:sz="6" w:space="0" w:color="000000"/>
              <w:right w:val="single" w:sz="6" w:space="0" w:color="000000"/>
            </w:tcBorders>
            <w:vAlign w:val="center"/>
          </w:tcPr>
          <w:p w14:paraId="425429C0" w14:textId="77777777" w:rsidR="00405D55" w:rsidRDefault="00C64A11">
            <w:pPr>
              <w:pStyle w:val="Szvegtrzs"/>
              <w:spacing w:after="160" w:line="240" w:lineRule="auto"/>
              <w:jc w:val="right"/>
              <w:rPr>
                <w:b/>
                <w:bCs/>
              </w:rPr>
            </w:pPr>
            <w:r>
              <w:rPr>
                <w:b/>
                <w:bCs/>
              </w:rPr>
              <w:t>17 551 287</w:t>
            </w:r>
          </w:p>
        </w:tc>
        <w:tc>
          <w:tcPr>
            <w:tcW w:w="1590" w:type="dxa"/>
            <w:tcBorders>
              <w:top w:val="single" w:sz="6" w:space="0" w:color="000000"/>
              <w:left w:val="single" w:sz="6" w:space="0" w:color="000000"/>
              <w:bottom w:val="single" w:sz="6" w:space="0" w:color="000000"/>
              <w:right w:val="single" w:sz="6" w:space="0" w:color="000000"/>
            </w:tcBorders>
            <w:vAlign w:val="center"/>
          </w:tcPr>
          <w:p w14:paraId="31D287BD" w14:textId="77777777" w:rsidR="00405D55" w:rsidRDefault="00C64A11">
            <w:pPr>
              <w:pStyle w:val="Szvegtrzs"/>
              <w:spacing w:after="160" w:line="240" w:lineRule="auto"/>
              <w:jc w:val="right"/>
              <w:rPr>
                <w:b/>
                <w:bCs/>
              </w:rPr>
            </w:pPr>
            <w:r>
              <w:rPr>
                <w:b/>
                <w:bCs/>
              </w:rPr>
              <w:t>21 489 307</w:t>
            </w:r>
          </w:p>
        </w:tc>
        <w:tc>
          <w:tcPr>
            <w:tcW w:w="1193" w:type="dxa"/>
            <w:tcBorders>
              <w:top w:val="single" w:sz="6" w:space="0" w:color="000000"/>
              <w:left w:val="single" w:sz="6" w:space="0" w:color="000000"/>
              <w:bottom w:val="single" w:sz="6" w:space="0" w:color="000000"/>
              <w:right w:val="single" w:sz="6" w:space="0" w:color="000000"/>
            </w:tcBorders>
            <w:vAlign w:val="center"/>
          </w:tcPr>
          <w:p w14:paraId="74AE2118" w14:textId="77777777" w:rsidR="00405D55" w:rsidRDefault="00C64A11">
            <w:pPr>
              <w:pStyle w:val="Szvegtrzs"/>
              <w:spacing w:after="160" w:line="240" w:lineRule="auto"/>
              <w:jc w:val="right"/>
            </w:pPr>
            <w:r>
              <w:t>3 938 020</w:t>
            </w:r>
          </w:p>
        </w:tc>
        <w:tc>
          <w:tcPr>
            <w:tcW w:w="1391" w:type="dxa"/>
            <w:tcBorders>
              <w:top w:val="single" w:sz="6" w:space="0" w:color="000000"/>
              <w:left w:val="single" w:sz="6" w:space="0" w:color="000000"/>
              <w:bottom w:val="single" w:sz="6" w:space="0" w:color="000000"/>
              <w:right w:val="single" w:sz="6" w:space="0" w:color="000000"/>
            </w:tcBorders>
            <w:vAlign w:val="center"/>
          </w:tcPr>
          <w:p w14:paraId="573881D7" w14:textId="77777777" w:rsidR="00405D55" w:rsidRDefault="00C64A11">
            <w:pPr>
              <w:pStyle w:val="Szvegtrzs"/>
              <w:spacing w:after="160" w:line="240" w:lineRule="auto"/>
              <w:jc w:val="right"/>
              <w:rPr>
                <w:b/>
                <w:bCs/>
              </w:rPr>
            </w:pPr>
            <w:r>
              <w:rPr>
                <w:b/>
                <w:bCs/>
              </w:rPr>
              <w:t> </w:t>
            </w:r>
          </w:p>
        </w:tc>
      </w:tr>
      <w:tr w:rsidR="00405D55" w14:paraId="0623302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D518459" w14:textId="77777777" w:rsidR="00405D55" w:rsidRDefault="00C64A11">
            <w:pPr>
              <w:pStyle w:val="Szvegtrzs"/>
              <w:spacing w:after="160" w:line="240" w:lineRule="auto"/>
              <w:jc w:val="center"/>
            </w:pPr>
            <w:r>
              <w:t>A/II/1.</w:t>
            </w:r>
          </w:p>
        </w:tc>
        <w:tc>
          <w:tcPr>
            <w:tcW w:w="2882" w:type="dxa"/>
            <w:tcBorders>
              <w:top w:val="single" w:sz="6" w:space="0" w:color="000000"/>
              <w:left w:val="single" w:sz="6" w:space="0" w:color="000000"/>
              <w:bottom w:val="single" w:sz="6" w:space="0" w:color="000000"/>
              <w:right w:val="single" w:sz="6" w:space="0" w:color="000000"/>
            </w:tcBorders>
            <w:vAlign w:val="center"/>
          </w:tcPr>
          <w:p w14:paraId="5B4EFCC2" w14:textId="77777777" w:rsidR="00405D55" w:rsidRDefault="00C64A11">
            <w:pPr>
              <w:pStyle w:val="Szvegtrzs"/>
              <w:spacing w:after="160" w:line="240" w:lineRule="auto"/>
              <w:jc w:val="both"/>
            </w:pPr>
            <w:r>
              <w:t>Ingatlanok és a kapcsolódó vagyoni értékű jogok</w:t>
            </w:r>
          </w:p>
        </w:tc>
        <w:tc>
          <w:tcPr>
            <w:tcW w:w="1887" w:type="dxa"/>
            <w:tcBorders>
              <w:top w:val="single" w:sz="6" w:space="0" w:color="000000"/>
              <w:left w:val="single" w:sz="6" w:space="0" w:color="000000"/>
              <w:bottom w:val="single" w:sz="6" w:space="0" w:color="000000"/>
              <w:right w:val="single" w:sz="6" w:space="0" w:color="000000"/>
            </w:tcBorders>
            <w:vAlign w:val="center"/>
          </w:tcPr>
          <w:p w14:paraId="004381B0" w14:textId="77777777" w:rsidR="00405D55" w:rsidRDefault="00C64A11">
            <w:pPr>
              <w:pStyle w:val="Szvegtrzs"/>
              <w:spacing w:after="160" w:line="240" w:lineRule="auto"/>
              <w:jc w:val="right"/>
            </w:pPr>
            <w:r>
              <w:t>26 267 581 030</w:t>
            </w:r>
          </w:p>
        </w:tc>
        <w:tc>
          <w:tcPr>
            <w:tcW w:w="1590" w:type="dxa"/>
            <w:tcBorders>
              <w:top w:val="single" w:sz="6" w:space="0" w:color="000000"/>
              <w:left w:val="single" w:sz="6" w:space="0" w:color="000000"/>
              <w:bottom w:val="single" w:sz="6" w:space="0" w:color="000000"/>
              <w:right w:val="single" w:sz="6" w:space="0" w:color="000000"/>
            </w:tcBorders>
            <w:vAlign w:val="center"/>
          </w:tcPr>
          <w:p w14:paraId="38D2DCEF" w14:textId="77777777" w:rsidR="00405D55" w:rsidRDefault="00C64A11">
            <w:pPr>
              <w:pStyle w:val="Szvegtrzs"/>
              <w:spacing w:after="160" w:line="240" w:lineRule="auto"/>
              <w:jc w:val="right"/>
            </w:pPr>
            <w:r>
              <w:t>25 934 170 140</w:t>
            </w:r>
          </w:p>
        </w:tc>
        <w:tc>
          <w:tcPr>
            <w:tcW w:w="1193" w:type="dxa"/>
            <w:tcBorders>
              <w:top w:val="single" w:sz="6" w:space="0" w:color="000000"/>
              <w:left w:val="single" w:sz="6" w:space="0" w:color="000000"/>
              <w:bottom w:val="single" w:sz="6" w:space="0" w:color="000000"/>
              <w:right w:val="single" w:sz="6" w:space="0" w:color="000000"/>
            </w:tcBorders>
            <w:vAlign w:val="center"/>
          </w:tcPr>
          <w:p w14:paraId="0C7285CF" w14:textId="77777777" w:rsidR="00405D55" w:rsidRDefault="00C64A11">
            <w:pPr>
              <w:pStyle w:val="Szvegtrzs"/>
              <w:spacing w:after="160" w:line="240" w:lineRule="auto"/>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208414EB" w14:textId="77777777" w:rsidR="00405D55" w:rsidRDefault="00C64A11">
            <w:pPr>
              <w:pStyle w:val="Szvegtrzs"/>
              <w:spacing w:after="160" w:line="240" w:lineRule="auto"/>
              <w:jc w:val="right"/>
            </w:pPr>
            <w:r>
              <w:t>333 410 890</w:t>
            </w:r>
          </w:p>
        </w:tc>
      </w:tr>
      <w:tr w:rsidR="00405D55" w14:paraId="5FD277E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EF9EA4F" w14:textId="77777777" w:rsidR="00405D55" w:rsidRDefault="00C64A11">
            <w:pPr>
              <w:pStyle w:val="Szvegtrzs"/>
              <w:spacing w:after="160" w:line="240" w:lineRule="auto"/>
              <w:jc w:val="center"/>
            </w:pPr>
            <w:r>
              <w:t>A/II/2.</w:t>
            </w:r>
          </w:p>
        </w:tc>
        <w:tc>
          <w:tcPr>
            <w:tcW w:w="2882" w:type="dxa"/>
            <w:tcBorders>
              <w:top w:val="single" w:sz="6" w:space="0" w:color="000000"/>
              <w:left w:val="single" w:sz="6" w:space="0" w:color="000000"/>
              <w:bottom w:val="single" w:sz="6" w:space="0" w:color="000000"/>
              <w:right w:val="single" w:sz="6" w:space="0" w:color="000000"/>
            </w:tcBorders>
            <w:vAlign w:val="center"/>
          </w:tcPr>
          <w:p w14:paraId="249E9265" w14:textId="77777777" w:rsidR="00405D55" w:rsidRDefault="00C64A11">
            <w:pPr>
              <w:pStyle w:val="Szvegtrzs"/>
              <w:spacing w:after="160" w:line="240" w:lineRule="auto"/>
              <w:jc w:val="both"/>
            </w:pPr>
            <w:r>
              <w:t>Gépek, berendezés felszerelés, járművek, üzemeltetésre átadott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72630148" w14:textId="77777777" w:rsidR="00405D55" w:rsidRDefault="00C64A11">
            <w:pPr>
              <w:pStyle w:val="Szvegtrzs"/>
              <w:spacing w:after="160" w:line="240" w:lineRule="auto"/>
              <w:jc w:val="right"/>
            </w:pPr>
            <w:r>
              <w:t>163 099 859</w:t>
            </w:r>
          </w:p>
        </w:tc>
        <w:tc>
          <w:tcPr>
            <w:tcW w:w="1590" w:type="dxa"/>
            <w:tcBorders>
              <w:top w:val="single" w:sz="6" w:space="0" w:color="000000"/>
              <w:left w:val="single" w:sz="6" w:space="0" w:color="000000"/>
              <w:bottom w:val="single" w:sz="6" w:space="0" w:color="000000"/>
              <w:right w:val="single" w:sz="6" w:space="0" w:color="000000"/>
            </w:tcBorders>
            <w:vAlign w:val="center"/>
          </w:tcPr>
          <w:p w14:paraId="5B352A21" w14:textId="77777777" w:rsidR="00405D55" w:rsidRDefault="00C64A11">
            <w:pPr>
              <w:pStyle w:val="Szvegtrzs"/>
              <w:spacing w:after="160" w:line="240" w:lineRule="auto"/>
              <w:jc w:val="right"/>
            </w:pPr>
            <w:r>
              <w:t>148 686 240</w:t>
            </w:r>
          </w:p>
        </w:tc>
        <w:tc>
          <w:tcPr>
            <w:tcW w:w="1193" w:type="dxa"/>
            <w:tcBorders>
              <w:top w:val="single" w:sz="6" w:space="0" w:color="000000"/>
              <w:left w:val="single" w:sz="6" w:space="0" w:color="000000"/>
              <w:bottom w:val="single" w:sz="6" w:space="0" w:color="000000"/>
              <w:right w:val="single" w:sz="6" w:space="0" w:color="000000"/>
            </w:tcBorders>
            <w:vAlign w:val="center"/>
          </w:tcPr>
          <w:p w14:paraId="219E2150"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4A70AE10" w14:textId="77777777" w:rsidR="00405D55" w:rsidRDefault="00C64A11">
            <w:pPr>
              <w:pStyle w:val="Szvegtrzs"/>
              <w:spacing w:after="160" w:line="240" w:lineRule="auto"/>
              <w:jc w:val="right"/>
            </w:pPr>
            <w:r>
              <w:t>14 413 619</w:t>
            </w:r>
          </w:p>
        </w:tc>
      </w:tr>
      <w:tr w:rsidR="00405D55" w14:paraId="06D8A0E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84E9576" w14:textId="77777777" w:rsidR="00405D55" w:rsidRDefault="00C64A11">
            <w:pPr>
              <w:pStyle w:val="Szvegtrzs"/>
              <w:spacing w:after="160" w:line="240" w:lineRule="auto"/>
              <w:jc w:val="center"/>
            </w:pPr>
            <w:r>
              <w:t>A/II/4.</w:t>
            </w:r>
          </w:p>
        </w:tc>
        <w:tc>
          <w:tcPr>
            <w:tcW w:w="2882" w:type="dxa"/>
            <w:tcBorders>
              <w:top w:val="single" w:sz="6" w:space="0" w:color="000000"/>
              <w:left w:val="single" w:sz="6" w:space="0" w:color="000000"/>
              <w:bottom w:val="single" w:sz="6" w:space="0" w:color="000000"/>
              <w:right w:val="single" w:sz="6" w:space="0" w:color="000000"/>
            </w:tcBorders>
            <w:vAlign w:val="center"/>
          </w:tcPr>
          <w:p w14:paraId="69C8A0B6" w14:textId="77777777" w:rsidR="00405D55" w:rsidRDefault="00C64A11">
            <w:pPr>
              <w:pStyle w:val="Szvegtrzs"/>
              <w:spacing w:after="160" w:line="240" w:lineRule="auto"/>
              <w:jc w:val="both"/>
            </w:pPr>
            <w:r>
              <w:t>Beruházások, felújítások</w:t>
            </w:r>
          </w:p>
        </w:tc>
        <w:tc>
          <w:tcPr>
            <w:tcW w:w="1887" w:type="dxa"/>
            <w:tcBorders>
              <w:top w:val="single" w:sz="6" w:space="0" w:color="000000"/>
              <w:left w:val="single" w:sz="6" w:space="0" w:color="000000"/>
              <w:bottom w:val="single" w:sz="6" w:space="0" w:color="000000"/>
              <w:right w:val="single" w:sz="6" w:space="0" w:color="000000"/>
            </w:tcBorders>
            <w:vAlign w:val="center"/>
          </w:tcPr>
          <w:p w14:paraId="50CA65F2" w14:textId="77777777" w:rsidR="00405D55" w:rsidRDefault="00C64A11">
            <w:pPr>
              <w:pStyle w:val="Szvegtrzs"/>
              <w:spacing w:after="160" w:line="240" w:lineRule="auto"/>
              <w:jc w:val="right"/>
            </w:pPr>
            <w:r>
              <w:t>177 973 684</w:t>
            </w:r>
          </w:p>
        </w:tc>
        <w:tc>
          <w:tcPr>
            <w:tcW w:w="1590" w:type="dxa"/>
            <w:tcBorders>
              <w:top w:val="single" w:sz="6" w:space="0" w:color="000000"/>
              <w:left w:val="single" w:sz="6" w:space="0" w:color="000000"/>
              <w:bottom w:val="single" w:sz="6" w:space="0" w:color="000000"/>
              <w:right w:val="single" w:sz="6" w:space="0" w:color="000000"/>
            </w:tcBorders>
            <w:vAlign w:val="center"/>
          </w:tcPr>
          <w:p w14:paraId="7FB5CA1B" w14:textId="77777777" w:rsidR="00405D55" w:rsidRDefault="00C64A11">
            <w:pPr>
              <w:pStyle w:val="Szvegtrzs"/>
              <w:spacing w:after="160" w:line="240" w:lineRule="auto"/>
              <w:jc w:val="right"/>
            </w:pPr>
            <w:r>
              <w:t>434 365 848</w:t>
            </w:r>
          </w:p>
        </w:tc>
        <w:tc>
          <w:tcPr>
            <w:tcW w:w="1193" w:type="dxa"/>
            <w:tcBorders>
              <w:top w:val="single" w:sz="6" w:space="0" w:color="000000"/>
              <w:left w:val="single" w:sz="6" w:space="0" w:color="000000"/>
              <w:bottom w:val="single" w:sz="6" w:space="0" w:color="000000"/>
              <w:right w:val="single" w:sz="6" w:space="0" w:color="000000"/>
            </w:tcBorders>
            <w:vAlign w:val="center"/>
          </w:tcPr>
          <w:p w14:paraId="7C175BCD" w14:textId="77777777" w:rsidR="00405D55" w:rsidRDefault="00C64A11">
            <w:pPr>
              <w:pStyle w:val="Szvegtrzs"/>
              <w:spacing w:after="160" w:line="240" w:lineRule="auto"/>
              <w:jc w:val="right"/>
            </w:pPr>
            <w:r>
              <w:t>256 392 164</w:t>
            </w:r>
          </w:p>
        </w:tc>
        <w:tc>
          <w:tcPr>
            <w:tcW w:w="1391" w:type="dxa"/>
            <w:tcBorders>
              <w:top w:val="single" w:sz="6" w:space="0" w:color="000000"/>
              <w:left w:val="single" w:sz="6" w:space="0" w:color="000000"/>
              <w:bottom w:val="single" w:sz="6" w:space="0" w:color="000000"/>
              <w:right w:val="single" w:sz="6" w:space="0" w:color="000000"/>
            </w:tcBorders>
            <w:vAlign w:val="center"/>
          </w:tcPr>
          <w:p w14:paraId="2729BA31" w14:textId="77777777" w:rsidR="00405D55" w:rsidRDefault="00C64A11">
            <w:pPr>
              <w:pStyle w:val="Szvegtrzs"/>
              <w:spacing w:after="160" w:line="240" w:lineRule="auto"/>
              <w:jc w:val="right"/>
              <w:rPr>
                <w:b/>
                <w:bCs/>
              </w:rPr>
            </w:pPr>
            <w:r>
              <w:rPr>
                <w:b/>
                <w:bCs/>
              </w:rPr>
              <w:t> </w:t>
            </w:r>
          </w:p>
        </w:tc>
      </w:tr>
      <w:tr w:rsidR="00405D55" w14:paraId="57AE698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FA07842" w14:textId="77777777" w:rsidR="00405D55" w:rsidRDefault="00C64A11">
            <w:pPr>
              <w:pStyle w:val="Szvegtrzs"/>
              <w:spacing w:after="160" w:line="240" w:lineRule="auto"/>
              <w:jc w:val="center"/>
              <w:rPr>
                <w:b/>
                <w:bCs/>
                <w:i/>
                <w:iCs/>
              </w:rPr>
            </w:pPr>
            <w:r>
              <w:rPr>
                <w:b/>
                <w:bCs/>
                <w:i/>
                <w:iCs/>
              </w:rPr>
              <w:t>A/II.</w:t>
            </w:r>
          </w:p>
        </w:tc>
        <w:tc>
          <w:tcPr>
            <w:tcW w:w="2882" w:type="dxa"/>
            <w:tcBorders>
              <w:top w:val="single" w:sz="6" w:space="0" w:color="000000"/>
              <w:left w:val="single" w:sz="6" w:space="0" w:color="000000"/>
              <w:bottom w:val="single" w:sz="6" w:space="0" w:color="000000"/>
              <w:right w:val="single" w:sz="6" w:space="0" w:color="000000"/>
            </w:tcBorders>
            <w:vAlign w:val="center"/>
          </w:tcPr>
          <w:p w14:paraId="0A324F60" w14:textId="77777777" w:rsidR="00405D55" w:rsidRDefault="00C64A11">
            <w:pPr>
              <w:pStyle w:val="Szvegtrzs"/>
              <w:spacing w:after="160" w:line="240" w:lineRule="auto"/>
              <w:jc w:val="both"/>
              <w:rPr>
                <w:b/>
                <w:bCs/>
                <w:i/>
                <w:iCs/>
              </w:rPr>
            </w:pPr>
            <w:r>
              <w:rPr>
                <w:b/>
                <w:bCs/>
                <w:i/>
                <w:iCs/>
              </w:rPr>
              <w:t>Tárgyi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471BCFB8" w14:textId="77777777" w:rsidR="00405D55" w:rsidRDefault="00C64A11">
            <w:pPr>
              <w:pStyle w:val="Szvegtrzs"/>
              <w:spacing w:after="160" w:line="240" w:lineRule="auto"/>
              <w:jc w:val="right"/>
              <w:rPr>
                <w:b/>
                <w:bCs/>
              </w:rPr>
            </w:pPr>
            <w:r>
              <w:rPr>
                <w:b/>
                <w:bCs/>
              </w:rPr>
              <w:t>26 608 654 573</w:t>
            </w:r>
          </w:p>
        </w:tc>
        <w:tc>
          <w:tcPr>
            <w:tcW w:w="1590" w:type="dxa"/>
            <w:tcBorders>
              <w:top w:val="single" w:sz="6" w:space="0" w:color="000000"/>
              <w:left w:val="single" w:sz="6" w:space="0" w:color="000000"/>
              <w:bottom w:val="single" w:sz="6" w:space="0" w:color="000000"/>
              <w:right w:val="single" w:sz="6" w:space="0" w:color="000000"/>
            </w:tcBorders>
            <w:vAlign w:val="center"/>
          </w:tcPr>
          <w:p w14:paraId="10FCA861" w14:textId="77777777" w:rsidR="00405D55" w:rsidRDefault="00C64A11">
            <w:pPr>
              <w:pStyle w:val="Szvegtrzs"/>
              <w:spacing w:after="160" w:line="240" w:lineRule="auto"/>
              <w:jc w:val="right"/>
              <w:rPr>
                <w:b/>
                <w:bCs/>
              </w:rPr>
            </w:pPr>
            <w:r>
              <w:rPr>
                <w:b/>
                <w:bCs/>
              </w:rPr>
              <w:t>26 517 222 228</w:t>
            </w:r>
          </w:p>
        </w:tc>
        <w:tc>
          <w:tcPr>
            <w:tcW w:w="1193" w:type="dxa"/>
            <w:tcBorders>
              <w:top w:val="single" w:sz="6" w:space="0" w:color="000000"/>
              <w:left w:val="single" w:sz="6" w:space="0" w:color="000000"/>
              <w:bottom w:val="single" w:sz="6" w:space="0" w:color="000000"/>
              <w:right w:val="single" w:sz="6" w:space="0" w:color="000000"/>
            </w:tcBorders>
            <w:vAlign w:val="center"/>
          </w:tcPr>
          <w:p w14:paraId="47D43F3E" w14:textId="77777777" w:rsidR="00405D55" w:rsidRDefault="00C64A11">
            <w:pPr>
              <w:pStyle w:val="Szvegtrzs"/>
              <w:spacing w:after="160" w:line="240" w:lineRule="auto"/>
              <w:jc w:val="right"/>
              <w:rPr>
                <w:b/>
                <w:bCs/>
              </w:rPr>
            </w:pPr>
            <w:r>
              <w:rPr>
                <w:b/>
                <w:bCs/>
              </w:rPr>
              <w:t>256 392 164</w:t>
            </w:r>
          </w:p>
        </w:tc>
        <w:tc>
          <w:tcPr>
            <w:tcW w:w="1391" w:type="dxa"/>
            <w:tcBorders>
              <w:top w:val="single" w:sz="6" w:space="0" w:color="000000"/>
              <w:left w:val="single" w:sz="6" w:space="0" w:color="000000"/>
              <w:bottom w:val="single" w:sz="6" w:space="0" w:color="000000"/>
              <w:right w:val="single" w:sz="6" w:space="0" w:color="000000"/>
            </w:tcBorders>
            <w:vAlign w:val="center"/>
          </w:tcPr>
          <w:p w14:paraId="348B1B98" w14:textId="77777777" w:rsidR="00405D55" w:rsidRDefault="00C64A11">
            <w:pPr>
              <w:pStyle w:val="Szvegtrzs"/>
              <w:spacing w:after="160" w:line="240" w:lineRule="auto"/>
              <w:jc w:val="right"/>
              <w:rPr>
                <w:b/>
                <w:bCs/>
              </w:rPr>
            </w:pPr>
            <w:r>
              <w:rPr>
                <w:b/>
                <w:bCs/>
              </w:rPr>
              <w:t>347 824 509</w:t>
            </w:r>
          </w:p>
        </w:tc>
      </w:tr>
      <w:tr w:rsidR="00405D55" w14:paraId="4C003B5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913AC5F" w14:textId="77777777" w:rsidR="00405D55" w:rsidRDefault="00C64A11">
            <w:pPr>
              <w:pStyle w:val="Szvegtrzs"/>
              <w:spacing w:after="160" w:line="240" w:lineRule="auto"/>
              <w:jc w:val="center"/>
            </w:pPr>
            <w:r>
              <w:t>A/III/1.</w:t>
            </w:r>
          </w:p>
        </w:tc>
        <w:tc>
          <w:tcPr>
            <w:tcW w:w="2882" w:type="dxa"/>
            <w:tcBorders>
              <w:top w:val="single" w:sz="6" w:space="0" w:color="000000"/>
              <w:left w:val="single" w:sz="6" w:space="0" w:color="000000"/>
              <w:bottom w:val="single" w:sz="6" w:space="0" w:color="000000"/>
              <w:right w:val="single" w:sz="6" w:space="0" w:color="000000"/>
            </w:tcBorders>
            <w:vAlign w:val="center"/>
          </w:tcPr>
          <w:p w14:paraId="62C89F29" w14:textId="77777777" w:rsidR="00405D55" w:rsidRDefault="00C64A11">
            <w:pPr>
              <w:pStyle w:val="Szvegtrzs"/>
              <w:spacing w:after="160" w:line="240" w:lineRule="auto"/>
              <w:jc w:val="both"/>
            </w:pPr>
            <w:r>
              <w:t>Tartós részesedések</w:t>
            </w:r>
          </w:p>
        </w:tc>
        <w:tc>
          <w:tcPr>
            <w:tcW w:w="1887" w:type="dxa"/>
            <w:tcBorders>
              <w:top w:val="single" w:sz="6" w:space="0" w:color="000000"/>
              <w:left w:val="single" w:sz="6" w:space="0" w:color="000000"/>
              <w:bottom w:val="single" w:sz="6" w:space="0" w:color="000000"/>
              <w:right w:val="single" w:sz="6" w:space="0" w:color="000000"/>
            </w:tcBorders>
            <w:vAlign w:val="center"/>
          </w:tcPr>
          <w:p w14:paraId="458EE241" w14:textId="77777777" w:rsidR="00405D55" w:rsidRDefault="00C64A11">
            <w:pPr>
              <w:pStyle w:val="Szvegtrzs"/>
              <w:spacing w:after="160" w:line="240" w:lineRule="auto"/>
              <w:jc w:val="right"/>
            </w:pPr>
            <w:r>
              <w:t>791 204 300</w:t>
            </w:r>
          </w:p>
        </w:tc>
        <w:tc>
          <w:tcPr>
            <w:tcW w:w="1590" w:type="dxa"/>
            <w:tcBorders>
              <w:top w:val="single" w:sz="6" w:space="0" w:color="000000"/>
              <w:left w:val="single" w:sz="6" w:space="0" w:color="000000"/>
              <w:bottom w:val="single" w:sz="6" w:space="0" w:color="000000"/>
              <w:right w:val="single" w:sz="6" w:space="0" w:color="000000"/>
            </w:tcBorders>
            <w:vAlign w:val="center"/>
          </w:tcPr>
          <w:p w14:paraId="158AA2D8" w14:textId="77777777" w:rsidR="00405D55" w:rsidRDefault="00C64A11">
            <w:pPr>
              <w:pStyle w:val="Szvegtrzs"/>
              <w:spacing w:after="160" w:line="240" w:lineRule="auto"/>
              <w:jc w:val="right"/>
            </w:pPr>
            <w:r>
              <w:t>642 539 950</w:t>
            </w:r>
          </w:p>
        </w:tc>
        <w:tc>
          <w:tcPr>
            <w:tcW w:w="1193" w:type="dxa"/>
            <w:tcBorders>
              <w:top w:val="single" w:sz="6" w:space="0" w:color="000000"/>
              <w:left w:val="single" w:sz="6" w:space="0" w:color="000000"/>
              <w:bottom w:val="single" w:sz="6" w:space="0" w:color="000000"/>
              <w:right w:val="single" w:sz="6" w:space="0" w:color="000000"/>
            </w:tcBorders>
            <w:vAlign w:val="center"/>
          </w:tcPr>
          <w:p w14:paraId="0295FA09"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4EA5DC46" w14:textId="77777777" w:rsidR="00405D55" w:rsidRDefault="00C64A11">
            <w:pPr>
              <w:pStyle w:val="Szvegtrzs"/>
              <w:spacing w:after="160" w:line="240" w:lineRule="auto"/>
              <w:jc w:val="right"/>
            </w:pPr>
            <w:r>
              <w:t>148 664 350</w:t>
            </w:r>
          </w:p>
        </w:tc>
      </w:tr>
      <w:tr w:rsidR="00405D55" w14:paraId="5F9CDE23"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FF0E473" w14:textId="77777777" w:rsidR="00405D55" w:rsidRDefault="00C64A11">
            <w:pPr>
              <w:pStyle w:val="Szvegtrzs"/>
              <w:spacing w:after="160" w:line="240" w:lineRule="auto"/>
              <w:jc w:val="center"/>
              <w:rPr>
                <w:b/>
                <w:bCs/>
                <w:i/>
                <w:iCs/>
              </w:rPr>
            </w:pPr>
            <w:r>
              <w:rPr>
                <w:b/>
                <w:bCs/>
                <w:i/>
                <w:iCs/>
              </w:rPr>
              <w:t>A/III.</w:t>
            </w:r>
          </w:p>
        </w:tc>
        <w:tc>
          <w:tcPr>
            <w:tcW w:w="2882" w:type="dxa"/>
            <w:tcBorders>
              <w:top w:val="single" w:sz="6" w:space="0" w:color="000000"/>
              <w:left w:val="single" w:sz="6" w:space="0" w:color="000000"/>
              <w:bottom w:val="single" w:sz="6" w:space="0" w:color="000000"/>
              <w:right w:val="single" w:sz="6" w:space="0" w:color="000000"/>
            </w:tcBorders>
            <w:vAlign w:val="center"/>
          </w:tcPr>
          <w:p w14:paraId="1778EEF0" w14:textId="77777777" w:rsidR="00405D55" w:rsidRDefault="00C64A11">
            <w:pPr>
              <w:pStyle w:val="Szvegtrzs"/>
              <w:spacing w:after="160" w:line="240" w:lineRule="auto"/>
              <w:jc w:val="both"/>
              <w:rPr>
                <w:b/>
                <w:bCs/>
                <w:i/>
                <w:iCs/>
              </w:rPr>
            </w:pPr>
            <w:r>
              <w:rPr>
                <w:b/>
                <w:bCs/>
                <w:i/>
                <w:iCs/>
              </w:rPr>
              <w:t>Befektett pénzügyi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15733AE4" w14:textId="77777777" w:rsidR="00405D55" w:rsidRDefault="00C64A11">
            <w:pPr>
              <w:pStyle w:val="Szvegtrzs"/>
              <w:spacing w:after="160" w:line="240" w:lineRule="auto"/>
              <w:jc w:val="right"/>
              <w:rPr>
                <w:b/>
                <w:bCs/>
              </w:rPr>
            </w:pPr>
            <w:r>
              <w:rPr>
                <w:b/>
                <w:bCs/>
              </w:rPr>
              <w:t>791 204 300</w:t>
            </w:r>
          </w:p>
        </w:tc>
        <w:tc>
          <w:tcPr>
            <w:tcW w:w="1590" w:type="dxa"/>
            <w:tcBorders>
              <w:top w:val="single" w:sz="6" w:space="0" w:color="000000"/>
              <w:left w:val="single" w:sz="6" w:space="0" w:color="000000"/>
              <w:bottom w:val="single" w:sz="6" w:space="0" w:color="000000"/>
              <w:right w:val="single" w:sz="6" w:space="0" w:color="000000"/>
            </w:tcBorders>
            <w:vAlign w:val="center"/>
          </w:tcPr>
          <w:p w14:paraId="00A6FE2B" w14:textId="77777777" w:rsidR="00405D55" w:rsidRDefault="00C64A11">
            <w:pPr>
              <w:pStyle w:val="Szvegtrzs"/>
              <w:spacing w:after="160" w:line="240" w:lineRule="auto"/>
              <w:jc w:val="right"/>
              <w:rPr>
                <w:b/>
                <w:bCs/>
              </w:rPr>
            </w:pPr>
            <w:r>
              <w:rPr>
                <w:b/>
                <w:bCs/>
              </w:rPr>
              <w:t>642 539 950</w:t>
            </w:r>
          </w:p>
        </w:tc>
        <w:tc>
          <w:tcPr>
            <w:tcW w:w="1193" w:type="dxa"/>
            <w:tcBorders>
              <w:top w:val="single" w:sz="6" w:space="0" w:color="000000"/>
              <w:left w:val="single" w:sz="6" w:space="0" w:color="000000"/>
              <w:bottom w:val="single" w:sz="6" w:space="0" w:color="000000"/>
              <w:right w:val="single" w:sz="6" w:space="0" w:color="000000"/>
            </w:tcBorders>
            <w:vAlign w:val="center"/>
          </w:tcPr>
          <w:p w14:paraId="21717A16" w14:textId="77777777" w:rsidR="00405D55" w:rsidRDefault="00C64A11">
            <w:pPr>
              <w:pStyle w:val="Szvegtrzs"/>
              <w:spacing w:after="160" w:line="240" w:lineRule="auto"/>
              <w:jc w:val="right"/>
              <w:rPr>
                <w:b/>
                <w:bCs/>
              </w:rPr>
            </w:pPr>
            <w:r>
              <w:rPr>
                <w:b/>
                <w:bCs/>
              </w:rP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196555E4" w14:textId="77777777" w:rsidR="00405D55" w:rsidRDefault="00C64A11">
            <w:pPr>
              <w:pStyle w:val="Szvegtrzs"/>
              <w:spacing w:after="160" w:line="240" w:lineRule="auto"/>
              <w:jc w:val="right"/>
              <w:rPr>
                <w:b/>
                <w:bCs/>
              </w:rPr>
            </w:pPr>
            <w:r>
              <w:rPr>
                <w:b/>
                <w:bCs/>
              </w:rPr>
              <w:t>148 664 350</w:t>
            </w:r>
          </w:p>
        </w:tc>
      </w:tr>
      <w:tr w:rsidR="00405D55" w14:paraId="7954453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002BFCB" w14:textId="77777777" w:rsidR="00405D55" w:rsidRDefault="00C64A11">
            <w:pPr>
              <w:pStyle w:val="Szvegtrzs"/>
              <w:spacing w:after="160" w:line="240" w:lineRule="auto"/>
              <w:jc w:val="center"/>
            </w:pPr>
            <w:r>
              <w:lastRenderedPageBreak/>
              <w:t>A/IV/1.</w:t>
            </w:r>
          </w:p>
        </w:tc>
        <w:tc>
          <w:tcPr>
            <w:tcW w:w="2882" w:type="dxa"/>
            <w:tcBorders>
              <w:top w:val="single" w:sz="6" w:space="0" w:color="000000"/>
              <w:left w:val="single" w:sz="6" w:space="0" w:color="000000"/>
              <w:bottom w:val="single" w:sz="6" w:space="0" w:color="000000"/>
              <w:right w:val="single" w:sz="6" w:space="0" w:color="000000"/>
            </w:tcBorders>
            <w:vAlign w:val="center"/>
          </w:tcPr>
          <w:p w14:paraId="24848D17" w14:textId="77777777" w:rsidR="00405D55" w:rsidRDefault="00C64A11">
            <w:pPr>
              <w:pStyle w:val="Szvegtrzs"/>
              <w:spacing w:after="160" w:line="240" w:lineRule="auto"/>
              <w:jc w:val="both"/>
            </w:pPr>
            <w:r>
              <w:t>Koncesszióba, vagyonkezelésbe adott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0C2563A1" w14:textId="77777777" w:rsidR="00405D55" w:rsidRDefault="00C64A11">
            <w:pPr>
              <w:pStyle w:val="Szvegtrzs"/>
              <w:spacing w:after="160" w:line="240" w:lineRule="auto"/>
              <w:jc w:val="right"/>
            </w:pPr>
            <w:r>
              <w:t>4 857 122 539</w:t>
            </w:r>
          </w:p>
        </w:tc>
        <w:tc>
          <w:tcPr>
            <w:tcW w:w="1590" w:type="dxa"/>
            <w:tcBorders>
              <w:top w:val="single" w:sz="6" w:space="0" w:color="000000"/>
              <w:left w:val="single" w:sz="6" w:space="0" w:color="000000"/>
              <w:bottom w:val="single" w:sz="6" w:space="0" w:color="000000"/>
              <w:right w:val="single" w:sz="6" w:space="0" w:color="000000"/>
            </w:tcBorders>
            <w:vAlign w:val="center"/>
          </w:tcPr>
          <w:p w14:paraId="116BDAC7" w14:textId="77777777" w:rsidR="00405D55" w:rsidRDefault="00C64A11">
            <w:pPr>
              <w:pStyle w:val="Szvegtrzs"/>
              <w:spacing w:after="160" w:line="240" w:lineRule="auto"/>
              <w:jc w:val="right"/>
            </w:pPr>
            <w:r>
              <w:t>4 728 140 132</w:t>
            </w:r>
          </w:p>
        </w:tc>
        <w:tc>
          <w:tcPr>
            <w:tcW w:w="1193" w:type="dxa"/>
            <w:tcBorders>
              <w:top w:val="single" w:sz="6" w:space="0" w:color="000000"/>
              <w:left w:val="single" w:sz="6" w:space="0" w:color="000000"/>
              <w:bottom w:val="single" w:sz="6" w:space="0" w:color="000000"/>
              <w:right w:val="single" w:sz="6" w:space="0" w:color="000000"/>
            </w:tcBorders>
            <w:vAlign w:val="center"/>
          </w:tcPr>
          <w:p w14:paraId="71B4BC1D"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3DA18ABD" w14:textId="77777777" w:rsidR="00405D55" w:rsidRDefault="00C64A11">
            <w:pPr>
              <w:pStyle w:val="Szvegtrzs"/>
              <w:spacing w:after="160" w:line="240" w:lineRule="auto"/>
              <w:jc w:val="right"/>
            </w:pPr>
            <w:r>
              <w:t>128 982 407</w:t>
            </w:r>
          </w:p>
        </w:tc>
      </w:tr>
      <w:tr w:rsidR="00405D55" w14:paraId="4DE181A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0EFE636" w14:textId="77777777" w:rsidR="00405D55" w:rsidRDefault="00C64A11">
            <w:pPr>
              <w:pStyle w:val="Szvegtrzs"/>
              <w:spacing w:after="160" w:line="240" w:lineRule="auto"/>
              <w:jc w:val="center"/>
              <w:rPr>
                <w:b/>
                <w:bCs/>
                <w:i/>
                <w:iCs/>
              </w:rPr>
            </w:pPr>
            <w:r>
              <w:rPr>
                <w:b/>
                <w:bCs/>
                <w:i/>
                <w:iCs/>
              </w:rPr>
              <w:t>A/IV/1.</w:t>
            </w:r>
          </w:p>
        </w:tc>
        <w:tc>
          <w:tcPr>
            <w:tcW w:w="2882" w:type="dxa"/>
            <w:tcBorders>
              <w:top w:val="single" w:sz="6" w:space="0" w:color="000000"/>
              <w:left w:val="single" w:sz="6" w:space="0" w:color="000000"/>
              <w:bottom w:val="single" w:sz="6" w:space="0" w:color="000000"/>
              <w:right w:val="single" w:sz="6" w:space="0" w:color="000000"/>
            </w:tcBorders>
            <w:vAlign w:val="center"/>
          </w:tcPr>
          <w:p w14:paraId="7E5F6514" w14:textId="77777777" w:rsidR="00405D55" w:rsidRDefault="00C64A11">
            <w:pPr>
              <w:pStyle w:val="Szvegtrzs"/>
              <w:spacing w:after="160" w:line="240" w:lineRule="auto"/>
              <w:jc w:val="both"/>
              <w:rPr>
                <w:b/>
                <w:bCs/>
                <w:i/>
                <w:iCs/>
              </w:rPr>
            </w:pPr>
            <w:r>
              <w:rPr>
                <w:b/>
                <w:bCs/>
                <w:i/>
                <w:iCs/>
              </w:rPr>
              <w:t>Koncesszióba, vagyonkezelésbe adott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2CB5AAB3" w14:textId="77777777" w:rsidR="00405D55" w:rsidRDefault="00C64A11">
            <w:pPr>
              <w:pStyle w:val="Szvegtrzs"/>
              <w:spacing w:after="160" w:line="240" w:lineRule="auto"/>
              <w:jc w:val="right"/>
              <w:rPr>
                <w:b/>
                <w:bCs/>
              </w:rPr>
            </w:pPr>
            <w:r>
              <w:rPr>
                <w:b/>
                <w:bCs/>
              </w:rPr>
              <w:t>4 857 122 539</w:t>
            </w:r>
          </w:p>
        </w:tc>
        <w:tc>
          <w:tcPr>
            <w:tcW w:w="1590" w:type="dxa"/>
            <w:tcBorders>
              <w:top w:val="single" w:sz="6" w:space="0" w:color="000000"/>
              <w:left w:val="single" w:sz="6" w:space="0" w:color="000000"/>
              <w:bottom w:val="single" w:sz="6" w:space="0" w:color="000000"/>
              <w:right w:val="single" w:sz="6" w:space="0" w:color="000000"/>
            </w:tcBorders>
            <w:vAlign w:val="center"/>
          </w:tcPr>
          <w:p w14:paraId="5062675F" w14:textId="77777777" w:rsidR="00405D55" w:rsidRDefault="00C64A11">
            <w:pPr>
              <w:pStyle w:val="Szvegtrzs"/>
              <w:spacing w:after="160" w:line="240" w:lineRule="auto"/>
              <w:jc w:val="right"/>
              <w:rPr>
                <w:b/>
                <w:bCs/>
              </w:rPr>
            </w:pPr>
            <w:r>
              <w:rPr>
                <w:b/>
                <w:bCs/>
              </w:rPr>
              <w:t>4 728 140 132</w:t>
            </w:r>
          </w:p>
        </w:tc>
        <w:tc>
          <w:tcPr>
            <w:tcW w:w="1193" w:type="dxa"/>
            <w:tcBorders>
              <w:top w:val="single" w:sz="6" w:space="0" w:color="000000"/>
              <w:left w:val="single" w:sz="6" w:space="0" w:color="000000"/>
              <w:bottom w:val="single" w:sz="6" w:space="0" w:color="000000"/>
              <w:right w:val="single" w:sz="6" w:space="0" w:color="000000"/>
            </w:tcBorders>
            <w:vAlign w:val="center"/>
          </w:tcPr>
          <w:p w14:paraId="6A249940" w14:textId="77777777" w:rsidR="00405D55" w:rsidRDefault="00C64A11">
            <w:pPr>
              <w:pStyle w:val="Szvegtrzs"/>
              <w:spacing w:after="160" w:line="240" w:lineRule="auto"/>
              <w:jc w:val="right"/>
              <w:rPr>
                <w:b/>
                <w:bCs/>
              </w:rPr>
            </w:pPr>
            <w:r>
              <w:rPr>
                <w:b/>
                <w:bCs/>
              </w:rP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1918221D" w14:textId="77777777" w:rsidR="00405D55" w:rsidRDefault="00C64A11">
            <w:pPr>
              <w:pStyle w:val="Szvegtrzs"/>
              <w:spacing w:after="160" w:line="240" w:lineRule="auto"/>
              <w:jc w:val="right"/>
              <w:rPr>
                <w:b/>
                <w:bCs/>
              </w:rPr>
            </w:pPr>
            <w:r>
              <w:rPr>
                <w:b/>
                <w:bCs/>
              </w:rPr>
              <w:t>128 982 407</w:t>
            </w:r>
          </w:p>
        </w:tc>
      </w:tr>
      <w:tr w:rsidR="00405D55" w14:paraId="26BAFF8C"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F38030A" w14:textId="77777777" w:rsidR="00405D55" w:rsidRDefault="00C64A11">
            <w:pPr>
              <w:pStyle w:val="Szvegtrzs"/>
              <w:spacing w:after="160" w:line="240" w:lineRule="auto"/>
              <w:jc w:val="center"/>
              <w:rPr>
                <w:b/>
                <w:bCs/>
              </w:rPr>
            </w:pPr>
            <w:r>
              <w:rPr>
                <w:b/>
                <w:bCs/>
              </w:rPr>
              <w:t>A.</w:t>
            </w:r>
          </w:p>
        </w:tc>
        <w:tc>
          <w:tcPr>
            <w:tcW w:w="2882" w:type="dxa"/>
            <w:tcBorders>
              <w:top w:val="single" w:sz="6" w:space="0" w:color="000000"/>
              <w:left w:val="single" w:sz="6" w:space="0" w:color="000000"/>
              <w:bottom w:val="single" w:sz="6" w:space="0" w:color="000000"/>
              <w:right w:val="single" w:sz="6" w:space="0" w:color="000000"/>
            </w:tcBorders>
            <w:vAlign w:val="center"/>
          </w:tcPr>
          <w:p w14:paraId="02D97DE3" w14:textId="77777777" w:rsidR="00405D55" w:rsidRDefault="00C64A11">
            <w:pPr>
              <w:pStyle w:val="Szvegtrzs"/>
              <w:spacing w:after="160" w:line="240" w:lineRule="auto"/>
              <w:jc w:val="both"/>
              <w:rPr>
                <w:b/>
                <w:bCs/>
                <w:i/>
                <w:iCs/>
              </w:rPr>
            </w:pPr>
            <w:r>
              <w:rPr>
                <w:b/>
                <w:bCs/>
                <w:i/>
                <w:iCs/>
              </w:rPr>
              <w:t>NEMZETI VAGYONBA TARTOZÓ BEFEKTETT 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6CBF2C7A" w14:textId="77777777" w:rsidR="00405D55" w:rsidRDefault="00C64A11">
            <w:pPr>
              <w:pStyle w:val="Szvegtrzs"/>
              <w:spacing w:after="160" w:line="240" w:lineRule="auto"/>
              <w:jc w:val="right"/>
              <w:rPr>
                <w:b/>
                <w:bCs/>
                <w:i/>
                <w:iCs/>
              </w:rPr>
            </w:pPr>
            <w:r>
              <w:rPr>
                <w:b/>
                <w:bCs/>
                <w:i/>
                <w:iCs/>
              </w:rPr>
              <w:t>32 274 532 669</w:t>
            </w:r>
          </w:p>
        </w:tc>
        <w:tc>
          <w:tcPr>
            <w:tcW w:w="1590" w:type="dxa"/>
            <w:tcBorders>
              <w:top w:val="single" w:sz="6" w:space="0" w:color="000000"/>
              <w:left w:val="single" w:sz="6" w:space="0" w:color="000000"/>
              <w:bottom w:val="single" w:sz="6" w:space="0" w:color="000000"/>
              <w:right w:val="single" w:sz="6" w:space="0" w:color="000000"/>
            </w:tcBorders>
            <w:vAlign w:val="center"/>
          </w:tcPr>
          <w:p w14:paraId="7D1A3B4E" w14:textId="77777777" w:rsidR="00405D55" w:rsidRDefault="00C64A11">
            <w:pPr>
              <w:pStyle w:val="Szvegtrzs"/>
              <w:spacing w:after="160" w:line="240" w:lineRule="auto"/>
              <w:jc w:val="right"/>
              <w:rPr>
                <w:b/>
                <w:bCs/>
                <w:i/>
                <w:iCs/>
              </w:rPr>
            </w:pPr>
            <w:r>
              <w:rPr>
                <w:b/>
                <w:bCs/>
                <w:i/>
                <w:iCs/>
              </w:rPr>
              <w:t>31 909 391 617</w:t>
            </w:r>
          </w:p>
        </w:tc>
        <w:tc>
          <w:tcPr>
            <w:tcW w:w="1193" w:type="dxa"/>
            <w:tcBorders>
              <w:top w:val="single" w:sz="6" w:space="0" w:color="000000"/>
              <w:left w:val="single" w:sz="6" w:space="0" w:color="000000"/>
              <w:bottom w:val="single" w:sz="6" w:space="0" w:color="000000"/>
              <w:right w:val="single" w:sz="6" w:space="0" w:color="000000"/>
            </w:tcBorders>
            <w:vAlign w:val="center"/>
          </w:tcPr>
          <w:p w14:paraId="72622155" w14:textId="77777777" w:rsidR="00405D55" w:rsidRDefault="00C64A11">
            <w:pPr>
              <w:pStyle w:val="Szvegtrzs"/>
              <w:spacing w:after="160" w:line="240" w:lineRule="auto"/>
              <w:jc w:val="right"/>
              <w:rPr>
                <w:b/>
                <w:bCs/>
                <w:i/>
                <w:iCs/>
              </w:rPr>
            </w:pPr>
            <w:r>
              <w:rPr>
                <w:b/>
                <w:bCs/>
                <w:i/>
                <w:iCs/>
              </w:rP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39A5BFC7" w14:textId="77777777" w:rsidR="00405D55" w:rsidRDefault="00C64A11">
            <w:pPr>
              <w:pStyle w:val="Szvegtrzs"/>
              <w:spacing w:after="160" w:line="240" w:lineRule="auto"/>
              <w:jc w:val="right"/>
              <w:rPr>
                <w:b/>
                <w:bCs/>
                <w:i/>
                <w:iCs/>
              </w:rPr>
            </w:pPr>
            <w:r>
              <w:rPr>
                <w:b/>
                <w:bCs/>
                <w:i/>
                <w:iCs/>
              </w:rPr>
              <w:t>365 141 082</w:t>
            </w:r>
          </w:p>
        </w:tc>
      </w:tr>
      <w:tr w:rsidR="00405D55" w14:paraId="4DD8408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EEA77EC" w14:textId="77777777" w:rsidR="00405D55" w:rsidRDefault="00C64A11">
            <w:pPr>
              <w:pStyle w:val="Szvegtrzs"/>
              <w:spacing w:after="160" w:line="240" w:lineRule="auto"/>
              <w:jc w:val="center"/>
            </w:pPr>
            <w:r>
              <w:t>B/I/1.</w:t>
            </w:r>
          </w:p>
        </w:tc>
        <w:tc>
          <w:tcPr>
            <w:tcW w:w="2882" w:type="dxa"/>
            <w:tcBorders>
              <w:top w:val="single" w:sz="6" w:space="0" w:color="000000"/>
              <w:left w:val="single" w:sz="6" w:space="0" w:color="000000"/>
              <w:bottom w:val="single" w:sz="6" w:space="0" w:color="000000"/>
              <w:right w:val="single" w:sz="6" w:space="0" w:color="000000"/>
            </w:tcBorders>
            <w:vAlign w:val="center"/>
          </w:tcPr>
          <w:p w14:paraId="34077F50" w14:textId="77777777" w:rsidR="00405D55" w:rsidRDefault="00C64A11">
            <w:pPr>
              <w:pStyle w:val="Szvegtrzs"/>
              <w:spacing w:after="160" w:line="240" w:lineRule="auto"/>
              <w:jc w:val="both"/>
            </w:pPr>
            <w:r>
              <w:t>Vásárolt készletek</w:t>
            </w:r>
          </w:p>
        </w:tc>
        <w:tc>
          <w:tcPr>
            <w:tcW w:w="1887" w:type="dxa"/>
            <w:tcBorders>
              <w:top w:val="single" w:sz="6" w:space="0" w:color="000000"/>
              <w:left w:val="single" w:sz="6" w:space="0" w:color="000000"/>
              <w:bottom w:val="single" w:sz="6" w:space="0" w:color="000000"/>
              <w:right w:val="single" w:sz="6" w:space="0" w:color="000000"/>
            </w:tcBorders>
            <w:vAlign w:val="center"/>
          </w:tcPr>
          <w:p w14:paraId="1EABED2B" w14:textId="77777777" w:rsidR="00405D55" w:rsidRDefault="00C64A11">
            <w:pPr>
              <w:pStyle w:val="Szvegtrzs"/>
              <w:spacing w:after="160" w:line="240" w:lineRule="auto"/>
              <w:jc w:val="right"/>
            </w:pPr>
            <w:r>
              <w:t>2 276 770</w:t>
            </w:r>
          </w:p>
        </w:tc>
        <w:tc>
          <w:tcPr>
            <w:tcW w:w="1590" w:type="dxa"/>
            <w:tcBorders>
              <w:top w:val="single" w:sz="6" w:space="0" w:color="000000"/>
              <w:left w:val="single" w:sz="6" w:space="0" w:color="000000"/>
              <w:bottom w:val="single" w:sz="6" w:space="0" w:color="000000"/>
              <w:right w:val="single" w:sz="6" w:space="0" w:color="000000"/>
            </w:tcBorders>
            <w:vAlign w:val="center"/>
          </w:tcPr>
          <w:p w14:paraId="44B63A93" w14:textId="77777777" w:rsidR="00405D55" w:rsidRDefault="00C64A11">
            <w:pPr>
              <w:pStyle w:val="Szvegtrzs"/>
              <w:spacing w:after="160" w:line="240" w:lineRule="auto"/>
              <w:jc w:val="right"/>
            </w:pPr>
            <w:r>
              <w:t>2 060 308</w:t>
            </w:r>
          </w:p>
        </w:tc>
        <w:tc>
          <w:tcPr>
            <w:tcW w:w="1193" w:type="dxa"/>
            <w:tcBorders>
              <w:top w:val="single" w:sz="6" w:space="0" w:color="000000"/>
              <w:left w:val="single" w:sz="6" w:space="0" w:color="000000"/>
              <w:bottom w:val="single" w:sz="6" w:space="0" w:color="000000"/>
              <w:right w:val="single" w:sz="6" w:space="0" w:color="000000"/>
            </w:tcBorders>
            <w:vAlign w:val="center"/>
          </w:tcPr>
          <w:p w14:paraId="1DF1FCD6"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677D52A4" w14:textId="77777777" w:rsidR="00405D55" w:rsidRDefault="00C64A11">
            <w:pPr>
              <w:pStyle w:val="Szvegtrzs"/>
              <w:spacing w:after="160" w:line="240" w:lineRule="auto"/>
              <w:jc w:val="right"/>
            </w:pPr>
            <w:r>
              <w:t>216 462</w:t>
            </w:r>
          </w:p>
        </w:tc>
      </w:tr>
      <w:tr w:rsidR="00405D55" w14:paraId="1A62DE1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C3185C3" w14:textId="77777777" w:rsidR="00405D55" w:rsidRDefault="00C64A11">
            <w:pPr>
              <w:pStyle w:val="Szvegtrzs"/>
              <w:spacing w:after="160" w:line="240" w:lineRule="auto"/>
              <w:jc w:val="center"/>
              <w:rPr>
                <w:b/>
                <w:bCs/>
              </w:rPr>
            </w:pPr>
            <w:r>
              <w:rPr>
                <w:b/>
                <w:bCs/>
              </w:rPr>
              <w:t>BI.</w:t>
            </w:r>
          </w:p>
        </w:tc>
        <w:tc>
          <w:tcPr>
            <w:tcW w:w="2882" w:type="dxa"/>
            <w:tcBorders>
              <w:top w:val="single" w:sz="6" w:space="0" w:color="000000"/>
              <w:left w:val="single" w:sz="6" w:space="0" w:color="000000"/>
              <w:bottom w:val="single" w:sz="6" w:space="0" w:color="000000"/>
              <w:right w:val="single" w:sz="6" w:space="0" w:color="000000"/>
            </w:tcBorders>
            <w:vAlign w:val="center"/>
          </w:tcPr>
          <w:p w14:paraId="12E5858D" w14:textId="77777777" w:rsidR="00405D55" w:rsidRDefault="00C64A11">
            <w:pPr>
              <w:pStyle w:val="Szvegtrzs"/>
              <w:spacing w:after="160" w:line="240" w:lineRule="auto"/>
              <w:jc w:val="both"/>
              <w:rPr>
                <w:b/>
                <w:bCs/>
                <w:i/>
                <w:iCs/>
              </w:rPr>
            </w:pPr>
            <w:r>
              <w:rPr>
                <w:b/>
                <w:bCs/>
                <w:i/>
                <w:iCs/>
              </w:rPr>
              <w:t>NEMZETI VAGYONBA TARTOZÓ FORGÓESZKÖZÖK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0A412182" w14:textId="77777777" w:rsidR="00405D55" w:rsidRDefault="00C64A11">
            <w:pPr>
              <w:pStyle w:val="Szvegtrzs"/>
              <w:spacing w:after="160" w:line="240" w:lineRule="auto"/>
              <w:jc w:val="right"/>
              <w:rPr>
                <w:b/>
                <w:bCs/>
                <w:i/>
                <w:iCs/>
              </w:rPr>
            </w:pPr>
            <w:r>
              <w:rPr>
                <w:b/>
                <w:bCs/>
                <w:i/>
                <w:iCs/>
              </w:rPr>
              <w:t>2 276 770</w:t>
            </w:r>
          </w:p>
        </w:tc>
        <w:tc>
          <w:tcPr>
            <w:tcW w:w="1590" w:type="dxa"/>
            <w:tcBorders>
              <w:top w:val="single" w:sz="6" w:space="0" w:color="000000"/>
              <w:left w:val="single" w:sz="6" w:space="0" w:color="000000"/>
              <w:bottom w:val="single" w:sz="6" w:space="0" w:color="000000"/>
              <w:right w:val="single" w:sz="6" w:space="0" w:color="000000"/>
            </w:tcBorders>
            <w:vAlign w:val="center"/>
          </w:tcPr>
          <w:p w14:paraId="7FAF1CF0" w14:textId="77777777" w:rsidR="00405D55" w:rsidRDefault="00C64A11">
            <w:pPr>
              <w:pStyle w:val="Szvegtrzs"/>
              <w:spacing w:after="160" w:line="240" w:lineRule="auto"/>
              <w:jc w:val="right"/>
              <w:rPr>
                <w:b/>
                <w:bCs/>
                <w:i/>
                <w:iCs/>
              </w:rPr>
            </w:pPr>
            <w:r>
              <w:rPr>
                <w:b/>
                <w:bCs/>
                <w:i/>
                <w:iCs/>
              </w:rPr>
              <w:t>2 060 308</w:t>
            </w:r>
          </w:p>
        </w:tc>
        <w:tc>
          <w:tcPr>
            <w:tcW w:w="1193" w:type="dxa"/>
            <w:tcBorders>
              <w:top w:val="single" w:sz="6" w:space="0" w:color="000000"/>
              <w:left w:val="single" w:sz="6" w:space="0" w:color="000000"/>
              <w:bottom w:val="single" w:sz="6" w:space="0" w:color="000000"/>
              <w:right w:val="single" w:sz="6" w:space="0" w:color="000000"/>
            </w:tcBorders>
            <w:vAlign w:val="center"/>
          </w:tcPr>
          <w:p w14:paraId="7BF62389" w14:textId="77777777" w:rsidR="00405D55" w:rsidRDefault="00C64A11">
            <w:pPr>
              <w:pStyle w:val="Szvegtrzs"/>
              <w:spacing w:after="160" w:line="240" w:lineRule="auto"/>
              <w:jc w:val="both"/>
              <w:rPr>
                <w:b/>
                <w:bCs/>
                <w:i/>
                <w:iCs/>
              </w:rPr>
            </w:pPr>
            <w:r>
              <w:rPr>
                <w:b/>
                <w:bCs/>
                <w:i/>
                <w:iCs/>
              </w:rP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2CBE44D1" w14:textId="77777777" w:rsidR="00405D55" w:rsidRDefault="00C64A11">
            <w:pPr>
              <w:pStyle w:val="Szvegtrzs"/>
              <w:spacing w:after="160" w:line="240" w:lineRule="auto"/>
              <w:jc w:val="right"/>
              <w:rPr>
                <w:b/>
                <w:bCs/>
                <w:i/>
                <w:iCs/>
              </w:rPr>
            </w:pPr>
            <w:r>
              <w:rPr>
                <w:b/>
                <w:bCs/>
                <w:i/>
                <w:iCs/>
              </w:rPr>
              <w:t>216 462</w:t>
            </w:r>
          </w:p>
        </w:tc>
      </w:tr>
      <w:tr w:rsidR="00405D55" w14:paraId="4807921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DEFF6B8" w14:textId="77777777" w:rsidR="00405D55" w:rsidRDefault="00C64A11">
            <w:pPr>
              <w:pStyle w:val="Szvegtrzs"/>
              <w:spacing w:after="160" w:line="240" w:lineRule="auto"/>
              <w:jc w:val="center"/>
            </w:pPr>
            <w:r>
              <w:t>C/II.</w:t>
            </w:r>
          </w:p>
        </w:tc>
        <w:tc>
          <w:tcPr>
            <w:tcW w:w="2882" w:type="dxa"/>
            <w:tcBorders>
              <w:top w:val="single" w:sz="6" w:space="0" w:color="000000"/>
              <w:left w:val="single" w:sz="6" w:space="0" w:color="000000"/>
              <w:bottom w:val="single" w:sz="6" w:space="0" w:color="000000"/>
              <w:right w:val="single" w:sz="6" w:space="0" w:color="000000"/>
            </w:tcBorders>
            <w:vAlign w:val="center"/>
          </w:tcPr>
          <w:p w14:paraId="59D8D82B" w14:textId="77777777" w:rsidR="00405D55" w:rsidRDefault="00C64A11">
            <w:pPr>
              <w:pStyle w:val="Szvegtrzs"/>
              <w:spacing w:after="160" w:line="240" w:lineRule="auto"/>
              <w:jc w:val="both"/>
            </w:pPr>
            <w:r>
              <w:t>Pénztárak</w:t>
            </w:r>
          </w:p>
        </w:tc>
        <w:tc>
          <w:tcPr>
            <w:tcW w:w="1887" w:type="dxa"/>
            <w:tcBorders>
              <w:top w:val="single" w:sz="6" w:space="0" w:color="000000"/>
              <w:left w:val="single" w:sz="6" w:space="0" w:color="000000"/>
              <w:bottom w:val="single" w:sz="6" w:space="0" w:color="000000"/>
              <w:right w:val="single" w:sz="6" w:space="0" w:color="000000"/>
            </w:tcBorders>
            <w:vAlign w:val="center"/>
          </w:tcPr>
          <w:p w14:paraId="6EE9D5F7" w14:textId="77777777" w:rsidR="00405D55" w:rsidRDefault="00C64A11">
            <w:pPr>
              <w:pStyle w:val="Szvegtrzs"/>
              <w:spacing w:after="160" w:line="240" w:lineRule="auto"/>
              <w:jc w:val="right"/>
            </w:pPr>
            <w:r>
              <w:t>465 602</w:t>
            </w:r>
          </w:p>
        </w:tc>
        <w:tc>
          <w:tcPr>
            <w:tcW w:w="1590" w:type="dxa"/>
            <w:tcBorders>
              <w:top w:val="single" w:sz="6" w:space="0" w:color="000000"/>
              <w:left w:val="single" w:sz="6" w:space="0" w:color="000000"/>
              <w:bottom w:val="single" w:sz="6" w:space="0" w:color="000000"/>
              <w:right w:val="single" w:sz="6" w:space="0" w:color="000000"/>
            </w:tcBorders>
            <w:vAlign w:val="center"/>
          </w:tcPr>
          <w:p w14:paraId="1BC25799" w14:textId="77777777" w:rsidR="00405D55" w:rsidRDefault="00C64A11">
            <w:pPr>
              <w:pStyle w:val="Szvegtrzs"/>
              <w:spacing w:after="160" w:line="240" w:lineRule="auto"/>
              <w:jc w:val="right"/>
            </w:pPr>
            <w:r>
              <w:t>475 727</w:t>
            </w:r>
          </w:p>
        </w:tc>
        <w:tc>
          <w:tcPr>
            <w:tcW w:w="1193" w:type="dxa"/>
            <w:tcBorders>
              <w:top w:val="single" w:sz="6" w:space="0" w:color="000000"/>
              <w:left w:val="single" w:sz="6" w:space="0" w:color="000000"/>
              <w:bottom w:val="single" w:sz="6" w:space="0" w:color="000000"/>
              <w:right w:val="single" w:sz="6" w:space="0" w:color="000000"/>
            </w:tcBorders>
            <w:vAlign w:val="center"/>
          </w:tcPr>
          <w:p w14:paraId="09A74D98" w14:textId="77777777" w:rsidR="00405D55" w:rsidRDefault="00C64A11">
            <w:pPr>
              <w:pStyle w:val="Szvegtrzs"/>
              <w:spacing w:after="160" w:line="240" w:lineRule="auto"/>
              <w:jc w:val="right"/>
            </w:pPr>
            <w:r>
              <w:t>10 125</w:t>
            </w:r>
          </w:p>
        </w:tc>
        <w:tc>
          <w:tcPr>
            <w:tcW w:w="1391" w:type="dxa"/>
            <w:tcBorders>
              <w:top w:val="single" w:sz="6" w:space="0" w:color="000000"/>
              <w:left w:val="single" w:sz="6" w:space="0" w:color="000000"/>
              <w:bottom w:val="single" w:sz="6" w:space="0" w:color="000000"/>
              <w:right w:val="single" w:sz="6" w:space="0" w:color="000000"/>
            </w:tcBorders>
            <w:vAlign w:val="center"/>
          </w:tcPr>
          <w:p w14:paraId="72587EDB" w14:textId="77777777" w:rsidR="00405D55" w:rsidRDefault="00C64A11">
            <w:pPr>
              <w:pStyle w:val="Szvegtrzs"/>
              <w:spacing w:after="160" w:line="240" w:lineRule="auto"/>
              <w:jc w:val="right"/>
              <w:rPr>
                <w:b/>
                <w:bCs/>
              </w:rPr>
            </w:pPr>
            <w:r>
              <w:rPr>
                <w:b/>
                <w:bCs/>
              </w:rPr>
              <w:t> </w:t>
            </w:r>
          </w:p>
        </w:tc>
      </w:tr>
      <w:tr w:rsidR="00405D55" w14:paraId="6952376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57B6F6A" w14:textId="77777777" w:rsidR="00405D55" w:rsidRDefault="00C64A11">
            <w:pPr>
              <w:pStyle w:val="Szvegtrzs"/>
              <w:spacing w:after="160" w:line="240" w:lineRule="auto"/>
              <w:jc w:val="center"/>
            </w:pPr>
            <w:r>
              <w:t>C/III./1</w:t>
            </w:r>
          </w:p>
        </w:tc>
        <w:tc>
          <w:tcPr>
            <w:tcW w:w="2882" w:type="dxa"/>
            <w:tcBorders>
              <w:top w:val="single" w:sz="6" w:space="0" w:color="000000"/>
              <w:left w:val="single" w:sz="6" w:space="0" w:color="000000"/>
              <w:bottom w:val="single" w:sz="6" w:space="0" w:color="000000"/>
              <w:right w:val="single" w:sz="6" w:space="0" w:color="000000"/>
            </w:tcBorders>
            <w:vAlign w:val="center"/>
          </w:tcPr>
          <w:p w14:paraId="4B6E1C29" w14:textId="77777777" w:rsidR="00405D55" w:rsidRDefault="00C64A11">
            <w:pPr>
              <w:pStyle w:val="Szvegtrzs"/>
              <w:spacing w:after="160" w:line="240" w:lineRule="auto"/>
              <w:jc w:val="both"/>
            </w:pPr>
            <w:r>
              <w:t>Kincstáron kívüli forintszámlák</w:t>
            </w:r>
          </w:p>
        </w:tc>
        <w:tc>
          <w:tcPr>
            <w:tcW w:w="1887" w:type="dxa"/>
            <w:tcBorders>
              <w:top w:val="single" w:sz="6" w:space="0" w:color="000000"/>
              <w:left w:val="single" w:sz="6" w:space="0" w:color="000000"/>
              <w:bottom w:val="single" w:sz="6" w:space="0" w:color="000000"/>
              <w:right w:val="single" w:sz="6" w:space="0" w:color="000000"/>
            </w:tcBorders>
            <w:vAlign w:val="center"/>
          </w:tcPr>
          <w:p w14:paraId="5A3B24E3" w14:textId="77777777" w:rsidR="00405D55" w:rsidRDefault="00C64A11">
            <w:pPr>
              <w:pStyle w:val="Szvegtrzs"/>
              <w:spacing w:after="160" w:line="240" w:lineRule="auto"/>
              <w:jc w:val="right"/>
            </w:pPr>
            <w:r>
              <w:t>525 686 752</w:t>
            </w:r>
          </w:p>
        </w:tc>
        <w:tc>
          <w:tcPr>
            <w:tcW w:w="1590" w:type="dxa"/>
            <w:tcBorders>
              <w:top w:val="single" w:sz="6" w:space="0" w:color="000000"/>
              <w:left w:val="single" w:sz="6" w:space="0" w:color="000000"/>
              <w:bottom w:val="single" w:sz="6" w:space="0" w:color="000000"/>
              <w:right w:val="single" w:sz="6" w:space="0" w:color="000000"/>
            </w:tcBorders>
            <w:vAlign w:val="center"/>
          </w:tcPr>
          <w:p w14:paraId="2A030A0F" w14:textId="77777777" w:rsidR="00405D55" w:rsidRDefault="00C64A11">
            <w:pPr>
              <w:pStyle w:val="Szvegtrzs"/>
              <w:spacing w:after="160" w:line="240" w:lineRule="auto"/>
              <w:jc w:val="right"/>
            </w:pPr>
            <w:r>
              <w:t>350 299 527</w:t>
            </w:r>
          </w:p>
        </w:tc>
        <w:tc>
          <w:tcPr>
            <w:tcW w:w="1193" w:type="dxa"/>
            <w:tcBorders>
              <w:top w:val="single" w:sz="6" w:space="0" w:color="000000"/>
              <w:left w:val="single" w:sz="6" w:space="0" w:color="000000"/>
              <w:bottom w:val="single" w:sz="6" w:space="0" w:color="000000"/>
              <w:right w:val="single" w:sz="6" w:space="0" w:color="000000"/>
            </w:tcBorders>
            <w:vAlign w:val="center"/>
          </w:tcPr>
          <w:p w14:paraId="51A5A303"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5A6B8174" w14:textId="77777777" w:rsidR="00405D55" w:rsidRDefault="00C64A11">
            <w:pPr>
              <w:pStyle w:val="Szvegtrzs"/>
              <w:spacing w:after="160" w:line="240" w:lineRule="auto"/>
              <w:jc w:val="right"/>
            </w:pPr>
            <w:r>
              <w:t>175 387 225</w:t>
            </w:r>
          </w:p>
        </w:tc>
      </w:tr>
      <w:tr w:rsidR="00405D55" w14:paraId="0EBDEDC7"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224325A" w14:textId="77777777" w:rsidR="00405D55" w:rsidRDefault="00C64A11">
            <w:pPr>
              <w:pStyle w:val="Szvegtrzs"/>
              <w:spacing w:after="160" w:line="240" w:lineRule="auto"/>
              <w:jc w:val="center"/>
            </w:pPr>
            <w:r>
              <w:t>C/III./2</w:t>
            </w:r>
          </w:p>
        </w:tc>
        <w:tc>
          <w:tcPr>
            <w:tcW w:w="2882" w:type="dxa"/>
            <w:tcBorders>
              <w:top w:val="single" w:sz="6" w:space="0" w:color="000000"/>
              <w:left w:val="single" w:sz="6" w:space="0" w:color="000000"/>
              <w:bottom w:val="single" w:sz="6" w:space="0" w:color="000000"/>
              <w:right w:val="single" w:sz="6" w:space="0" w:color="000000"/>
            </w:tcBorders>
            <w:vAlign w:val="center"/>
          </w:tcPr>
          <w:p w14:paraId="11AC688F" w14:textId="77777777" w:rsidR="00405D55" w:rsidRDefault="00C64A11">
            <w:pPr>
              <w:pStyle w:val="Szvegtrzs"/>
              <w:spacing w:after="160" w:line="240" w:lineRule="auto"/>
              <w:jc w:val="both"/>
            </w:pPr>
            <w:r>
              <w:t>Kincstárban vezetett forintszámlák</w:t>
            </w:r>
          </w:p>
        </w:tc>
        <w:tc>
          <w:tcPr>
            <w:tcW w:w="1887" w:type="dxa"/>
            <w:tcBorders>
              <w:top w:val="single" w:sz="6" w:space="0" w:color="000000"/>
              <w:left w:val="single" w:sz="6" w:space="0" w:color="000000"/>
              <w:bottom w:val="single" w:sz="6" w:space="0" w:color="000000"/>
              <w:right w:val="single" w:sz="6" w:space="0" w:color="000000"/>
            </w:tcBorders>
            <w:vAlign w:val="center"/>
          </w:tcPr>
          <w:p w14:paraId="1E3402D4" w14:textId="77777777" w:rsidR="00405D55" w:rsidRDefault="00C64A11">
            <w:pPr>
              <w:pStyle w:val="Szvegtrzs"/>
              <w:spacing w:after="160" w:line="240" w:lineRule="auto"/>
              <w:jc w:val="right"/>
            </w:pPr>
            <w:r>
              <w:t>12 012 839</w:t>
            </w:r>
          </w:p>
        </w:tc>
        <w:tc>
          <w:tcPr>
            <w:tcW w:w="1590" w:type="dxa"/>
            <w:tcBorders>
              <w:top w:val="single" w:sz="6" w:space="0" w:color="000000"/>
              <w:left w:val="single" w:sz="6" w:space="0" w:color="000000"/>
              <w:bottom w:val="single" w:sz="6" w:space="0" w:color="000000"/>
              <w:right w:val="single" w:sz="6" w:space="0" w:color="000000"/>
            </w:tcBorders>
            <w:vAlign w:val="center"/>
          </w:tcPr>
          <w:p w14:paraId="4C5D406D" w14:textId="77777777" w:rsidR="00405D55" w:rsidRDefault="00C64A11">
            <w:pPr>
              <w:pStyle w:val="Szvegtrzs"/>
              <w:spacing w:after="160" w:line="240" w:lineRule="auto"/>
              <w:jc w:val="right"/>
            </w:pPr>
            <w:r>
              <w:t>167 625 801</w:t>
            </w:r>
          </w:p>
        </w:tc>
        <w:tc>
          <w:tcPr>
            <w:tcW w:w="1193" w:type="dxa"/>
            <w:tcBorders>
              <w:top w:val="single" w:sz="6" w:space="0" w:color="000000"/>
              <w:left w:val="single" w:sz="6" w:space="0" w:color="000000"/>
              <w:bottom w:val="single" w:sz="6" w:space="0" w:color="000000"/>
              <w:right w:val="single" w:sz="6" w:space="0" w:color="000000"/>
            </w:tcBorders>
            <w:vAlign w:val="center"/>
          </w:tcPr>
          <w:p w14:paraId="307D8564" w14:textId="77777777" w:rsidR="00405D55" w:rsidRDefault="00C64A11">
            <w:pPr>
              <w:pStyle w:val="Szvegtrzs"/>
              <w:spacing w:after="160" w:line="240" w:lineRule="auto"/>
              <w:jc w:val="right"/>
            </w:pPr>
            <w:r>
              <w:t>155 612 962</w:t>
            </w:r>
          </w:p>
        </w:tc>
        <w:tc>
          <w:tcPr>
            <w:tcW w:w="1391" w:type="dxa"/>
            <w:tcBorders>
              <w:top w:val="single" w:sz="6" w:space="0" w:color="000000"/>
              <w:left w:val="single" w:sz="6" w:space="0" w:color="000000"/>
              <w:bottom w:val="single" w:sz="6" w:space="0" w:color="000000"/>
              <w:right w:val="single" w:sz="6" w:space="0" w:color="000000"/>
            </w:tcBorders>
            <w:vAlign w:val="center"/>
          </w:tcPr>
          <w:p w14:paraId="5A732777" w14:textId="77777777" w:rsidR="00405D55" w:rsidRDefault="00C64A11">
            <w:pPr>
              <w:pStyle w:val="Szvegtrzs"/>
              <w:spacing w:after="160" w:line="240" w:lineRule="auto"/>
              <w:jc w:val="right"/>
              <w:rPr>
                <w:b/>
                <w:bCs/>
              </w:rPr>
            </w:pPr>
            <w:r>
              <w:rPr>
                <w:b/>
                <w:bCs/>
              </w:rPr>
              <w:t> </w:t>
            </w:r>
          </w:p>
        </w:tc>
      </w:tr>
      <w:tr w:rsidR="00405D55" w14:paraId="2DE945A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757B433" w14:textId="77777777" w:rsidR="00405D55" w:rsidRDefault="00C64A11">
            <w:pPr>
              <w:pStyle w:val="Szvegtrzs"/>
              <w:spacing w:after="160" w:line="240" w:lineRule="auto"/>
              <w:jc w:val="center"/>
              <w:rPr>
                <w:b/>
                <w:bCs/>
              </w:rPr>
            </w:pPr>
            <w:r>
              <w:rPr>
                <w:b/>
                <w:bCs/>
              </w:rPr>
              <w:t>C.</w:t>
            </w:r>
          </w:p>
        </w:tc>
        <w:tc>
          <w:tcPr>
            <w:tcW w:w="2882" w:type="dxa"/>
            <w:tcBorders>
              <w:top w:val="single" w:sz="6" w:space="0" w:color="000000"/>
              <w:left w:val="single" w:sz="6" w:space="0" w:color="000000"/>
              <w:bottom w:val="single" w:sz="6" w:space="0" w:color="000000"/>
              <w:right w:val="single" w:sz="6" w:space="0" w:color="000000"/>
            </w:tcBorders>
            <w:vAlign w:val="center"/>
          </w:tcPr>
          <w:p w14:paraId="6AA8D840" w14:textId="77777777" w:rsidR="00405D55" w:rsidRDefault="00C64A11">
            <w:pPr>
              <w:pStyle w:val="Szvegtrzs"/>
              <w:spacing w:after="160" w:line="240" w:lineRule="auto"/>
              <w:jc w:val="both"/>
              <w:rPr>
                <w:b/>
                <w:bCs/>
                <w:i/>
                <w:iCs/>
              </w:rPr>
            </w:pPr>
            <w:r>
              <w:rPr>
                <w:b/>
                <w:bCs/>
                <w:i/>
                <w:iCs/>
              </w:rPr>
              <w:t>PÉNZESZKÖZÖK</w:t>
            </w:r>
          </w:p>
        </w:tc>
        <w:tc>
          <w:tcPr>
            <w:tcW w:w="1887" w:type="dxa"/>
            <w:tcBorders>
              <w:top w:val="single" w:sz="6" w:space="0" w:color="000000"/>
              <w:left w:val="single" w:sz="6" w:space="0" w:color="000000"/>
              <w:bottom w:val="single" w:sz="6" w:space="0" w:color="000000"/>
              <w:right w:val="single" w:sz="6" w:space="0" w:color="000000"/>
            </w:tcBorders>
            <w:vAlign w:val="center"/>
          </w:tcPr>
          <w:p w14:paraId="6A7CF347" w14:textId="77777777" w:rsidR="00405D55" w:rsidRDefault="00C64A11">
            <w:pPr>
              <w:pStyle w:val="Szvegtrzs"/>
              <w:spacing w:after="160" w:line="240" w:lineRule="auto"/>
              <w:jc w:val="right"/>
              <w:rPr>
                <w:b/>
                <w:bCs/>
                <w:i/>
                <w:iCs/>
              </w:rPr>
            </w:pPr>
            <w:r>
              <w:rPr>
                <w:b/>
                <w:bCs/>
                <w:i/>
                <w:iCs/>
              </w:rPr>
              <w:t>538 165 193</w:t>
            </w:r>
          </w:p>
        </w:tc>
        <w:tc>
          <w:tcPr>
            <w:tcW w:w="1590" w:type="dxa"/>
            <w:tcBorders>
              <w:top w:val="single" w:sz="6" w:space="0" w:color="000000"/>
              <w:left w:val="single" w:sz="6" w:space="0" w:color="000000"/>
              <w:bottom w:val="single" w:sz="6" w:space="0" w:color="000000"/>
              <w:right w:val="single" w:sz="6" w:space="0" w:color="000000"/>
            </w:tcBorders>
            <w:vAlign w:val="center"/>
          </w:tcPr>
          <w:p w14:paraId="568DD770" w14:textId="77777777" w:rsidR="00405D55" w:rsidRDefault="00C64A11">
            <w:pPr>
              <w:pStyle w:val="Szvegtrzs"/>
              <w:spacing w:after="160" w:line="240" w:lineRule="auto"/>
              <w:jc w:val="right"/>
              <w:rPr>
                <w:b/>
                <w:bCs/>
                <w:i/>
                <w:iCs/>
              </w:rPr>
            </w:pPr>
            <w:r>
              <w:rPr>
                <w:b/>
                <w:bCs/>
                <w:i/>
                <w:iCs/>
              </w:rPr>
              <w:t>518 401 055</w:t>
            </w:r>
          </w:p>
        </w:tc>
        <w:tc>
          <w:tcPr>
            <w:tcW w:w="1193" w:type="dxa"/>
            <w:tcBorders>
              <w:top w:val="single" w:sz="6" w:space="0" w:color="000000"/>
              <w:left w:val="single" w:sz="6" w:space="0" w:color="000000"/>
              <w:bottom w:val="single" w:sz="6" w:space="0" w:color="000000"/>
              <w:right w:val="single" w:sz="6" w:space="0" w:color="000000"/>
            </w:tcBorders>
            <w:vAlign w:val="center"/>
          </w:tcPr>
          <w:p w14:paraId="1A8ECC11" w14:textId="77777777" w:rsidR="00405D55" w:rsidRDefault="00C64A11">
            <w:pPr>
              <w:pStyle w:val="Szvegtrzs"/>
              <w:spacing w:after="160" w:line="240" w:lineRule="auto"/>
              <w:jc w:val="right"/>
              <w:rPr>
                <w:b/>
                <w:bCs/>
                <w:i/>
                <w:iCs/>
              </w:rPr>
            </w:pPr>
            <w:r>
              <w:rPr>
                <w:b/>
                <w:bCs/>
                <w:i/>
                <w:iCs/>
              </w:rPr>
              <w:t>155 623 087</w:t>
            </w:r>
          </w:p>
        </w:tc>
        <w:tc>
          <w:tcPr>
            <w:tcW w:w="1391" w:type="dxa"/>
            <w:tcBorders>
              <w:top w:val="single" w:sz="6" w:space="0" w:color="000000"/>
              <w:left w:val="single" w:sz="6" w:space="0" w:color="000000"/>
              <w:bottom w:val="single" w:sz="6" w:space="0" w:color="000000"/>
              <w:right w:val="single" w:sz="6" w:space="0" w:color="000000"/>
            </w:tcBorders>
            <w:vAlign w:val="center"/>
          </w:tcPr>
          <w:p w14:paraId="73375C9F" w14:textId="77777777" w:rsidR="00405D55" w:rsidRDefault="00C64A11">
            <w:pPr>
              <w:pStyle w:val="Szvegtrzs"/>
              <w:spacing w:after="160" w:line="240" w:lineRule="auto"/>
              <w:jc w:val="right"/>
              <w:rPr>
                <w:b/>
                <w:bCs/>
                <w:i/>
                <w:iCs/>
              </w:rPr>
            </w:pPr>
            <w:r>
              <w:rPr>
                <w:b/>
                <w:bCs/>
                <w:i/>
                <w:iCs/>
              </w:rPr>
              <w:t>175 387 225</w:t>
            </w:r>
          </w:p>
        </w:tc>
      </w:tr>
      <w:tr w:rsidR="00405D55" w14:paraId="670BBBF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9222EA5" w14:textId="77777777" w:rsidR="00405D55" w:rsidRDefault="00C64A11">
            <w:pPr>
              <w:pStyle w:val="Szvegtrzs"/>
              <w:spacing w:after="160" w:line="240" w:lineRule="auto"/>
              <w:jc w:val="center"/>
            </w:pPr>
            <w:r>
              <w:t>D/I.</w:t>
            </w:r>
          </w:p>
        </w:tc>
        <w:tc>
          <w:tcPr>
            <w:tcW w:w="2882" w:type="dxa"/>
            <w:tcBorders>
              <w:top w:val="single" w:sz="6" w:space="0" w:color="000000"/>
              <w:left w:val="single" w:sz="6" w:space="0" w:color="000000"/>
              <w:bottom w:val="single" w:sz="6" w:space="0" w:color="000000"/>
              <w:right w:val="single" w:sz="6" w:space="0" w:color="000000"/>
            </w:tcBorders>
            <w:vAlign w:val="center"/>
          </w:tcPr>
          <w:p w14:paraId="5F64705E" w14:textId="77777777" w:rsidR="00405D55" w:rsidRDefault="00C64A11">
            <w:pPr>
              <w:pStyle w:val="Szvegtrzs"/>
              <w:spacing w:after="160" w:line="240" w:lineRule="auto"/>
              <w:jc w:val="both"/>
            </w:pPr>
            <w:r>
              <w:t>Költségvetési évben esedékes követelések</w:t>
            </w:r>
          </w:p>
        </w:tc>
        <w:tc>
          <w:tcPr>
            <w:tcW w:w="1887" w:type="dxa"/>
            <w:tcBorders>
              <w:top w:val="single" w:sz="6" w:space="0" w:color="000000"/>
              <w:left w:val="single" w:sz="6" w:space="0" w:color="000000"/>
              <w:bottom w:val="single" w:sz="6" w:space="0" w:color="000000"/>
              <w:right w:val="single" w:sz="6" w:space="0" w:color="000000"/>
            </w:tcBorders>
            <w:vAlign w:val="center"/>
          </w:tcPr>
          <w:p w14:paraId="2B37ACBA" w14:textId="77777777" w:rsidR="00405D55" w:rsidRDefault="00C64A11">
            <w:pPr>
              <w:pStyle w:val="Szvegtrzs"/>
              <w:spacing w:after="160" w:line="240" w:lineRule="auto"/>
              <w:jc w:val="right"/>
            </w:pPr>
            <w:r>
              <w:t>377 190 317</w:t>
            </w:r>
          </w:p>
        </w:tc>
        <w:tc>
          <w:tcPr>
            <w:tcW w:w="1590" w:type="dxa"/>
            <w:tcBorders>
              <w:top w:val="single" w:sz="6" w:space="0" w:color="000000"/>
              <w:left w:val="single" w:sz="6" w:space="0" w:color="000000"/>
              <w:bottom w:val="single" w:sz="6" w:space="0" w:color="000000"/>
              <w:right w:val="single" w:sz="6" w:space="0" w:color="000000"/>
            </w:tcBorders>
            <w:vAlign w:val="center"/>
          </w:tcPr>
          <w:p w14:paraId="11EA289A" w14:textId="77777777" w:rsidR="00405D55" w:rsidRDefault="00C64A11">
            <w:pPr>
              <w:pStyle w:val="Szvegtrzs"/>
              <w:spacing w:after="160" w:line="240" w:lineRule="auto"/>
              <w:jc w:val="right"/>
            </w:pPr>
            <w:r>
              <w:t>581 536 887</w:t>
            </w:r>
          </w:p>
        </w:tc>
        <w:tc>
          <w:tcPr>
            <w:tcW w:w="1193" w:type="dxa"/>
            <w:tcBorders>
              <w:top w:val="single" w:sz="6" w:space="0" w:color="000000"/>
              <w:left w:val="single" w:sz="6" w:space="0" w:color="000000"/>
              <w:bottom w:val="single" w:sz="6" w:space="0" w:color="000000"/>
              <w:right w:val="single" w:sz="6" w:space="0" w:color="000000"/>
            </w:tcBorders>
            <w:vAlign w:val="center"/>
          </w:tcPr>
          <w:p w14:paraId="5F2444EE" w14:textId="77777777" w:rsidR="00405D55" w:rsidRDefault="00C64A11">
            <w:pPr>
              <w:pStyle w:val="Szvegtrzs"/>
              <w:spacing w:after="160" w:line="240" w:lineRule="auto"/>
              <w:jc w:val="right"/>
            </w:pPr>
            <w:r>
              <w:t>204 346 570</w:t>
            </w:r>
          </w:p>
        </w:tc>
        <w:tc>
          <w:tcPr>
            <w:tcW w:w="1391" w:type="dxa"/>
            <w:tcBorders>
              <w:top w:val="single" w:sz="6" w:space="0" w:color="000000"/>
              <w:left w:val="single" w:sz="6" w:space="0" w:color="000000"/>
              <w:bottom w:val="single" w:sz="6" w:space="0" w:color="000000"/>
              <w:right w:val="single" w:sz="6" w:space="0" w:color="000000"/>
            </w:tcBorders>
            <w:vAlign w:val="center"/>
          </w:tcPr>
          <w:p w14:paraId="0D754604" w14:textId="77777777" w:rsidR="00405D55" w:rsidRDefault="00C64A11">
            <w:pPr>
              <w:pStyle w:val="Szvegtrzs"/>
              <w:spacing w:after="160" w:line="240" w:lineRule="auto"/>
              <w:jc w:val="right"/>
              <w:rPr>
                <w:b/>
                <w:bCs/>
              </w:rPr>
            </w:pPr>
            <w:r>
              <w:rPr>
                <w:b/>
                <w:bCs/>
              </w:rPr>
              <w:t> </w:t>
            </w:r>
          </w:p>
        </w:tc>
      </w:tr>
      <w:tr w:rsidR="00405D55" w14:paraId="0ABAB39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8374C52" w14:textId="77777777" w:rsidR="00405D55" w:rsidRDefault="00C64A11">
            <w:pPr>
              <w:pStyle w:val="Szvegtrzs"/>
              <w:spacing w:after="160" w:line="240" w:lineRule="auto"/>
              <w:jc w:val="center"/>
            </w:pPr>
            <w:r>
              <w:t>D/II.</w:t>
            </w:r>
          </w:p>
        </w:tc>
        <w:tc>
          <w:tcPr>
            <w:tcW w:w="2882" w:type="dxa"/>
            <w:tcBorders>
              <w:top w:val="single" w:sz="6" w:space="0" w:color="000000"/>
              <w:left w:val="single" w:sz="6" w:space="0" w:color="000000"/>
              <w:bottom w:val="single" w:sz="6" w:space="0" w:color="000000"/>
              <w:right w:val="single" w:sz="6" w:space="0" w:color="000000"/>
            </w:tcBorders>
            <w:vAlign w:val="center"/>
          </w:tcPr>
          <w:p w14:paraId="0C77D237" w14:textId="77777777" w:rsidR="00405D55" w:rsidRDefault="00C64A11">
            <w:pPr>
              <w:pStyle w:val="Szvegtrzs"/>
              <w:spacing w:after="160" w:line="240" w:lineRule="auto"/>
              <w:jc w:val="both"/>
            </w:pPr>
            <w:r>
              <w:t>Költségvetési évet követően esedékes követelések</w:t>
            </w:r>
          </w:p>
        </w:tc>
        <w:tc>
          <w:tcPr>
            <w:tcW w:w="1887" w:type="dxa"/>
            <w:tcBorders>
              <w:top w:val="single" w:sz="6" w:space="0" w:color="000000"/>
              <w:left w:val="single" w:sz="6" w:space="0" w:color="000000"/>
              <w:bottom w:val="single" w:sz="6" w:space="0" w:color="000000"/>
              <w:right w:val="single" w:sz="6" w:space="0" w:color="000000"/>
            </w:tcBorders>
            <w:vAlign w:val="center"/>
          </w:tcPr>
          <w:p w14:paraId="6BC83516" w14:textId="77777777" w:rsidR="00405D55" w:rsidRDefault="00C64A11">
            <w:pPr>
              <w:pStyle w:val="Szvegtrzs"/>
              <w:spacing w:after="160" w:line="240" w:lineRule="auto"/>
              <w:jc w:val="right"/>
            </w:pPr>
            <w:r>
              <w:t>1 438 963 426</w:t>
            </w:r>
          </w:p>
        </w:tc>
        <w:tc>
          <w:tcPr>
            <w:tcW w:w="1590" w:type="dxa"/>
            <w:tcBorders>
              <w:top w:val="single" w:sz="6" w:space="0" w:color="000000"/>
              <w:left w:val="single" w:sz="6" w:space="0" w:color="000000"/>
              <w:bottom w:val="single" w:sz="6" w:space="0" w:color="000000"/>
              <w:right w:val="single" w:sz="6" w:space="0" w:color="000000"/>
            </w:tcBorders>
            <w:vAlign w:val="center"/>
          </w:tcPr>
          <w:p w14:paraId="7AA9742A" w14:textId="77777777" w:rsidR="00405D55" w:rsidRDefault="00C64A11">
            <w:pPr>
              <w:pStyle w:val="Szvegtrzs"/>
              <w:spacing w:after="160" w:line="240" w:lineRule="auto"/>
              <w:jc w:val="right"/>
            </w:pPr>
            <w:r>
              <w:t>1 653 793 939</w:t>
            </w:r>
          </w:p>
        </w:tc>
        <w:tc>
          <w:tcPr>
            <w:tcW w:w="1193" w:type="dxa"/>
            <w:tcBorders>
              <w:top w:val="single" w:sz="6" w:space="0" w:color="000000"/>
              <w:left w:val="single" w:sz="6" w:space="0" w:color="000000"/>
              <w:bottom w:val="single" w:sz="6" w:space="0" w:color="000000"/>
              <w:right w:val="single" w:sz="6" w:space="0" w:color="000000"/>
            </w:tcBorders>
            <w:vAlign w:val="center"/>
          </w:tcPr>
          <w:p w14:paraId="51DA741B" w14:textId="77777777" w:rsidR="00405D55" w:rsidRDefault="00C64A11">
            <w:pPr>
              <w:pStyle w:val="Szvegtrzs"/>
              <w:spacing w:after="160" w:line="240" w:lineRule="auto"/>
              <w:jc w:val="right"/>
            </w:pPr>
            <w:r>
              <w:t>214 830 513</w:t>
            </w:r>
          </w:p>
        </w:tc>
        <w:tc>
          <w:tcPr>
            <w:tcW w:w="1391" w:type="dxa"/>
            <w:tcBorders>
              <w:top w:val="single" w:sz="6" w:space="0" w:color="000000"/>
              <w:left w:val="single" w:sz="6" w:space="0" w:color="000000"/>
              <w:bottom w:val="single" w:sz="6" w:space="0" w:color="000000"/>
              <w:right w:val="single" w:sz="6" w:space="0" w:color="000000"/>
            </w:tcBorders>
            <w:vAlign w:val="center"/>
          </w:tcPr>
          <w:p w14:paraId="44A50B99" w14:textId="77777777" w:rsidR="00405D55" w:rsidRDefault="00C64A11">
            <w:pPr>
              <w:pStyle w:val="Szvegtrzs"/>
              <w:spacing w:after="160" w:line="240" w:lineRule="auto"/>
              <w:jc w:val="right"/>
              <w:rPr>
                <w:b/>
                <w:bCs/>
              </w:rPr>
            </w:pPr>
            <w:r>
              <w:rPr>
                <w:b/>
                <w:bCs/>
              </w:rPr>
              <w:t> </w:t>
            </w:r>
          </w:p>
        </w:tc>
      </w:tr>
      <w:tr w:rsidR="00405D55" w14:paraId="481F3C9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7896F5E" w14:textId="77777777" w:rsidR="00405D55" w:rsidRDefault="00C64A11">
            <w:pPr>
              <w:pStyle w:val="Szvegtrzs"/>
              <w:spacing w:after="160" w:line="240" w:lineRule="auto"/>
              <w:jc w:val="center"/>
            </w:pPr>
            <w:r>
              <w:t>D/III.</w:t>
            </w:r>
          </w:p>
        </w:tc>
        <w:tc>
          <w:tcPr>
            <w:tcW w:w="2882" w:type="dxa"/>
            <w:tcBorders>
              <w:top w:val="single" w:sz="6" w:space="0" w:color="000000"/>
              <w:left w:val="single" w:sz="6" w:space="0" w:color="000000"/>
              <w:bottom w:val="single" w:sz="6" w:space="0" w:color="000000"/>
              <w:right w:val="single" w:sz="6" w:space="0" w:color="000000"/>
            </w:tcBorders>
            <w:vAlign w:val="center"/>
          </w:tcPr>
          <w:p w14:paraId="2E82411E" w14:textId="77777777" w:rsidR="00405D55" w:rsidRDefault="00C64A11">
            <w:pPr>
              <w:pStyle w:val="Szvegtrzs"/>
              <w:spacing w:after="160" w:line="240" w:lineRule="auto"/>
              <w:jc w:val="both"/>
            </w:pPr>
            <w:r>
              <w:t>Költségvetési jellegű egyéb elszámolások</w:t>
            </w:r>
          </w:p>
        </w:tc>
        <w:tc>
          <w:tcPr>
            <w:tcW w:w="1887" w:type="dxa"/>
            <w:tcBorders>
              <w:top w:val="single" w:sz="6" w:space="0" w:color="000000"/>
              <w:left w:val="single" w:sz="6" w:space="0" w:color="000000"/>
              <w:bottom w:val="single" w:sz="6" w:space="0" w:color="000000"/>
              <w:right w:val="single" w:sz="6" w:space="0" w:color="000000"/>
            </w:tcBorders>
            <w:vAlign w:val="center"/>
          </w:tcPr>
          <w:p w14:paraId="5608D8D0" w14:textId="77777777" w:rsidR="00405D55" w:rsidRDefault="00C64A11">
            <w:pPr>
              <w:pStyle w:val="Szvegtrzs"/>
              <w:spacing w:after="160" w:line="240" w:lineRule="auto"/>
              <w:jc w:val="right"/>
            </w:pPr>
            <w:r>
              <w:t>4 930 758</w:t>
            </w:r>
          </w:p>
        </w:tc>
        <w:tc>
          <w:tcPr>
            <w:tcW w:w="1590" w:type="dxa"/>
            <w:tcBorders>
              <w:top w:val="single" w:sz="6" w:space="0" w:color="000000"/>
              <w:left w:val="single" w:sz="6" w:space="0" w:color="000000"/>
              <w:bottom w:val="single" w:sz="6" w:space="0" w:color="000000"/>
              <w:right w:val="single" w:sz="6" w:space="0" w:color="000000"/>
            </w:tcBorders>
            <w:vAlign w:val="center"/>
          </w:tcPr>
          <w:p w14:paraId="2C729741" w14:textId="77777777" w:rsidR="00405D55" w:rsidRDefault="00C64A11">
            <w:pPr>
              <w:pStyle w:val="Szvegtrzs"/>
              <w:spacing w:after="160" w:line="240" w:lineRule="auto"/>
              <w:jc w:val="right"/>
            </w:pPr>
            <w:r>
              <w:t>2 419 319</w:t>
            </w:r>
          </w:p>
        </w:tc>
        <w:tc>
          <w:tcPr>
            <w:tcW w:w="1193" w:type="dxa"/>
            <w:tcBorders>
              <w:top w:val="single" w:sz="6" w:space="0" w:color="000000"/>
              <w:left w:val="single" w:sz="6" w:space="0" w:color="000000"/>
              <w:bottom w:val="single" w:sz="6" w:space="0" w:color="000000"/>
              <w:right w:val="single" w:sz="6" w:space="0" w:color="000000"/>
            </w:tcBorders>
            <w:vAlign w:val="center"/>
          </w:tcPr>
          <w:p w14:paraId="43215D79" w14:textId="77777777" w:rsidR="00405D55" w:rsidRDefault="00C64A11">
            <w:pPr>
              <w:pStyle w:val="Szvegtrzs"/>
              <w:spacing w:after="160" w:line="240" w:lineRule="auto"/>
              <w:jc w:val="right"/>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720BC205" w14:textId="77777777" w:rsidR="00405D55" w:rsidRDefault="00C64A11">
            <w:pPr>
              <w:pStyle w:val="Szvegtrzs"/>
              <w:spacing w:after="160" w:line="240" w:lineRule="auto"/>
              <w:jc w:val="right"/>
            </w:pPr>
            <w:r>
              <w:t>2 511 439</w:t>
            </w:r>
          </w:p>
        </w:tc>
      </w:tr>
      <w:tr w:rsidR="00405D55" w14:paraId="2A11325C"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1635F2A" w14:textId="77777777" w:rsidR="00405D55" w:rsidRDefault="00C64A11">
            <w:pPr>
              <w:pStyle w:val="Szvegtrzs"/>
              <w:spacing w:after="160" w:line="240" w:lineRule="auto"/>
              <w:jc w:val="center"/>
              <w:rPr>
                <w:b/>
                <w:bCs/>
              </w:rPr>
            </w:pPr>
            <w:r>
              <w:rPr>
                <w:b/>
                <w:bCs/>
              </w:rPr>
              <w:t>D.</w:t>
            </w:r>
          </w:p>
        </w:tc>
        <w:tc>
          <w:tcPr>
            <w:tcW w:w="2882" w:type="dxa"/>
            <w:tcBorders>
              <w:top w:val="single" w:sz="6" w:space="0" w:color="000000"/>
              <w:left w:val="single" w:sz="6" w:space="0" w:color="000000"/>
              <w:bottom w:val="single" w:sz="6" w:space="0" w:color="000000"/>
              <w:right w:val="single" w:sz="6" w:space="0" w:color="000000"/>
            </w:tcBorders>
            <w:vAlign w:val="center"/>
          </w:tcPr>
          <w:p w14:paraId="0C46BBF5" w14:textId="77777777" w:rsidR="00405D55" w:rsidRDefault="00C64A11">
            <w:pPr>
              <w:pStyle w:val="Szvegtrzs"/>
              <w:spacing w:after="160" w:line="240" w:lineRule="auto"/>
              <w:jc w:val="both"/>
              <w:rPr>
                <w:b/>
                <w:bCs/>
                <w:i/>
                <w:iCs/>
              </w:rPr>
            </w:pPr>
            <w:r>
              <w:rPr>
                <w:b/>
                <w:bCs/>
                <w:i/>
                <w:iCs/>
              </w:rPr>
              <w:t>KÖVETELÉSEK</w:t>
            </w:r>
          </w:p>
        </w:tc>
        <w:tc>
          <w:tcPr>
            <w:tcW w:w="1887" w:type="dxa"/>
            <w:tcBorders>
              <w:top w:val="single" w:sz="6" w:space="0" w:color="000000"/>
              <w:left w:val="single" w:sz="6" w:space="0" w:color="000000"/>
              <w:bottom w:val="single" w:sz="6" w:space="0" w:color="000000"/>
              <w:right w:val="single" w:sz="6" w:space="0" w:color="000000"/>
            </w:tcBorders>
            <w:vAlign w:val="center"/>
          </w:tcPr>
          <w:p w14:paraId="10A5567C" w14:textId="77777777" w:rsidR="00405D55" w:rsidRDefault="00C64A11">
            <w:pPr>
              <w:pStyle w:val="Szvegtrzs"/>
              <w:spacing w:after="160" w:line="240" w:lineRule="auto"/>
              <w:jc w:val="right"/>
              <w:rPr>
                <w:b/>
                <w:bCs/>
                <w:i/>
                <w:iCs/>
              </w:rPr>
            </w:pPr>
            <w:r>
              <w:rPr>
                <w:b/>
                <w:bCs/>
                <w:i/>
                <w:iCs/>
              </w:rPr>
              <w:t>1 821 084 501</w:t>
            </w:r>
          </w:p>
        </w:tc>
        <w:tc>
          <w:tcPr>
            <w:tcW w:w="1590" w:type="dxa"/>
            <w:tcBorders>
              <w:top w:val="single" w:sz="6" w:space="0" w:color="000000"/>
              <w:left w:val="single" w:sz="6" w:space="0" w:color="000000"/>
              <w:bottom w:val="single" w:sz="6" w:space="0" w:color="000000"/>
              <w:right w:val="single" w:sz="6" w:space="0" w:color="000000"/>
            </w:tcBorders>
            <w:vAlign w:val="center"/>
          </w:tcPr>
          <w:p w14:paraId="31F39A88" w14:textId="77777777" w:rsidR="00405D55" w:rsidRDefault="00C64A11">
            <w:pPr>
              <w:pStyle w:val="Szvegtrzs"/>
              <w:spacing w:after="160" w:line="240" w:lineRule="auto"/>
              <w:jc w:val="right"/>
              <w:rPr>
                <w:b/>
                <w:bCs/>
                <w:i/>
                <w:iCs/>
              </w:rPr>
            </w:pPr>
            <w:r>
              <w:rPr>
                <w:b/>
                <w:bCs/>
                <w:i/>
                <w:iCs/>
              </w:rPr>
              <w:t>2 237 750 145</w:t>
            </w:r>
          </w:p>
        </w:tc>
        <w:tc>
          <w:tcPr>
            <w:tcW w:w="1193" w:type="dxa"/>
            <w:tcBorders>
              <w:top w:val="single" w:sz="6" w:space="0" w:color="000000"/>
              <w:left w:val="single" w:sz="6" w:space="0" w:color="000000"/>
              <w:bottom w:val="single" w:sz="6" w:space="0" w:color="000000"/>
              <w:right w:val="single" w:sz="6" w:space="0" w:color="000000"/>
            </w:tcBorders>
            <w:vAlign w:val="center"/>
          </w:tcPr>
          <w:p w14:paraId="697C11D2" w14:textId="77777777" w:rsidR="00405D55" w:rsidRDefault="00C64A11">
            <w:pPr>
              <w:pStyle w:val="Szvegtrzs"/>
              <w:spacing w:after="160" w:line="240" w:lineRule="auto"/>
              <w:jc w:val="right"/>
              <w:rPr>
                <w:b/>
                <w:bCs/>
                <w:i/>
                <w:iCs/>
              </w:rPr>
            </w:pPr>
            <w:r>
              <w:rPr>
                <w:b/>
                <w:bCs/>
                <w:i/>
                <w:iCs/>
              </w:rPr>
              <w:t>419 177 083</w:t>
            </w:r>
          </w:p>
        </w:tc>
        <w:tc>
          <w:tcPr>
            <w:tcW w:w="1391" w:type="dxa"/>
            <w:tcBorders>
              <w:top w:val="single" w:sz="6" w:space="0" w:color="000000"/>
              <w:left w:val="single" w:sz="6" w:space="0" w:color="000000"/>
              <w:bottom w:val="single" w:sz="6" w:space="0" w:color="000000"/>
              <w:right w:val="single" w:sz="6" w:space="0" w:color="000000"/>
            </w:tcBorders>
            <w:vAlign w:val="center"/>
          </w:tcPr>
          <w:p w14:paraId="57C48AE4" w14:textId="77777777" w:rsidR="00405D55" w:rsidRDefault="00C64A11">
            <w:pPr>
              <w:pStyle w:val="Szvegtrzs"/>
              <w:spacing w:after="160" w:line="240" w:lineRule="auto"/>
              <w:jc w:val="right"/>
              <w:rPr>
                <w:b/>
                <w:bCs/>
                <w:i/>
                <w:iCs/>
              </w:rPr>
            </w:pPr>
            <w:r>
              <w:rPr>
                <w:b/>
                <w:bCs/>
                <w:i/>
                <w:iCs/>
              </w:rPr>
              <w:t>2 511 439</w:t>
            </w:r>
          </w:p>
        </w:tc>
      </w:tr>
      <w:tr w:rsidR="00405D55" w14:paraId="14F555C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0C5AB9E" w14:textId="77777777" w:rsidR="00405D55" w:rsidRDefault="00C64A11">
            <w:pPr>
              <w:pStyle w:val="Szvegtrzs"/>
              <w:spacing w:after="160" w:line="240" w:lineRule="auto"/>
              <w:jc w:val="center"/>
              <w:rPr>
                <w:b/>
                <w:bCs/>
              </w:rPr>
            </w:pPr>
            <w:r>
              <w:rPr>
                <w:b/>
                <w:bCs/>
              </w:rPr>
              <w:t>E.</w:t>
            </w:r>
          </w:p>
        </w:tc>
        <w:tc>
          <w:tcPr>
            <w:tcW w:w="2882" w:type="dxa"/>
            <w:tcBorders>
              <w:top w:val="single" w:sz="6" w:space="0" w:color="000000"/>
              <w:left w:val="single" w:sz="6" w:space="0" w:color="000000"/>
              <w:bottom w:val="single" w:sz="6" w:space="0" w:color="000000"/>
              <w:right w:val="single" w:sz="6" w:space="0" w:color="000000"/>
            </w:tcBorders>
            <w:vAlign w:val="center"/>
          </w:tcPr>
          <w:p w14:paraId="6A55AF14" w14:textId="77777777" w:rsidR="00405D55" w:rsidRDefault="00C64A11">
            <w:pPr>
              <w:pStyle w:val="Szvegtrzs"/>
              <w:spacing w:after="160" w:line="240" w:lineRule="auto"/>
              <w:jc w:val="both"/>
              <w:rPr>
                <w:b/>
                <w:bCs/>
                <w:i/>
                <w:iCs/>
              </w:rPr>
            </w:pPr>
            <w:r>
              <w:rPr>
                <w:b/>
                <w:bCs/>
                <w:i/>
                <w:iCs/>
              </w:rPr>
              <w:t>EGYÉB SAJÁTOS ESZKÖZOLDALI ELSZÁMOLÁSOK</w:t>
            </w:r>
          </w:p>
        </w:tc>
        <w:tc>
          <w:tcPr>
            <w:tcW w:w="1887" w:type="dxa"/>
            <w:tcBorders>
              <w:top w:val="single" w:sz="6" w:space="0" w:color="000000"/>
              <w:left w:val="single" w:sz="6" w:space="0" w:color="000000"/>
              <w:bottom w:val="single" w:sz="6" w:space="0" w:color="000000"/>
              <w:right w:val="single" w:sz="6" w:space="0" w:color="000000"/>
            </w:tcBorders>
            <w:vAlign w:val="center"/>
          </w:tcPr>
          <w:p w14:paraId="742A74A5" w14:textId="77777777" w:rsidR="00405D55" w:rsidRDefault="00C64A11">
            <w:pPr>
              <w:pStyle w:val="Szvegtrzs"/>
              <w:spacing w:after="160" w:line="240" w:lineRule="auto"/>
              <w:jc w:val="right"/>
              <w:rPr>
                <w:b/>
                <w:bCs/>
                <w:i/>
                <w:iCs/>
              </w:rPr>
            </w:pPr>
            <w:r>
              <w:rPr>
                <w:b/>
                <w:bCs/>
                <w:i/>
                <w:iCs/>
              </w:rPr>
              <w:t>-12 158 124</w:t>
            </w:r>
          </w:p>
        </w:tc>
        <w:tc>
          <w:tcPr>
            <w:tcW w:w="1590" w:type="dxa"/>
            <w:tcBorders>
              <w:top w:val="single" w:sz="6" w:space="0" w:color="000000"/>
              <w:left w:val="single" w:sz="6" w:space="0" w:color="000000"/>
              <w:bottom w:val="single" w:sz="6" w:space="0" w:color="000000"/>
              <w:right w:val="single" w:sz="6" w:space="0" w:color="000000"/>
            </w:tcBorders>
            <w:vAlign w:val="center"/>
          </w:tcPr>
          <w:p w14:paraId="1BC9CABD" w14:textId="77777777" w:rsidR="00405D55" w:rsidRDefault="00C64A11">
            <w:pPr>
              <w:pStyle w:val="Szvegtrzs"/>
              <w:spacing w:after="160" w:line="240" w:lineRule="auto"/>
              <w:jc w:val="right"/>
              <w:rPr>
                <w:b/>
                <w:bCs/>
                <w:i/>
                <w:iCs/>
              </w:rPr>
            </w:pPr>
            <w:r>
              <w:rPr>
                <w:b/>
                <w:bCs/>
                <w:i/>
                <w:iCs/>
              </w:rPr>
              <w:t>61 424 222</w:t>
            </w:r>
          </w:p>
        </w:tc>
        <w:tc>
          <w:tcPr>
            <w:tcW w:w="1193" w:type="dxa"/>
            <w:tcBorders>
              <w:top w:val="single" w:sz="6" w:space="0" w:color="000000"/>
              <w:left w:val="single" w:sz="6" w:space="0" w:color="000000"/>
              <w:bottom w:val="single" w:sz="6" w:space="0" w:color="000000"/>
              <w:right w:val="single" w:sz="6" w:space="0" w:color="000000"/>
            </w:tcBorders>
            <w:vAlign w:val="center"/>
          </w:tcPr>
          <w:p w14:paraId="2773849C" w14:textId="77777777" w:rsidR="00405D55" w:rsidRDefault="00C64A11">
            <w:pPr>
              <w:pStyle w:val="Szvegtrzs"/>
              <w:spacing w:after="160" w:line="240" w:lineRule="auto"/>
              <w:jc w:val="right"/>
            </w:pPr>
            <w:r>
              <w:t>73 582 346</w:t>
            </w:r>
          </w:p>
        </w:tc>
        <w:tc>
          <w:tcPr>
            <w:tcW w:w="1391" w:type="dxa"/>
            <w:tcBorders>
              <w:top w:val="single" w:sz="6" w:space="0" w:color="000000"/>
              <w:left w:val="single" w:sz="6" w:space="0" w:color="000000"/>
              <w:bottom w:val="single" w:sz="6" w:space="0" w:color="000000"/>
              <w:right w:val="single" w:sz="6" w:space="0" w:color="000000"/>
            </w:tcBorders>
            <w:vAlign w:val="center"/>
          </w:tcPr>
          <w:p w14:paraId="15B3273F" w14:textId="77777777" w:rsidR="00405D55" w:rsidRDefault="00C64A11">
            <w:pPr>
              <w:pStyle w:val="Szvegtrzs"/>
              <w:spacing w:after="160" w:line="240" w:lineRule="auto"/>
              <w:jc w:val="right"/>
              <w:rPr>
                <w:b/>
                <w:bCs/>
              </w:rPr>
            </w:pPr>
            <w:r>
              <w:rPr>
                <w:b/>
                <w:bCs/>
              </w:rPr>
              <w:t> </w:t>
            </w:r>
          </w:p>
        </w:tc>
      </w:tr>
      <w:tr w:rsidR="00405D55" w14:paraId="16EFDA92"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2E9A956" w14:textId="77777777" w:rsidR="00405D55" w:rsidRDefault="00C64A11">
            <w:pPr>
              <w:pStyle w:val="Szvegtrzs"/>
              <w:spacing w:after="160" w:line="240" w:lineRule="auto"/>
              <w:jc w:val="center"/>
              <w:rPr>
                <w:b/>
                <w:bCs/>
              </w:rPr>
            </w:pPr>
            <w:r>
              <w:rPr>
                <w:b/>
                <w:bCs/>
              </w:rPr>
              <w:t>F.</w:t>
            </w:r>
          </w:p>
        </w:tc>
        <w:tc>
          <w:tcPr>
            <w:tcW w:w="2882" w:type="dxa"/>
            <w:tcBorders>
              <w:top w:val="single" w:sz="6" w:space="0" w:color="000000"/>
              <w:left w:val="single" w:sz="6" w:space="0" w:color="000000"/>
              <w:bottom w:val="single" w:sz="6" w:space="0" w:color="000000"/>
              <w:right w:val="single" w:sz="6" w:space="0" w:color="000000"/>
            </w:tcBorders>
            <w:vAlign w:val="center"/>
          </w:tcPr>
          <w:p w14:paraId="7912187D" w14:textId="77777777" w:rsidR="00405D55" w:rsidRDefault="00C64A11">
            <w:pPr>
              <w:pStyle w:val="Szvegtrzs"/>
              <w:spacing w:after="160" w:line="240" w:lineRule="auto"/>
              <w:jc w:val="both"/>
              <w:rPr>
                <w:b/>
                <w:bCs/>
                <w:i/>
                <w:iCs/>
              </w:rPr>
            </w:pPr>
            <w:r>
              <w:rPr>
                <w:b/>
                <w:bCs/>
                <w:i/>
                <w:iCs/>
              </w:rPr>
              <w:t>AKTÍV IDŐBELI ELHATÁROLÁSOK</w:t>
            </w:r>
          </w:p>
        </w:tc>
        <w:tc>
          <w:tcPr>
            <w:tcW w:w="1887" w:type="dxa"/>
            <w:tcBorders>
              <w:top w:val="single" w:sz="6" w:space="0" w:color="000000"/>
              <w:left w:val="single" w:sz="6" w:space="0" w:color="000000"/>
              <w:bottom w:val="single" w:sz="6" w:space="0" w:color="000000"/>
              <w:right w:val="single" w:sz="6" w:space="0" w:color="000000"/>
            </w:tcBorders>
            <w:vAlign w:val="center"/>
          </w:tcPr>
          <w:p w14:paraId="464261DB" w14:textId="77777777" w:rsidR="00405D55" w:rsidRDefault="00C64A11">
            <w:pPr>
              <w:pStyle w:val="Szvegtrzs"/>
              <w:spacing w:after="160" w:line="240" w:lineRule="auto"/>
              <w:jc w:val="right"/>
              <w:rPr>
                <w:b/>
                <w:bCs/>
                <w:i/>
                <w:iCs/>
              </w:rPr>
            </w:pPr>
            <w:r>
              <w:rPr>
                <w:b/>
                <w:bCs/>
                <w:i/>
                <w:iCs/>
              </w:rPr>
              <w:t>3 621 666</w:t>
            </w:r>
          </w:p>
        </w:tc>
        <w:tc>
          <w:tcPr>
            <w:tcW w:w="1590" w:type="dxa"/>
            <w:tcBorders>
              <w:top w:val="single" w:sz="6" w:space="0" w:color="000000"/>
              <w:left w:val="single" w:sz="6" w:space="0" w:color="000000"/>
              <w:bottom w:val="single" w:sz="6" w:space="0" w:color="000000"/>
              <w:right w:val="single" w:sz="6" w:space="0" w:color="000000"/>
            </w:tcBorders>
            <w:vAlign w:val="center"/>
          </w:tcPr>
          <w:p w14:paraId="7BB0DE81" w14:textId="77777777" w:rsidR="00405D55" w:rsidRDefault="00C64A11">
            <w:pPr>
              <w:pStyle w:val="Szvegtrzs"/>
              <w:spacing w:after="160" w:line="240" w:lineRule="auto"/>
              <w:jc w:val="right"/>
              <w:rPr>
                <w:b/>
                <w:bCs/>
                <w:i/>
                <w:iCs/>
              </w:rPr>
            </w:pPr>
            <w:r>
              <w:rPr>
                <w:b/>
                <w:bCs/>
                <w:i/>
                <w:iCs/>
              </w:rPr>
              <w:t>10 896 705</w:t>
            </w:r>
          </w:p>
        </w:tc>
        <w:tc>
          <w:tcPr>
            <w:tcW w:w="1193" w:type="dxa"/>
            <w:tcBorders>
              <w:top w:val="single" w:sz="6" w:space="0" w:color="000000"/>
              <w:left w:val="single" w:sz="6" w:space="0" w:color="000000"/>
              <w:bottom w:val="single" w:sz="6" w:space="0" w:color="000000"/>
              <w:right w:val="single" w:sz="6" w:space="0" w:color="000000"/>
            </w:tcBorders>
            <w:vAlign w:val="center"/>
          </w:tcPr>
          <w:p w14:paraId="4B54F3CC" w14:textId="77777777" w:rsidR="00405D55" w:rsidRDefault="00C64A11">
            <w:pPr>
              <w:pStyle w:val="Szvegtrzs"/>
              <w:spacing w:after="160" w:line="240" w:lineRule="auto"/>
              <w:jc w:val="right"/>
            </w:pPr>
            <w:r>
              <w:t>7 275 039</w:t>
            </w:r>
          </w:p>
        </w:tc>
        <w:tc>
          <w:tcPr>
            <w:tcW w:w="1391" w:type="dxa"/>
            <w:tcBorders>
              <w:top w:val="single" w:sz="6" w:space="0" w:color="000000"/>
              <w:left w:val="single" w:sz="6" w:space="0" w:color="000000"/>
              <w:bottom w:val="single" w:sz="6" w:space="0" w:color="000000"/>
              <w:right w:val="single" w:sz="6" w:space="0" w:color="000000"/>
            </w:tcBorders>
            <w:vAlign w:val="center"/>
          </w:tcPr>
          <w:p w14:paraId="1519B98C" w14:textId="77777777" w:rsidR="00405D55" w:rsidRDefault="00C64A11">
            <w:pPr>
              <w:pStyle w:val="Szvegtrzs"/>
              <w:spacing w:after="160" w:line="240" w:lineRule="auto"/>
              <w:jc w:val="right"/>
              <w:rPr>
                <w:b/>
                <w:bCs/>
              </w:rPr>
            </w:pPr>
            <w:r>
              <w:rPr>
                <w:b/>
                <w:bCs/>
              </w:rPr>
              <w:t> </w:t>
            </w:r>
          </w:p>
        </w:tc>
      </w:tr>
      <w:tr w:rsidR="00405D55" w14:paraId="352849A6" w14:textId="77777777">
        <w:tc>
          <w:tcPr>
            <w:tcW w:w="3577" w:type="dxa"/>
            <w:gridSpan w:val="2"/>
            <w:tcBorders>
              <w:top w:val="single" w:sz="6" w:space="0" w:color="000000"/>
              <w:left w:val="single" w:sz="6" w:space="0" w:color="000000"/>
              <w:bottom w:val="single" w:sz="6" w:space="0" w:color="000000"/>
              <w:right w:val="single" w:sz="6" w:space="0" w:color="000000"/>
            </w:tcBorders>
            <w:vAlign w:val="center"/>
          </w:tcPr>
          <w:p w14:paraId="0AA0DB0C" w14:textId="77777777" w:rsidR="00405D55" w:rsidRDefault="00C64A11">
            <w:pPr>
              <w:pStyle w:val="Szvegtrzs"/>
              <w:spacing w:after="160" w:line="240" w:lineRule="auto"/>
              <w:jc w:val="center"/>
              <w:rPr>
                <w:b/>
                <w:bCs/>
                <w:i/>
                <w:iCs/>
              </w:rPr>
            </w:pPr>
            <w:r>
              <w:rPr>
                <w:b/>
                <w:bCs/>
                <w:i/>
                <w:iCs/>
              </w:rPr>
              <w:t>ESZKÖZÖK ÖSSZESEN:</w:t>
            </w:r>
          </w:p>
        </w:tc>
        <w:tc>
          <w:tcPr>
            <w:tcW w:w="1887" w:type="dxa"/>
            <w:tcBorders>
              <w:top w:val="single" w:sz="6" w:space="0" w:color="000000"/>
              <w:left w:val="single" w:sz="6" w:space="0" w:color="000000"/>
              <w:bottom w:val="single" w:sz="6" w:space="0" w:color="000000"/>
              <w:right w:val="single" w:sz="6" w:space="0" w:color="000000"/>
            </w:tcBorders>
            <w:vAlign w:val="center"/>
          </w:tcPr>
          <w:p w14:paraId="58002430" w14:textId="77777777" w:rsidR="00405D55" w:rsidRDefault="00C64A11">
            <w:pPr>
              <w:pStyle w:val="Szvegtrzs"/>
              <w:spacing w:after="160" w:line="240" w:lineRule="auto"/>
              <w:jc w:val="right"/>
              <w:rPr>
                <w:b/>
                <w:bCs/>
              </w:rPr>
            </w:pPr>
            <w:r>
              <w:rPr>
                <w:b/>
                <w:bCs/>
              </w:rPr>
              <w:t>34 627 522 705</w:t>
            </w:r>
          </w:p>
        </w:tc>
        <w:tc>
          <w:tcPr>
            <w:tcW w:w="1590" w:type="dxa"/>
            <w:tcBorders>
              <w:top w:val="single" w:sz="6" w:space="0" w:color="000000"/>
              <w:left w:val="single" w:sz="6" w:space="0" w:color="000000"/>
              <w:bottom w:val="single" w:sz="6" w:space="0" w:color="000000"/>
              <w:right w:val="single" w:sz="6" w:space="0" w:color="000000"/>
            </w:tcBorders>
            <w:vAlign w:val="center"/>
          </w:tcPr>
          <w:p w14:paraId="1879348F" w14:textId="77777777" w:rsidR="00405D55" w:rsidRDefault="00C64A11">
            <w:pPr>
              <w:pStyle w:val="Szvegtrzs"/>
              <w:spacing w:after="160" w:line="240" w:lineRule="auto"/>
              <w:jc w:val="right"/>
              <w:rPr>
                <w:b/>
                <w:bCs/>
              </w:rPr>
            </w:pPr>
            <w:r>
              <w:rPr>
                <w:b/>
                <w:bCs/>
              </w:rPr>
              <w:t>34 739 924 052</w:t>
            </w:r>
          </w:p>
        </w:tc>
        <w:tc>
          <w:tcPr>
            <w:tcW w:w="1193" w:type="dxa"/>
            <w:tcBorders>
              <w:top w:val="single" w:sz="6" w:space="0" w:color="000000"/>
              <w:left w:val="single" w:sz="6" w:space="0" w:color="000000"/>
              <w:bottom w:val="single" w:sz="6" w:space="0" w:color="000000"/>
              <w:right w:val="single" w:sz="6" w:space="0" w:color="000000"/>
            </w:tcBorders>
            <w:vAlign w:val="center"/>
          </w:tcPr>
          <w:p w14:paraId="7CE213BC" w14:textId="77777777" w:rsidR="00405D55" w:rsidRDefault="00C64A11">
            <w:pPr>
              <w:pStyle w:val="Szvegtrzs"/>
              <w:spacing w:after="160" w:line="240" w:lineRule="auto"/>
              <w:jc w:val="right"/>
              <w:rPr>
                <w:b/>
                <w:bCs/>
                <w:i/>
                <w:iCs/>
              </w:rPr>
            </w:pPr>
            <w:r>
              <w:rPr>
                <w:b/>
                <w:bCs/>
                <w:i/>
                <w:iCs/>
              </w:rPr>
              <w:t>655 657 555</w:t>
            </w:r>
          </w:p>
        </w:tc>
        <w:tc>
          <w:tcPr>
            <w:tcW w:w="1391" w:type="dxa"/>
            <w:tcBorders>
              <w:top w:val="single" w:sz="6" w:space="0" w:color="000000"/>
              <w:left w:val="single" w:sz="6" w:space="0" w:color="000000"/>
              <w:bottom w:val="single" w:sz="6" w:space="0" w:color="000000"/>
              <w:right w:val="single" w:sz="6" w:space="0" w:color="000000"/>
            </w:tcBorders>
            <w:vAlign w:val="center"/>
          </w:tcPr>
          <w:p w14:paraId="081BFF92" w14:textId="77777777" w:rsidR="00405D55" w:rsidRDefault="00C64A11">
            <w:pPr>
              <w:pStyle w:val="Szvegtrzs"/>
              <w:spacing w:after="160" w:line="240" w:lineRule="auto"/>
              <w:jc w:val="right"/>
              <w:rPr>
                <w:b/>
                <w:bCs/>
                <w:i/>
                <w:iCs/>
              </w:rPr>
            </w:pPr>
            <w:r>
              <w:rPr>
                <w:b/>
                <w:bCs/>
                <w:i/>
                <w:iCs/>
              </w:rPr>
              <w:t>543 256 208</w:t>
            </w:r>
          </w:p>
        </w:tc>
      </w:tr>
    </w:tbl>
    <w:p w14:paraId="659E3553" w14:textId="77777777" w:rsidR="00405D55" w:rsidRDefault="00C64A11">
      <w:pPr>
        <w:pStyle w:val="Szvegtrzs"/>
        <w:spacing w:after="160" w:line="240" w:lineRule="auto"/>
        <w:jc w:val="center"/>
      </w:pPr>
      <w:r>
        <w:t> </w:t>
      </w:r>
    </w:p>
    <w:p w14:paraId="5B45423F" w14:textId="77777777" w:rsidR="00405D55" w:rsidRDefault="00C64A11">
      <w:pPr>
        <w:pStyle w:val="Szvegtrzs"/>
        <w:spacing w:after="160" w:line="240" w:lineRule="auto"/>
        <w:jc w:val="both"/>
      </w:pPr>
      <w:r>
        <w:lastRenderedPageBreak/>
        <w:t>Ajka város Önkormányzatának mérleg főösszege az előző évhez viszonyítva abszolút értéken 112.401.347 forinttal 0,32 %-kal nőtt.</w:t>
      </w:r>
    </w:p>
    <w:p w14:paraId="4CBF9508" w14:textId="77777777" w:rsidR="00405D55" w:rsidRDefault="00C64A11">
      <w:pPr>
        <w:pStyle w:val="Szvegtrzs"/>
        <w:spacing w:after="160" w:line="240" w:lineRule="auto"/>
        <w:jc w:val="both"/>
      </w:pPr>
      <w:r>
        <w:t>Az önkormányzati vagyonban a nemzeti vagyonba tartozó befektetett eszközök aránya 2,01 %. A nemzeti vagyonba tartozó befektetett eszközök könyv szerinti értékének legnagyobb arányát 83,1 % -át az önkormányzatnál nyilvántartásában és kezelésében lévő tárgyi eszközök adják.</w:t>
      </w:r>
    </w:p>
    <w:p w14:paraId="624537E5" w14:textId="77777777" w:rsidR="00405D55" w:rsidRDefault="00C64A11">
      <w:pPr>
        <w:pStyle w:val="Szvegtrzs"/>
        <w:spacing w:after="160" w:line="240" w:lineRule="auto"/>
        <w:jc w:val="both"/>
      </w:pPr>
      <w:r>
        <w:t>Az intézmények vagyonában kimutatott, működésükhöz szükséges immateriális javak, ingatlanok, gépek, berendezések, járművek és folyamatban lévő beruházások könyv szerinti nettó értéke az arány az előző évekhez hasonlóan alakult. Az eszközállományon belül a nemzeti vagyonba tartozó forgóeszközök minimális részarányt képviselnek.</w:t>
      </w:r>
    </w:p>
    <w:p w14:paraId="494EB281" w14:textId="77777777" w:rsidR="00405D55" w:rsidRDefault="00C64A11">
      <w:pPr>
        <w:pStyle w:val="Szvegtrzs"/>
        <w:spacing w:after="160" w:line="240" w:lineRule="auto"/>
        <w:jc w:val="both"/>
      </w:pPr>
      <w:r>
        <w:t>A követelések az eszköz állományon belül 6,44 %-os részarányt képviselnek, a tárgyévi záró állomány 2.237.750 eFt volt, 22,88 % -kal, abszolút értékben 416.666 eFt-tal több, mint az előző évben. (Itt kerül kimutatásra azok a követelések, melyek pl. a gépjárműadó, iparűzési adó, magányszemélyek jövedelemadója és a pótlékok tartozásából adódnak.)</w:t>
      </w:r>
    </w:p>
    <w:p w14:paraId="0D6F36BE" w14:textId="77777777" w:rsidR="00405D55" w:rsidRDefault="00C64A11">
      <w:pPr>
        <w:pStyle w:val="Szvegtrzs"/>
        <w:spacing w:after="160" w:line="240" w:lineRule="auto"/>
        <w:jc w:val="both"/>
        <w:rPr>
          <w:b/>
          <w:bCs/>
        </w:rPr>
      </w:pPr>
      <w:r>
        <w:rPr>
          <w:b/>
          <w:bCs/>
        </w:rPr>
        <w:t>A vagyonkimutatás a könyvviteli mérlegben szereplő eszközökön kívül tartalmazza 13/A melléklet a „0”-ra leírt, de használatban lévő eszközök állományát, mely az alábbiak szerint alakult:</w:t>
      </w:r>
    </w:p>
    <w:p w14:paraId="7E93DB34"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3775"/>
        <w:gridCol w:w="1490"/>
        <w:gridCol w:w="1789"/>
        <w:gridCol w:w="1391"/>
        <w:gridCol w:w="1193"/>
      </w:tblGrid>
      <w:tr w:rsidR="00405D55" w14:paraId="0EFE0890"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094D6556" w14:textId="77777777" w:rsidR="00405D55" w:rsidRDefault="00C64A11">
            <w:pPr>
              <w:jc w:val="both"/>
            </w:pPr>
            <w:r>
              <w:t> </w:t>
            </w:r>
          </w:p>
        </w:tc>
        <w:tc>
          <w:tcPr>
            <w:tcW w:w="1490" w:type="dxa"/>
            <w:tcBorders>
              <w:top w:val="single" w:sz="6" w:space="0" w:color="000000"/>
              <w:left w:val="single" w:sz="6" w:space="0" w:color="000000"/>
              <w:bottom w:val="single" w:sz="6" w:space="0" w:color="000000"/>
              <w:right w:val="single" w:sz="6" w:space="0" w:color="000000"/>
            </w:tcBorders>
            <w:vAlign w:val="center"/>
          </w:tcPr>
          <w:p w14:paraId="79354910" w14:textId="77777777" w:rsidR="00405D55" w:rsidRDefault="00C64A11">
            <w:pPr>
              <w:jc w:val="both"/>
            </w:pPr>
            <w:r>
              <w:t> </w:t>
            </w:r>
          </w:p>
        </w:tc>
        <w:tc>
          <w:tcPr>
            <w:tcW w:w="1789" w:type="dxa"/>
            <w:tcBorders>
              <w:top w:val="single" w:sz="6" w:space="0" w:color="000000"/>
              <w:left w:val="single" w:sz="6" w:space="0" w:color="000000"/>
              <w:bottom w:val="single" w:sz="6" w:space="0" w:color="000000"/>
              <w:right w:val="single" w:sz="6" w:space="0" w:color="000000"/>
            </w:tcBorders>
            <w:vAlign w:val="center"/>
          </w:tcPr>
          <w:p w14:paraId="0C40ED31" w14:textId="77777777" w:rsidR="00405D55" w:rsidRDefault="00C64A11">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31D82660" w14:textId="77777777" w:rsidR="00405D55" w:rsidRDefault="00C64A11">
            <w:pPr>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4C4505D8" w14:textId="77777777" w:rsidR="00405D55" w:rsidRDefault="00C64A11">
            <w:pPr>
              <w:pStyle w:val="Szvegtrzs"/>
              <w:spacing w:after="160" w:line="240" w:lineRule="auto"/>
              <w:jc w:val="right"/>
              <w:rPr>
                <w:b/>
                <w:bCs/>
              </w:rPr>
            </w:pPr>
            <w:r>
              <w:rPr>
                <w:b/>
                <w:bCs/>
              </w:rPr>
              <w:t>eFt-ban</w:t>
            </w:r>
          </w:p>
        </w:tc>
      </w:tr>
      <w:tr w:rsidR="00405D55" w14:paraId="056D9F6B"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429B2EAA" w14:textId="77777777" w:rsidR="00405D55" w:rsidRDefault="00C64A11">
            <w:pPr>
              <w:pStyle w:val="Szvegtrzs"/>
              <w:spacing w:after="160" w:line="240" w:lineRule="auto"/>
              <w:jc w:val="center"/>
              <w:rPr>
                <w:b/>
                <w:bCs/>
              </w:rPr>
            </w:pPr>
            <w:r>
              <w:rPr>
                <w:b/>
                <w:bCs/>
              </w:rPr>
              <w:t>Teljesen (0-ig)  leírt eszközök bruttó értéke</w:t>
            </w:r>
          </w:p>
        </w:tc>
        <w:tc>
          <w:tcPr>
            <w:tcW w:w="1490" w:type="dxa"/>
            <w:tcBorders>
              <w:top w:val="single" w:sz="6" w:space="0" w:color="000000"/>
              <w:left w:val="single" w:sz="6" w:space="0" w:color="000000"/>
              <w:bottom w:val="single" w:sz="6" w:space="0" w:color="000000"/>
              <w:right w:val="single" w:sz="6" w:space="0" w:color="000000"/>
            </w:tcBorders>
            <w:vAlign w:val="center"/>
          </w:tcPr>
          <w:p w14:paraId="565A0BFE" w14:textId="77777777" w:rsidR="00405D55" w:rsidRDefault="00C64A11">
            <w:pPr>
              <w:pStyle w:val="Szvegtrzs"/>
              <w:spacing w:after="160" w:line="240" w:lineRule="auto"/>
              <w:jc w:val="center"/>
              <w:rPr>
                <w:b/>
                <w:bCs/>
              </w:rPr>
            </w:pPr>
            <w:r>
              <w:rPr>
                <w:b/>
                <w:bCs/>
              </w:rPr>
              <w:t xml:space="preserve">2022. nyitó </w:t>
            </w:r>
          </w:p>
        </w:tc>
        <w:tc>
          <w:tcPr>
            <w:tcW w:w="1789" w:type="dxa"/>
            <w:tcBorders>
              <w:top w:val="single" w:sz="6" w:space="0" w:color="000000"/>
              <w:left w:val="single" w:sz="6" w:space="0" w:color="000000"/>
              <w:bottom w:val="single" w:sz="6" w:space="0" w:color="000000"/>
              <w:right w:val="single" w:sz="6" w:space="0" w:color="000000"/>
            </w:tcBorders>
            <w:vAlign w:val="center"/>
          </w:tcPr>
          <w:p w14:paraId="578B001D" w14:textId="77777777" w:rsidR="00405D55" w:rsidRDefault="00C64A11">
            <w:pPr>
              <w:pStyle w:val="Szvegtrzs"/>
              <w:spacing w:after="160" w:line="240" w:lineRule="auto"/>
              <w:jc w:val="center"/>
              <w:rPr>
                <w:b/>
                <w:bCs/>
              </w:rPr>
            </w:pPr>
            <w:r>
              <w:rPr>
                <w:b/>
                <w:bCs/>
              </w:rPr>
              <w:t xml:space="preserve">2022. záró </w:t>
            </w:r>
          </w:p>
        </w:tc>
        <w:tc>
          <w:tcPr>
            <w:tcW w:w="1391" w:type="dxa"/>
            <w:tcBorders>
              <w:top w:val="single" w:sz="6" w:space="0" w:color="000000"/>
              <w:left w:val="single" w:sz="6" w:space="0" w:color="000000"/>
              <w:bottom w:val="single" w:sz="6" w:space="0" w:color="000000"/>
              <w:right w:val="single" w:sz="6" w:space="0" w:color="000000"/>
            </w:tcBorders>
            <w:vAlign w:val="center"/>
          </w:tcPr>
          <w:p w14:paraId="0A904782" w14:textId="77777777" w:rsidR="00405D55" w:rsidRDefault="00C64A11">
            <w:pPr>
              <w:pStyle w:val="Szvegtrzs"/>
              <w:spacing w:after="160" w:line="240" w:lineRule="auto"/>
              <w:jc w:val="center"/>
              <w:rPr>
                <w:b/>
                <w:bCs/>
              </w:rPr>
            </w:pPr>
            <w:r>
              <w:rPr>
                <w:b/>
                <w:bCs/>
              </w:rPr>
              <w:t>Változás eFt-ban</w:t>
            </w:r>
          </w:p>
        </w:tc>
        <w:tc>
          <w:tcPr>
            <w:tcW w:w="1193" w:type="dxa"/>
            <w:tcBorders>
              <w:top w:val="single" w:sz="6" w:space="0" w:color="000000"/>
              <w:left w:val="single" w:sz="6" w:space="0" w:color="000000"/>
              <w:bottom w:val="single" w:sz="6" w:space="0" w:color="000000"/>
              <w:right w:val="single" w:sz="6" w:space="0" w:color="000000"/>
            </w:tcBorders>
            <w:vAlign w:val="center"/>
          </w:tcPr>
          <w:p w14:paraId="5C13FA13" w14:textId="77777777" w:rsidR="00405D55" w:rsidRDefault="00C64A11">
            <w:pPr>
              <w:pStyle w:val="Szvegtrzs"/>
              <w:spacing w:after="160" w:line="240" w:lineRule="auto"/>
              <w:jc w:val="center"/>
              <w:rPr>
                <w:b/>
                <w:bCs/>
              </w:rPr>
            </w:pPr>
            <w:r>
              <w:rPr>
                <w:b/>
                <w:bCs/>
              </w:rPr>
              <w:t>Változás %</w:t>
            </w:r>
          </w:p>
        </w:tc>
      </w:tr>
      <w:tr w:rsidR="00405D55" w14:paraId="36F095CA"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598990A7" w14:textId="77777777" w:rsidR="00405D55" w:rsidRDefault="00C64A11">
            <w:pPr>
              <w:pStyle w:val="Szvegtrzs"/>
              <w:spacing w:after="160" w:line="240" w:lineRule="auto"/>
              <w:jc w:val="both"/>
            </w:pPr>
            <w:r>
              <w:t>Immateriális javak</w:t>
            </w:r>
          </w:p>
        </w:tc>
        <w:tc>
          <w:tcPr>
            <w:tcW w:w="1490" w:type="dxa"/>
            <w:tcBorders>
              <w:top w:val="single" w:sz="6" w:space="0" w:color="000000"/>
              <w:left w:val="single" w:sz="6" w:space="0" w:color="000000"/>
              <w:bottom w:val="single" w:sz="6" w:space="0" w:color="000000"/>
              <w:right w:val="single" w:sz="6" w:space="0" w:color="000000"/>
            </w:tcBorders>
            <w:vAlign w:val="center"/>
          </w:tcPr>
          <w:p w14:paraId="0D7F4D22" w14:textId="77777777" w:rsidR="00405D55" w:rsidRDefault="00C64A11">
            <w:pPr>
              <w:pStyle w:val="Szvegtrzs"/>
              <w:spacing w:after="160" w:line="240" w:lineRule="auto"/>
              <w:jc w:val="right"/>
            </w:pPr>
            <w:r>
              <w:t>287 553</w:t>
            </w:r>
          </w:p>
        </w:tc>
        <w:tc>
          <w:tcPr>
            <w:tcW w:w="1789" w:type="dxa"/>
            <w:tcBorders>
              <w:top w:val="single" w:sz="6" w:space="0" w:color="000000"/>
              <w:left w:val="single" w:sz="6" w:space="0" w:color="000000"/>
              <w:bottom w:val="single" w:sz="6" w:space="0" w:color="000000"/>
              <w:right w:val="single" w:sz="6" w:space="0" w:color="000000"/>
            </w:tcBorders>
            <w:vAlign w:val="center"/>
          </w:tcPr>
          <w:p w14:paraId="67BECB7E" w14:textId="77777777" w:rsidR="00405D55" w:rsidRDefault="00C64A11">
            <w:pPr>
              <w:pStyle w:val="Szvegtrzs"/>
              <w:spacing w:after="160" w:line="240" w:lineRule="auto"/>
              <w:jc w:val="right"/>
            </w:pPr>
            <w:r>
              <w:t>292 701</w:t>
            </w:r>
          </w:p>
        </w:tc>
        <w:tc>
          <w:tcPr>
            <w:tcW w:w="1391" w:type="dxa"/>
            <w:tcBorders>
              <w:top w:val="single" w:sz="6" w:space="0" w:color="000000"/>
              <w:left w:val="single" w:sz="6" w:space="0" w:color="000000"/>
              <w:bottom w:val="single" w:sz="6" w:space="0" w:color="000000"/>
              <w:right w:val="single" w:sz="6" w:space="0" w:color="000000"/>
            </w:tcBorders>
            <w:vAlign w:val="center"/>
          </w:tcPr>
          <w:p w14:paraId="1D919F2E" w14:textId="77777777" w:rsidR="00405D55" w:rsidRDefault="00C64A11">
            <w:pPr>
              <w:pStyle w:val="Szvegtrzs"/>
              <w:spacing w:after="160" w:line="240" w:lineRule="auto"/>
              <w:jc w:val="right"/>
            </w:pPr>
            <w:r>
              <w:t>5 148</w:t>
            </w:r>
          </w:p>
        </w:tc>
        <w:tc>
          <w:tcPr>
            <w:tcW w:w="1193" w:type="dxa"/>
            <w:tcBorders>
              <w:top w:val="single" w:sz="6" w:space="0" w:color="000000"/>
              <w:left w:val="single" w:sz="6" w:space="0" w:color="000000"/>
              <w:bottom w:val="single" w:sz="6" w:space="0" w:color="000000"/>
              <w:right w:val="single" w:sz="6" w:space="0" w:color="000000"/>
            </w:tcBorders>
            <w:vAlign w:val="center"/>
          </w:tcPr>
          <w:p w14:paraId="76946B98" w14:textId="77777777" w:rsidR="00405D55" w:rsidRDefault="00C64A11">
            <w:pPr>
              <w:pStyle w:val="Szvegtrzs"/>
              <w:spacing w:after="160" w:line="240" w:lineRule="auto"/>
              <w:jc w:val="right"/>
            </w:pPr>
            <w:r>
              <w:t>1,76</w:t>
            </w:r>
          </w:p>
        </w:tc>
      </w:tr>
      <w:tr w:rsidR="00405D55" w14:paraId="230EA969"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46AF2BB1" w14:textId="77777777" w:rsidR="00405D55" w:rsidRDefault="00C64A11">
            <w:pPr>
              <w:pStyle w:val="Szvegtrzs"/>
              <w:spacing w:after="160" w:line="240" w:lineRule="auto"/>
              <w:jc w:val="both"/>
            </w:pPr>
            <w:r>
              <w:t>Ingatlanok és kapcsolódó vagyoni értékű jogok</w:t>
            </w:r>
          </w:p>
        </w:tc>
        <w:tc>
          <w:tcPr>
            <w:tcW w:w="1490" w:type="dxa"/>
            <w:tcBorders>
              <w:top w:val="single" w:sz="6" w:space="0" w:color="000000"/>
              <w:left w:val="single" w:sz="6" w:space="0" w:color="000000"/>
              <w:bottom w:val="single" w:sz="6" w:space="0" w:color="000000"/>
              <w:right w:val="single" w:sz="6" w:space="0" w:color="000000"/>
            </w:tcBorders>
            <w:vAlign w:val="center"/>
          </w:tcPr>
          <w:p w14:paraId="492BFFD0" w14:textId="77777777" w:rsidR="00405D55" w:rsidRDefault="00C64A11">
            <w:pPr>
              <w:pStyle w:val="Szvegtrzs"/>
              <w:spacing w:after="160" w:line="240" w:lineRule="auto"/>
              <w:jc w:val="right"/>
            </w:pPr>
            <w:r>
              <w:t>56 030</w:t>
            </w:r>
          </w:p>
        </w:tc>
        <w:tc>
          <w:tcPr>
            <w:tcW w:w="1789" w:type="dxa"/>
            <w:tcBorders>
              <w:top w:val="single" w:sz="6" w:space="0" w:color="000000"/>
              <w:left w:val="single" w:sz="6" w:space="0" w:color="000000"/>
              <w:bottom w:val="single" w:sz="6" w:space="0" w:color="000000"/>
              <w:right w:val="single" w:sz="6" w:space="0" w:color="000000"/>
            </w:tcBorders>
            <w:vAlign w:val="center"/>
          </w:tcPr>
          <w:p w14:paraId="3801B896" w14:textId="77777777" w:rsidR="00405D55" w:rsidRDefault="00C64A11">
            <w:pPr>
              <w:pStyle w:val="Szvegtrzs"/>
              <w:spacing w:after="160" w:line="240" w:lineRule="auto"/>
              <w:jc w:val="right"/>
            </w:pPr>
            <w:r>
              <w:t>59 212</w:t>
            </w:r>
          </w:p>
        </w:tc>
        <w:tc>
          <w:tcPr>
            <w:tcW w:w="1391" w:type="dxa"/>
            <w:tcBorders>
              <w:top w:val="single" w:sz="6" w:space="0" w:color="000000"/>
              <w:left w:val="single" w:sz="6" w:space="0" w:color="000000"/>
              <w:bottom w:val="single" w:sz="6" w:space="0" w:color="000000"/>
              <w:right w:val="single" w:sz="6" w:space="0" w:color="000000"/>
            </w:tcBorders>
            <w:vAlign w:val="center"/>
          </w:tcPr>
          <w:p w14:paraId="35132D28" w14:textId="77777777" w:rsidR="00405D55" w:rsidRDefault="00C64A11">
            <w:pPr>
              <w:pStyle w:val="Szvegtrzs"/>
              <w:spacing w:after="160" w:line="240" w:lineRule="auto"/>
              <w:jc w:val="right"/>
            </w:pPr>
            <w:r>
              <w:t>3 182</w:t>
            </w:r>
          </w:p>
        </w:tc>
        <w:tc>
          <w:tcPr>
            <w:tcW w:w="1193" w:type="dxa"/>
            <w:tcBorders>
              <w:top w:val="single" w:sz="6" w:space="0" w:color="000000"/>
              <w:left w:val="single" w:sz="6" w:space="0" w:color="000000"/>
              <w:bottom w:val="single" w:sz="6" w:space="0" w:color="000000"/>
              <w:right w:val="single" w:sz="6" w:space="0" w:color="000000"/>
            </w:tcBorders>
            <w:vAlign w:val="center"/>
          </w:tcPr>
          <w:p w14:paraId="3BB82921" w14:textId="77777777" w:rsidR="00405D55" w:rsidRDefault="00C64A11">
            <w:pPr>
              <w:pStyle w:val="Szvegtrzs"/>
              <w:spacing w:after="160" w:line="240" w:lineRule="auto"/>
              <w:jc w:val="right"/>
            </w:pPr>
            <w:r>
              <w:t>5,37</w:t>
            </w:r>
          </w:p>
        </w:tc>
      </w:tr>
      <w:tr w:rsidR="00405D55" w14:paraId="3D0C3DBC"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0485F37F" w14:textId="77777777" w:rsidR="00405D55" w:rsidRDefault="00C64A11">
            <w:pPr>
              <w:pStyle w:val="Szvegtrzs"/>
              <w:spacing w:after="160" w:line="240" w:lineRule="auto"/>
              <w:jc w:val="both"/>
            </w:pPr>
            <w:r>
              <w:t>Gépek, berendezések, felszerelések, járművek</w:t>
            </w:r>
          </w:p>
        </w:tc>
        <w:tc>
          <w:tcPr>
            <w:tcW w:w="1490" w:type="dxa"/>
            <w:tcBorders>
              <w:top w:val="single" w:sz="6" w:space="0" w:color="000000"/>
              <w:left w:val="single" w:sz="6" w:space="0" w:color="000000"/>
              <w:bottom w:val="single" w:sz="6" w:space="0" w:color="000000"/>
              <w:right w:val="single" w:sz="6" w:space="0" w:color="000000"/>
            </w:tcBorders>
            <w:vAlign w:val="center"/>
          </w:tcPr>
          <w:p w14:paraId="21DAF427" w14:textId="77777777" w:rsidR="00405D55" w:rsidRDefault="00C64A11">
            <w:pPr>
              <w:pStyle w:val="Szvegtrzs"/>
              <w:spacing w:after="160" w:line="240" w:lineRule="auto"/>
              <w:jc w:val="right"/>
            </w:pPr>
            <w:r>
              <w:t>720 441</w:t>
            </w:r>
          </w:p>
        </w:tc>
        <w:tc>
          <w:tcPr>
            <w:tcW w:w="1789" w:type="dxa"/>
            <w:tcBorders>
              <w:top w:val="single" w:sz="6" w:space="0" w:color="000000"/>
              <w:left w:val="single" w:sz="6" w:space="0" w:color="000000"/>
              <w:bottom w:val="single" w:sz="6" w:space="0" w:color="000000"/>
              <w:right w:val="single" w:sz="6" w:space="0" w:color="000000"/>
            </w:tcBorders>
            <w:vAlign w:val="center"/>
          </w:tcPr>
          <w:p w14:paraId="67D54BAA" w14:textId="77777777" w:rsidR="00405D55" w:rsidRDefault="00C64A11">
            <w:pPr>
              <w:pStyle w:val="Szvegtrzs"/>
              <w:spacing w:after="160" w:line="240" w:lineRule="auto"/>
              <w:jc w:val="right"/>
            </w:pPr>
            <w:r>
              <w:t>771 240</w:t>
            </w:r>
          </w:p>
        </w:tc>
        <w:tc>
          <w:tcPr>
            <w:tcW w:w="1391" w:type="dxa"/>
            <w:tcBorders>
              <w:top w:val="single" w:sz="6" w:space="0" w:color="000000"/>
              <w:left w:val="single" w:sz="6" w:space="0" w:color="000000"/>
              <w:bottom w:val="single" w:sz="6" w:space="0" w:color="000000"/>
              <w:right w:val="single" w:sz="6" w:space="0" w:color="000000"/>
            </w:tcBorders>
            <w:vAlign w:val="center"/>
          </w:tcPr>
          <w:p w14:paraId="7CC4AE3E" w14:textId="77777777" w:rsidR="00405D55" w:rsidRDefault="00C64A11">
            <w:pPr>
              <w:pStyle w:val="Szvegtrzs"/>
              <w:spacing w:after="160" w:line="240" w:lineRule="auto"/>
              <w:jc w:val="right"/>
            </w:pPr>
            <w:r>
              <w:t>50 799</w:t>
            </w:r>
          </w:p>
        </w:tc>
        <w:tc>
          <w:tcPr>
            <w:tcW w:w="1193" w:type="dxa"/>
            <w:tcBorders>
              <w:top w:val="single" w:sz="6" w:space="0" w:color="000000"/>
              <w:left w:val="single" w:sz="6" w:space="0" w:color="000000"/>
              <w:bottom w:val="single" w:sz="6" w:space="0" w:color="000000"/>
              <w:right w:val="single" w:sz="6" w:space="0" w:color="000000"/>
            </w:tcBorders>
            <w:vAlign w:val="center"/>
          </w:tcPr>
          <w:p w14:paraId="205D7989" w14:textId="77777777" w:rsidR="00405D55" w:rsidRDefault="00C64A11">
            <w:pPr>
              <w:pStyle w:val="Szvegtrzs"/>
              <w:spacing w:after="160" w:line="240" w:lineRule="auto"/>
              <w:jc w:val="right"/>
            </w:pPr>
            <w:r>
              <w:t>6,59</w:t>
            </w:r>
          </w:p>
        </w:tc>
      </w:tr>
      <w:tr w:rsidR="00405D55" w14:paraId="58890A33"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19A91B48" w14:textId="77777777" w:rsidR="00405D55" w:rsidRDefault="00C64A11">
            <w:pPr>
              <w:pStyle w:val="Szvegtrzs"/>
              <w:spacing w:after="160" w:line="240" w:lineRule="auto"/>
              <w:jc w:val="both"/>
            </w:pPr>
            <w:r>
              <w:t>Koncesszióba, vagyonkezelésbe adott eszközök</w:t>
            </w:r>
          </w:p>
        </w:tc>
        <w:tc>
          <w:tcPr>
            <w:tcW w:w="1490" w:type="dxa"/>
            <w:tcBorders>
              <w:top w:val="single" w:sz="6" w:space="0" w:color="000000"/>
              <w:left w:val="single" w:sz="6" w:space="0" w:color="000000"/>
              <w:bottom w:val="single" w:sz="6" w:space="0" w:color="000000"/>
              <w:right w:val="single" w:sz="6" w:space="0" w:color="000000"/>
            </w:tcBorders>
            <w:vAlign w:val="center"/>
          </w:tcPr>
          <w:p w14:paraId="078865A9" w14:textId="77777777" w:rsidR="00405D55" w:rsidRDefault="00C64A11">
            <w:pPr>
              <w:pStyle w:val="Szvegtrzs"/>
              <w:spacing w:after="160" w:line="240" w:lineRule="auto"/>
              <w:jc w:val="right"/>
            </w:pPr>
            <w:r>
              <w:t>20 082</w:t>
            </w:r>
          </w:p>
        </w:tc>
        <w:tc>
          <w:tcPr>
            <w:tcW w:w="1789" w:type="dxa"/>
            <w:tcBorders>
              <w:top w:val="single" w:sz="6" w:space="0" w:color="000000"/>
              <w:left w:val="single" w:sz="6" w:space="0" w:color="000000"/>
              <w:bottom w:val="single" w:sz="6" w:space="0" w:color="000000"/>
              <w:right w:val="single" w:sz="6" w:space="0" w:color="000000"/>
            </w:tcBorders>
            <w:vAlign w:val="center"/>
          </w:tcPr>
          <w:p w14:paraId="16B0C955" w14:textId="77777777" w:rsidR="00405D55" w:rsidRDefault="00C64A11">
            <w:pPr>
              <w:pStyle w:val="Szvegtrzs"/>
              <w:spacing w:after="160" w:line="240" w:lineRule="auto"/>
              <w:jc w:val="right"/>
            </w:pPr>
            <w:r>
              <w:t>20 082</w:t>
            </w:r>
          </w:p>
        </w:tc>
        <w:tc>
          <w:tcPr>
            <w:tcW w:w="1391" w:type="dxa"/>
            <w:tcBorders>
              <w:top w:val="single" w:sz="6" w:space="0" w:color="000000"/>
              <w:left w:val="single" w:sz="6" w:space="0" w:color="000000"/>
              <w:bottom w:val="single" w:sz="6" w:space="0" w:color="000000"/>
              <w:right w:val="single" w:sz="6" w:space="0" w:color="000000"/>
            </w:tcBorders>
            <w:vAlign w:val="center"/>
          </w:tcPr>
          <w:p w14:paraId="1728798E" w14:textId="77777777" w:rsidR="00405D55" w:rsidRDefault="00C64A11">
            <w:pPr>
              <w:pStyle w:val="Szvegtrzs"/>
              <w:spacing w:after="160" w:line="240" w:lineRule="auto"/>
              <w:jc w:val="right"/>
            </w:pPr>
            <w:r>
              <w:t>0</w:t>
            </w:r>
          </w:p>
        </w:tc>
        <w:tc>
          <w:tcPr>
            <w:tcW w:w="1193" w:type="dxa"/>
            <w:tcBorders>
              <w:top w:val="single" w:sz="6" w:space="0" w:color="000000"/>
              <w:left w:val="single" w:sz="6" w:space="0" w:color="000000"/>
              <w:bottom w:val="single" w:sz="6" w:space="0" w:color="000000"/>
              <w:right w:val="single" w:sz="6" w:space="0" w:color="000000"/>
            </w:tcBorders>
            <w:vAlign w:val="center"/>
          </w:tcPr>
          <w:p w14:paraId="06CBEE7E" w14:textId="77777777" w:rsidR="00405D55" w:rsidRDefault="00C64A11">
            <w:pPr>
              <w:pStyle w:val="Szvegtrzs"/>
              <w:spacing w:after="160" w:line="240" w:lineRule="auto"/>
              <w:jc w:val="right"/>
            </w:pPr>
            <w:r>
              <w:t>0,00</w:t>
            </w:r>
          </w:p>
        </w:tc>
      </w:tr>
      <w:tr w:rsidR="00405D55" w14:paraId="47769F55" w14:textId="77777777">
        <w:tc>
          <w:tcPr>
            <w:tcW w:w="3775" w:type="dxa"/>
            <w:tcBorders>
              <w:top w:val="single" w:sz="6" w:space="0" w:color="000000"/>
              <w:left w:val="single" w:sz="6" w:space="0" w:color="000000"/>
              <w:bottom w:val="single" w:sz="6" w:space="0" w:color="000000"/>
              <w:right w:val="single" w:sz="6" w:space="0" w:color="000000"/>
            </w:tcBorders>
            <w:vAlign w:val="center"/>
          </w:tcPr>
          <w:p w14:paraId="1C5929BC" w14:textId="77777777" w:rsidR="00405D55" w:rsidRDefault="00C64A11">
            <w:pPr>
              <w:pStyle w:val="Szvegtrzs"/>
              <w:spacing w:after="160" w:line="240" w:lineRule="auto"/>
              <w:jc w:val="center"/>
              <w:rPr>
                <w:b/>
                <w:bCs/>
              </w:rPr>
            </w:pPr>
            <w:r>
              <w:rPr>
                <w:b/>
                <w:bCs/>
              </w:rPr>
              <w:t>Összesen</w:t>
            </w:r>
          </w:p>
        </w:tc>
        <w:tc>
          <w:tcPr>
            <w:tcW w:w="1490" w:type="dxa"/>
            <w:tcBorders>
              <w:top w:val="single" w:sz="6" w:space="0" w:color="000000"/>
              <w:left w:val="single" w:sz="6" w:space="0" w:color="000000"/>
              <w:bottom w:val="single" w:sz="6" w:space="0" w:color="000000"/>
              <w:right w:val="single" w:sz="6" w:space="0" w:color="000000"/>
            </w:tcBorders>
            <w:vAlign w:val="center"/>
          </w:tcPr>
          <w:p w14:paraId="23A2D7A8" w14:textId="77777777" w:rsidR="00405D55" w:rsidRDefault="00C64A11">
            <w:pPr>
              <w:pStyle w:val="Szvegtrzs"/>
              <w:spacing w:after="160" w:line="240" w:lineRule="auto"/>
              <w:jc w:val="right"/>
              <w:rPr>
                <w:b/>
                <w:bCs/>
              </w:rPr>
            </w:pPr>
            <w:r>
              <w:rPr>
                <w:b/>
                <w:bCs/>
              </w:rPr>
              <w:t>1 084 106</w:t>
            </w:r>
          </w:p>
        </w:tc>
        <w:tc>
          <w:tcPr>
            <w:tcW w:w="1789" w:type="dxa"/>
            <w:tcBorders>
              <w:top w:val="single" w:sz="6" w:space="0" w:color="000000"/>
              <w:left w:val="single" w:sz="6" w:space="0" w:color="000000"/>
              <w:bottom w:val="single" w:sz="6" w:space="0" w:color="000000"/>
              <w:right w:val="single" w:sz="6" w:space="0" w:color="000000"/>
            </w:tcBorders>
            <w:vAlign w:val="center"/>
          </w:tcPr>
          <w:p w14:paraId="39381103" w14:textId="77777777" w:rsidR="00405D55" w:rsidRDefault="00C64A11">
            <w:pPr>
              <w:pStyle w:val="Szvegtrzs"/>
              <w:spacing w:after="160" w:line="240" w:lineRule="auto"/>
              <w:jc w:val="right"/>
              <w:rPr>
                <w:b/>
                <w:bCs/>
              </w:rPr>
            </w:pPr>
            <w:r>
              <w:rPr>
                <w:b/>
                <w:bCs/>
              </w:rPr>
              <w:t>1 143 235</w:t>
            </w:r>
          </w:p>
        </w:tc>
        <w:tc>
          <w:tcPr>
            <w:tcW w:w="1391" w:type="dxa"/>
            <w:tcBorders>
              <w:top w:val="single" w:sz="6" w:space="0" w:color="000000"/>
              <w:left w:val="single" w:sz="6" w:space="0" w:color="000000"/>
              <w:bottom w:val="single" w:sz="6" w:space="0" w:color="000000"/>
              <w:right w:val="single" w:sz="6" w:space="0" w:color="000000"/>
            </w:tcBorders>
            <w:vAlign w:val="center"/>
          </w:tcPr>
          <w:p w14:paraId="36F176C8" w14:textId="77777777" w:rsidR="00405D55" w:rsidRDefault="00C64A11">
            <w:pPr>
              <w:pStyle w:val="Szvegtrzs"/>
              <w:spacing w:after="160" w:line="240" w:lineRule="auto"/>
              <w:jc w:val="right"/>
              <w:rPr>
                <w:b/>
                <w:bCs/>
              </w:rPr>
            </w:pPr>
            <w:r>
              <w:rPr>
                <w:b/>
                <w:bCs/>
              </w:rPr>
              <w:t>59 129</w:t>
            </w:r>
          </w:p>
        </w:tc>
        <w:tc>
          <w:tcPr>
            <w:tcW w:w="1193" w:type="dxa"/>
            <w:tcBorders>
              <w:top w:val="single" w:sz="6" w:space="0" w:color="000000"/>
              <w:left w:val="single" w:sz="6" w:space="0" w:color="000000"/>
              <w:bottom w:val="single" w:sz="6" w:space="0" w:color="000000"/>
              <w:right w:val="single" w:sz="6" w:space="0" w:color="000000"/>
            </w:tcBorders>
            <w:vAlign w:val="center"/>
          </w:tcPr>
          <w:p w14:paraId="6866B690" w14:textId="77777777" w:rsidR="00405D55" w:rsidRDefault="00C64A11">
            <w:pPr>
              <w:pStyle w:val="Szvegtrzs"/>
              <w:spacing w:after="160" w:line="240" w:lineRule="auto"/>
              <w:jc w:val="right"/>
              <w:rPr>
                <w:b/>
                <w:bCs/>
              </w:rPr>
            </w:pPr>
            <w:r>
              <w:rPr>
                <w:b/>
                <w:bCs/>
              </w:rPr>
              <w:t>5,17</w:t>
            </w:r>
          </w:p>
        </w:tc>
      </w:tr>
    </w:tbl>
    <w:p w14:paraId="2CCB64BC" w14:textId="77777777" w:rsidR="00405D55" w:rsidRDefault="00C64A11">
      <w:pPr>
        <w:pStyle w:val="Szvegtrzs"/>
        <w:spacing w:after="160" w:line="240" w:lineRule="auto"/>
        <w:jc w:val="both"/>
      </w:pPr>
      <w:r>
        <w:t> </w:t>
      </w:r>
    </w:p>
    <w:p w14:paraId="11E44682" w14:textId="77777777" w:rsidR="00405D55" w:rsidRDefault="00C64A11">
      <w:pPr>
        <w:pStyle w:val="Szvegtrzs"/>
        <w:spacing w:after="160" w:line="240" w:lineRule="auto"/>
        <w:jc w:val="both"/>
      </w:pPr>
      <w:r>
        <w:t> </w:t>
      </w:r>
    </w:p>
    <w:p w14:paraId="7D71A444" w14:textId="77777777" w:rsidR="00405D55" w:rsidRDefault="00C64A11">
      <w:pPr>
        <w:pStyle w:val="Szvegtrzs"/>
        <w:spacing w:after="160" w:line="240" w:lineRule="auto"/>
        <w:jc w:val="both"/>
        <w:rPr>
          <w:b/>
          <w:bCs/>
        </w:rPr>
      </w:pPr>
      <w:r>
        <w:rPr>
          <w:b/>
          <w:bCs/>
        </w:rPr>
        <w:t>A/I      Immateriális javak</w:t>
      </w:r>
    </w:p>
    <w:p w14:paraId="0BB7CA01" w14:textId="77777777" w:rsidR="00405D55" w:rsidRDefault="00C64A11">
      <w:pPr>
        <w:pStyle w:val="Szvegtrzs"/>
        <w:spacing w:after="160" w:line="240" w:lineRule="auto"/>
        <w:jc w:val="both"/>
      </w:pPr>
      <w:r>
        <w:t>Az önkormányzatnál az immateriális javak 2022. évi mérleg szerinti értéke 17.551 eFt volt, a bázis évhez viszonyítva 22,44 % -os, abszolút értékében 3.939 eFt-os növekedést jelent.</w:t>
      </w:r>
    </w:p>
    <w:p w14:paraId="24CD413C" w14:textId="77777777" w:rsidR="00405D55" w:rsidRDefault="00C64A11">
      <w:pPr>
        <w:pStyle w:val="Szvegtrzs"/>
        <w:spacing w:after="160" w:line="240" w:lineRule="auto"/>
        <w:jc w:val="both"/>
        <w:rPr>
          <w:b/>
          <w:bCs/>
        </w:rPr>
      </w:pPr>
      <w:r>
        <w:rPr>
          <w:b/>
          <w:bCs/>
        </w:rPr>
        <w:t>A/II     Tárgyi eszközök</w:t>
      </w:r>
    </w:p>
    <w:p w14:paraId="714C6F77" w14:textId="77777777" w:rsidR="00405D55" w:rsidRDefault="00C64A11">
      <w:pPr>
        <w:pStyle w:val="Szvegtrzs"/>
        <w:spacing w:after="160" w:line="240" w:lineRule="auto"/>
        <w:jc w:val="both"/>
      </w:pPr>
      <w:r>
        <w:t> </w:t>
      </w:r>
    </w:p>
    <w:p w14:paraId="1C5D0BD0" w14:textId="77777777" w:rsidR="00405D55" w:rsidRDefault="00C64A11">
      <w:pPr>
        <w:pStyle w:val="Szvegtrzs"/>
        <w:spacing w:after="160" w:line="240" w:lineRule="auto"/>
        <w:jc w:val="both"/>
      </w:pPr>
      <w:r>
        <w:t>Ingatlanvagyon forgalomképesség szerinti nettó értékének megoszlása 2022. évi záró állománya (ezer forintban) 13/B mellékletben került kimutatásra.</w:t>
      </w:r>
    </w:p>
    <w:p w14:paraId="389AED79" w14:textId="77777777" w:rsidR="00405D55" w:rsidRDefault="00C64A11">
      <w:pPr>
        <w:pStyle w:val="Szvegtrzs"/>
        <w:spacing w:after="160" w:line="240" w:lineRule="auto"/>
        <w:jc w:val="both"/>
      </w:pPr>
      <w:r>
        <w:lastRenderedPageBreak/>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3736"/>
        <w:gridCol w:w="2066"/>
        <w:gridCol w:w="2360"/>
        <w:gridCol w:w="1476"/>
      </w:tblGrid>
      <w:tr w:rsidR="00405D55" w14:paraId="36E0B2FD"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2A951CAA" w14:textId="77777777" w:rsidR="00405D55" w:rsidRDefault="00C64A11">
            <w:pPr>
              <w:jc w:val="both"/>
            </w:pPr>
            <w:r>
              <w:t> </w:t>
            </w:r>
          </w:p>
        </w:tc>
        <w:tc>
          <w:tcPr>
            <w:tcW w:w="2066" w:type="dxa"/>
            <w:tcBorders>
              <w:top w:val="single" w:sz="6" w:space="0" w:color="000000"/>
              <w:left w:val="single" w:sz="6" w:space="0" w:color="000000"/>
              <w:bottom w:val="single" w:sz="6" w:space="0" w:color="000000"/>
              <w:right w:val="single" w:sz="6" w:space="0" w:color="000000"/>
            </w:tcBorders>
            <w:vAlign w:val="center"/>
          </w:tcPr>
          <w:p w14:paraId="35797A34" w14:textId="77777777" w:rsidR="00405D55" w:rsidRDefault="00C64A11">
            <w:pPr>
              <w:jc w:val="both"/>
            </w:pPr>
            <w:r>
              <w:t> </w:t>
            </w:r>
          </w:p>
        </w:tc>
        <w:tc>
          <w:tcPr>
            <w:tcW w:w="2360" w:type="dxa"/>
            <w:tcBorders>
              <w:top w:val="single" w:sz="6" w:space="0" w:color="000000"/>
              <w:left w:val="single" w:sz="6" w:space="0" w:color="000000"/>
              <w:bottom w:val="single" w:sz="6" w:space="0" w:color="000000"/>
              <w:right w:val="single" w:sz="6" w:space="0" w:color="000000"/>
            </w:tcBorders>
            <w:vAlign w:val="center"/>
          </w:tcPr>
          <w:p w14:paraId="1051EB92" w14:textId="77777777" w:rsidR="00405D55" w:rsidRDefault="00C64A11">
            <w:pPr>
              <w:jc w:val="both"/>
            </w:pPr>
            <w:r>
              <w:t> </w:t>
            </w:r>
          </w:p>
        </w:tc>
        <w:tc>
          <w:tcPr>
            <w:tcW w:w="1476" w:type="dxa"/>
            <w:tcBorders>
              <w:top w:val="single" w:sz="6" w:space="0" w:color="000000"/>
              <w:left w:val="single" w:sz="6" w:space="0" w:color="000000"/>
              <w:bottom w:val="single" w:sz="6" w:space="0" w:color="000000"/>
              <w:right w:val="single" w:sz="6" w:space="0" w:color="000000"/>
            </w:tcBorders>
            <w:vAlign w:val="center"/>
          </w:tcPr>
          <w:p w14:paraId="31C6E8E0" w14:textId="77777777" w:rsidR="00405D55" w:rsidRDefault="00C64A11">
            <w:pPr>
              <w:pStyle w:val="Szvegtrzs"/>
              <w:spacing w:after="160" w:line="240" w:lineRule="auto"/>
              <w:jc w:val="right"/>
              <w:rPr>
                <w:b/>
                <w:bCs/>
              </w:rPr>
            </w:pPr>
            <w:r>
              <w:rPr>
                <w:b/>
                <w:bCs/>
              </w:rPr>
              <w:t>eFt-ban</w:t>
            </w:r>
          </w:p>
        </w:tc>
      </w:tr>
      <w:tr w:rsidR="00405D55" w14:paraId="1C2D7A3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653F770A" w14:textId="77777777" w:rsidR="00405D55" w:rsidRDefault="00C64A11">
            <w:pPr>
              <w:pStyle w:val="Szvegtrzs"/>
              <w:spacing w:after="160" w:line="240" w:lineRule="auto"/>
              <w:jc w:val="center"/>
              <w:rPr>
                <w:b/>
                <w:bCs/>
              </w:rPr>
            </w:pPr>
            <w:r>
              <w:rPr>
                <w:b/>
                <w:bCs/>
              </w:rPr>
              <w:t>Megnevezés</w:t>
            </w:r>
          </w:p>
        </w:tc>
        <w:tc>
          <w:tcPr>
            <w:tcW w:w="2066" w:type="dxa"/>
            <w:tcBorders>
              <w:top w:val="single" w:sz="6" w:space="0" w:color="000000"/>
              <w:left w:val="single" w:sz="6" w:space="0" w:color="000000"/>
              <w:bottom w:val="single" w:sz="6" w:space="0" w:color="000000"/>
              <w:right w:val="single" w:sz="6" w:space="0" w:color="000000"/>
            </w:tcBorders>
            <w:vAlign w:val="center"/>
          </w:tcPr>
          <w:p w14:paraId="4EC6A063" w14:textId="77777777" w:rsidR="00405D55" w:rsidRDefault="00C64A11">
            <w:pPr>
              <w:pStyle w:val="Szvegtrzs"/>
              <w:spacing w:after="160" w:line="240" w:lineRule="auto"/>
              <w:jc w:val="center"/>
              <w:rPr>
                <w:b/>
                <w:bCs/>
              </w:rPr>
            </w:pPr>
            <w:r>
              <w:rPr>
                <w:b/>
                <w:bCs/>
              </w:rPr>
              <w:t>2021.01.01</w:t>
            </w:r>
          </w:p>
        </w:tc>
        <w:tc>
          <w:tcPr>
            <w:tcW w:w="2360" w:type="dxa"/>
            <w:tcBorders>
              <w:top w:val="single" w:sz="6" w:space="0" w:color="000000"/>
              <w:left w:val="single" w:sz="6" w:space="0" w:color="000000"/>
              <w:bottom w:val="single" w:sz="6" w:space="0" w:color="000000"/>
              <w:right w:val="single" w:sz="6" w:space="0" w:color="000000"/>
            </w:tcBorders>
            <w:vAlign w:val="center"/>
          </w:tcPr>
          <w:p w14:paraId="3503C311" w14:textId="77777777" w:rsidR="00405D55" w:rsidRDefault="00C64A11">
            <w:pPr>
              <w:pStyle w:val="Szvegtrzs"/>
              <w:spacing w:after="160" w:line="240" w:lineRule="auto"/>
              <w:jc w:val="center"/>
              <w:rPr>
                <w:b/>
                <w:bCs/>
              </w:rPr>
            </w:pPr>
            <w:r>
              <w:rPr>
                <w:b/>
                <w:bCs/>
              </w:rPr>
              <w:t>2021.12.31</w:t>
            </w:r>
          </w:p>
        </w:tc>
        <w:tc>
          <w:tcPr>
            <w:tcW w:w="1476" w:type="dxa"/>
            <w:tcBorders>
              <w:top w:val="single" w:sz="6" w:space="0" w:color="000000"/>
              <w:left w:val="single" w:sz="6" w:space="0" w:color="000000"/>
              <w:bottom w:val="single" w:sz="6" w:space="0" w:color="000000"/>
              <w:right w:val="single" w:sz="6" w:space="0" w:color="000000"/>
            </w:tcBorders>
            <w:vAlign w:val="center"/>
          </w:tcPr>
          <w:p w14:paraId="6C5F397E" w14:textId="77777777" w:rsidR="00405D55" w:rsidRDefault="00C64A11">
            <w:pPr>
              <w:pStyle w:val="Szvegtrzs"/>
              <w:spacing w:after="160" w:line="240" w:lineRule="auto"/>
              <w:jc w:val="center"/>
              <w:rPr>
                <w:b/>
                <w:bCs/>
              </w:rPr>
            </w:pPr>
            <w:r>
              <w:rPr>
                <w:b/>
                <w:bCs/>
              </w:rPr>
              <w:t>%</w:t>
            </w:r>
          </w:p>
        </w:tc>
      </w:tr>
      <w:tr w:rsidR="00405D55" w14:paraId="7398CDBE"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17B5F83B" w14:textId="77777777" w:rsidR="00405D55" w:rsidRDefault="00C64A11">
            <w:pPr>
              <w:pStyle w:val="Szvegtrzs"/>
              <w:spacing w:after="160" w:line="240" w:lineRule="auto"/>
              <w:jc w:val="both"/>
              <w:rPr>
                <w:b/>
                <w:bCs/>
                <w:i/>
                <w:iCs/>
              </w:rPr>
            </w:pPr>
            <w:r>
              <w:rPr>
                <w:b/>
                <w:bCs/>
                <w:i/>
                <w:iCs/>
              </w:rPr>
              <w:t>Törzsvagyon</w:t>
            </w:r>
          </w:p>
        </w:tc>
        <w:tc>
          <w:tcPr>
            <w:tcW w:w="2066" w:type="dxa"/>
            <w:tcBorders>
              <w:top w:val="single" w:sz="6" w:space="0" w:color="000000"/>
              <w:left w:val="single" w:sz="6" w:space="0" w:color="000000"/>
              <w:bottom w:val="single" w:sz="6" w:space="0" w:color="000000"/>
              <w:right w:val="single" w:sz="6" w:space="0" w:color="000000"/>
            </w:tcBorders>
            <w:vAlign w:val="center"/>
          </w:tcPr>
          <w:p w14:paraId="3B00B305" w14:textId="77777777" w:rsidR="00405D55" w:rsidRDefault="00C64A11">
            <w:pPr>
              <w:pStyle w:val="Szvegtrzs"/>
              <w:spacing w:after="160" w:line="240" w:lineRule="auto"/>
              <w:jc w:val="right"/>
              <w:rPr>
                <w:b/>
                <w:bCs/>
                <w:i/>
                <w:iCs/>
              </w:rPr>
            </w:pPr>
            <w:r>
              <w:rPr>
                <w:b/>
                <w:bCs/>
                <w:i/>
                <w:iCs/>
              </w:rPr>
              <w:t>27 443 555</w:t>
            </w:r>
          </w:p>
        </w:tc>
        <w:tc>
          <w:tcPr>
            <w:tcW w:w="2360" w:type="dxa"/>
            <w:tcBorders>
              <w:top w:val="single" w:sz="6" w:space="0" w:color="000000"/>
              <w:left w:val="single" w:sz="6" w:space="0" w:color="000000"/>
              <w:bottom w:val="single" w:sz="6" w:space="0" w:color="000000"/>
              <w:right w:val="single" w:sz="6" w:space="0" w:color="000000"/>
            </w:tcBorders>
            <w:vAlign w:val="center"/>
          </w:tcPr>
          <w:p w14:paraId="24E09A83" w14:textId="77777777" w:rsidR="00405D55" w:rsidRDefault="00C64A11">
            <w:pPr>
              <w:pStyle w:val="Szvegtrzs"/>
              <w:spacing w:after="160" w:line="240" w:lineRule="auto"/>
              <w:jc w:val="right"/>
              <w:rPr>
                <w:b/>
                <w:bCs/>
                <w:i/>
                <w:iCs/>
              </w:rPr>
            </w:pPr>
            <w:r>
              <w:rPr>
                <w:b/>
                <w:bCs/>
                <w:i/>
                <w:iCs/>
              </w:rPr>
              <w:t>27 807 505</w:t>
            </w:r>
          </w:p>
        </w:tc>
        <w:tc>
          <w:tcPr>
            <w:tcW w:w="1476" w:type="dxa"/>
            <w:tcBorders>
              <w:top w:val="single" w:sz="6" w:space="0" w:color="000000"/>
              <w:left w:val="single" w:sz="6" w:space="0" w:color="000000"/>
              <w:bottom w:val="single" w:sz="6" w:space="0" w:color="000000"/>
              <w:right w:val="single" w:sz="6" w:space="0" w:color="000000"/>
            </w:tcBorders>
            <w:vAlign w:val="center"/>
          </w:tcPr>
          <w:p w14:paraId="5794694F" w14:textId="77777777" w:rsidR="00405D55" w:rsidRDefault="00C64A11">
            <w:pPr>
              <w:pStyle w:val="Szvegtrzs"/>
              <w:spacing w:after="160" w:line="240" w:lineRule="auto"/>
              <w:jc w:val="right"/>
              <w:rPr>
                <w:b/>
                <w:bCs/>
                <w:i/>
                <w:iCs/>
              </w:rPr>
            </w:pPr>
            <w:r>
              <w:rPr>
                <w:b/>
                <w:bCs/>
                <w:i/>
                <w:iCs/>
              </w:rPr>
              <w:t>101,33</w:t>
            </w:r>
          </w:p>
        </w:tc>
      </w:tr>
      <w:tr w:rsidR="00405D55" w14:paraId="69846FE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4819EE41" w14:textId="77777777" w:rsidR="00405D55" w:rsidRDefault="00C64A11">
            <w:pPr>
              <w:pStyle w:val="Szvegtrzs"/>
              <w:spacing w:after="160" w:line="240" w:lineRule="auto"/>
              <w:jc w:val="both"/>
            </w:pPr>
            <w:r>
              <w:t>  - forgalomképtelen</w:t>
            </w:r>
          </w:p>
        </w:tc>
        <w:tc>
          <w:tcPr>
            <w:tcW w:w="2066" w:type="dxa"/>
            <w:tcBorders>
              <w:top w:val="single" w:sz="6" w:space="0" w:color="000000"/>
              <w:left w:val="single" w:sz="6" w:space="0" w:color="000000"/>
              <w:bottom w:val="single" w:sz="6" w:space="0" w:color="000000"/>
              <w:right w:val="single" w:sz="6" w:space="0" w:color="000000"/>
            </w:tcBorders>
            <w:vAlign w:val="center"/>
          </w:tcPr>
          <w:p w14:paraId="25D613C0" w14:textId="77777777" w:rsidR="00405D55" w:rsidRDefault="00C64A11">
            <w:pPr>
              <w:pStyle w:val="Szvegtrzs"/>
              <w:spacing w:after="160" w:line="240" w:lineRule="auto"/>
              <w:jc w:val="right"/>
            </w:pPr>
            <w:r>
              <w:t>22 836 997</w:t>
            </w:r>
          </w:p>
        </w:tc>
        <w:tc>
          <w:tcPr>
            <w:tcW w:w="2360" w:type="dxa"/>
            <w:tcBorders>
              <w:top w:val="single" w:sz="6" w:space="0" w:color="000000"/>
              <w:left w:val="single" w:sz="6" w:space="0" w:color="000000"/>
              <w:bottom w:val="single" w:sz="6" w:space="0" w:color="000000"/>
              <w:right w:val="single" w:sz="6" w:space="0" w:color="000000"/>
            </w:tcBorders>
            <w:vAlign w:val="center"/>
          </w:tcPr>
          <w:p w14:paraId="20C061F4" w14:textId="77777777" w:rsidR="00405D55" w:rsidRDefault="00C64A11">
            <w:pPr>
              <w:pStyle w:val="Szvegtrzs"/>
              <w:spacing w:after="160" w:line="240" w:lineRule="auto"/>
              <w:jc w:val="right"/>
            </w:pPr>
            <w:r>
              <w:t>23 282 785</w:t>
            </w:r>
          </w:p>
        </w:tc>
        <w:tc>
          <w:tcPr>
            <w:tcW w:w="1476" w:type="dxa"/>
            <w:tcBorders>
              <w:top w:val="single" w:sz="6" w:space="0" w:color="000000"/>
              <w:left w:val="single" w:sz="6" w:space="0" w:color="000000"/>
              <w:bottom w:val="single" w:sz="6" w:space="0" w:color="000000"/>
              <w:right w:val="single" w:sz="6" w:space="0" w:color="000000"/>
            </w:tcBorders>
            <w:vAlign w:val="center"/>
          </w:tcPr>
          <w:p w14:paraId="0F7A7FC5" w14:textId="77777777" w:rsidR="00405D55" w:rsidRDefault="00C64A11">
            <w:pPr>
              <w:pStyle w:val="Szvegtrzs"/>
              <w:spacing w:after="160" w:line="240" w:lineRule="auto"/>
              <w:jc w:val="right"/>
              <w:rPr>
                <w:i/>
                <w:iCs/>
              </w:rPr>
            </w:pPr>
            <w:r>
              <w:rPr>
                <w:i/>
                <w:iCs/>
              </w:rPr>
              <w:t>101,95</w:t>
            </w:r>
          </w:p>
        </w:tc>
      </w:tr>
      <w:tr w:rsidR="00405D55" w14:paraId="0CD5614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18C5A166" w14:textId="77777777" w:rsidR="00405D55" w:rsidRDefault="00C64A11">
            <w:pPr>
              <w:pStyle w:val="Szvegtrzs"/>
              <w:spacing w:after="160" w:line="240" w:lineRule="auto"/>
              <w:jc w:val="both"/>
              <w:rPr>
                <w:i/>
                <w:iCs/>
              </w:rPr>
            </w:pPr>
            <w:r>
              <w:rPr>
                <w:i/>
                <w:iCs/>
              </w:rPr>
              <w:t>  -- ebből vagyonkezelésbe adott</w:t>
            </w:r>
          </w:p>
        </w:tc>
        <w:tc>
          <w:tcPr>
            <w:tcW w:w="2066" w:type="dxa"/>
            <w:tcBorders>
              <w:top w:val="single" w:sz="6" w:space="0" w:color="000000"/>
              <w:left w:val="single" w:sz="6" w:space="0" w:color="000000"/>
              <w:bottom w:val="single" w:sz="6" w:space="0" w:color="000000"/>
              <w:right w:val="single" w:sz="6" w:space="0" w:color="000000"/>
            </w:tcBorders>
            <w:vAlign w:val="center"/>
          </w:tcPr>
          <w:p w14:paraId="70CD8D89" w14:textId="77777777" w:rsidR="00405D55" w:rsidRDefault="00C64A11">
            <w:pPr>
              <w:pStyle w:val="Szvegtrzs"/>
              <w:spacing w:after="160" w:line="240" w:lineRule="auto"/>
              <w:jc w:val="right"/>
              <w:rPr>
                <w:i/>
                <w:iCs/>
              </w:rPr>
            </w:pPr>
            <w:r>
              <w:rPr>
                <w:i/>
                <w:iCs/>
              </w:rPr>
              <w:t>2 301 152</w:t>
            </w:r>
          </w:p>
        </w:tc>
        <w:tc>
          <w:tcPr>
            <w:tcW w:w="2360" w:type="dxa"/>
            <w:tcBorders>
              <w:top w:val="single" w:sz="6" w:space="0" w:color="000000"/>
              <w:left w:val="single" w:sz="6" w:space="0" w:color="000000"/>
              <w:bottom w:val="single" w:sz="6" w:space="0" w:color="000000"/>
              <w:right w:val="single" w:sz="6" w:space="0" w:color="000000"/>
            </w:tcBorders>
            <w:vAlign w:val="center"/>
          </w:tcPr>
          <w:p w14:paraId="18BBA58D" w14:textId="77777777" w:rsidR="00405D55" w:rsidRDefault="00C64A11">
            <w:pPr>
              <w:pStyle w:val="Szvegtrzs"/>
              <w:spacing w:after="160" w:line="240" w:lineRule="auto"/>
              <w:jc w:val="right"/>
              <w:rPr>
                <w:i/>
                <w:iCs/>
              </w:rPr>
            </w:pPr>
            <w:r>
              <w:rPr>
                <w:i/>
                <w:iCs/>
              </w:rPr>
              <w:t>3 182 852</w:t>
            </w:r>
          </w:p>
        </w:tc>
        <w:tc>
          <w:tcPr>
            <w:tcW w:w="1476" w:type="dxa"/>
            <w:tcBorders>
              <w:top w:val="single" w:sz="6" w:space="0" w:color="000000"/>
              <w:left w:val="single" w:sz="6" w:space="0" w:color="000000"/>
              <w:bottom w:val="single" w:sz="6" w:space="0" w:color="000000"/>
              <w:right w:val="single" w:sz="6" w:space="0" w:color="000000"/>
            </w:tcBorders>
            <w:vAlign w:val="center"/>
          </w:tcPr>
          <w:p w14:paraId="71CAD189" w14:textId="77777777" w:rsidR="00405D55" w:rsidRDefault="00C64A11">
            <w:pPr>
              <w:pStyle w:val="Szvegtrzs"/>
              <w:spacing w:after="160" w:line="240" w:lineRule="auto"/>
              <w:jc w:val="right"/>
              <w:rPr>
                <w:i/>
                <w:iCs/>
              </w:rPr>
            </w:pPr>
            <w:r>
              <w:rPr>
                <w:i/>
                <w:iCs/>
              </w:rPr>
              <w:t>138,32</w:t>
            </w:r>
          </w:p>
        </w:tc>
      </w:tr>
      <w:tr w:rsidR="00405D55" w14:paraId="369C32EA"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71014824" w14:textId="77777777" w:rsidR="00405D55" w:rsidRDefault="00C64A11">
            <w:pPr>
              <w:pStyle w:val="Szvegtrzs"/>
              <w:spacing w:after="160" w:line="240" w:lineRule="auto"/>
              <w:jc w:val="both"/>
            </w:pPr>
            <w:r>
              <w:t>  - korlátozottan forgalomképes</w:t>
            </w:r>
          </w:p>
        </w:tc>
        <w:tc>
          <w:tcPr>
            <w:tcW w:w="2066" w:type="dxa"/>
            <w:tcBorders>
              <w:top w:val="single" w:sz="6" w:space="0" w:color="000000"/>
              <w:left w:val="single" w:sz="6" w:space="0" w:color="000000"/>
              <w:bottom w:val="single" w:sz="6" w:space="0" w:color="000000"/>
              <w:right w:val="single" w:sz="6" w:space="0" w:color="000000"/>
            </w:tcBorders>
            <w:vAlign w:val="center"/>
          </w:tcPr>
          <w:p w14:paraId="59397022" w14:textId="77777777" w:rsidR="00405D55" w:rsidRDefault="00C64A11">
            <w:pPr>
              <w:pStyle w:val="Szvegtrzs"/>
              <w:spacing w:after="160" w:line="240" w:lineRule="auto"/>
              <w:jc w:val="right"/>
            </w:pPr>
            <w:r>
              <w:t>4 606 558</w:t>
            </w:r>
          </w:p>
        </w:tc>
        <w:tc>
          <w:tcPr>
            <w:tcW w:w="2360" w:type="dxa"/>
            <w:tcBorders>
              <w:top w:val="single" w:sz="6" w:space="0" w:color="000000"/>
              <w:left w:val="single" w:sz="6" w:space="0" w:color="000000"/>
              <w:bottom w:val="single" w:sz="6" w:space="0" w:color="000000"/>
              <w:right w:val="single" w:sz="6" w:space="0" w:color="000000"/>
            </w:tcBorders>
            <w:vAlign w:val="center"/>
          </w:tcPr>
          <w:p w14:paraId="0B8FA74A" w14:textId="77777777" w:rsidR="00405D55" w:rsidRDefault="00C64A11">
            <w:pPr>
              <w:pStyle w:val="Szvegtrzs"/>
              <w:spacing w:after="160" w:line="240" w:lineRule="auto"/>
              <w:jc w:val="right"/>
            </w:pPr>
            <w:r>
              <w:t>4 524 720</w:t>
            </w:r>
          </w:p>
        </w:tc>
        <w:tc>
          <w:tcPr>
            <w:tcW w:w="1476" w:type="dxa"/>
            <w:tcBorders>
              <w:top w:val="single" w:sz="6" w:space="0" w:color="000000"/>
              <w:left w:val="single" w:sz="6" w:space="0" w:color="000000"/>
              <w:bottom w:val="single" w:sz="6" w:space="0" w:color="000000"/>
              <w:right w:val="single" w:sz="6" w:space="0" w:color="000000"/>
            </w:tcBorders>
            <w:vAlign w:val="center"/>
          </w:tcPr>
          <w:p w14:paraId="21117AAE" w14:textId="77777777" w:rsidR="00405D55" w:rsidRDefault="00C64A11">
            <w:pPr>
              <w:pStyle w:val="Szvegtrzs"/>
              <w:spacing w:after="160" w:line="240" w:lineRule="auto"/>
              <w:jc w:val="right"/>
              <w:rPr>
                <w:i/>
                <w:iCs/>
              </w:rPr>
            </w:pPr>
            <w:r>
              <w:rPr>
                <w:i/>
                <w:iCs/>
              </w:rPr>
              <w:t>98,22</w:t>
            </w:r>
          </w:p>
        </w:tc>
      </w:tr>
      <w:tr w:rsidR="00405D55" w14:paraId="016F8947"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2159FC59" w14:textId="77777777" w:rsidR="00405D55" w:rsidRDefault="00C64A11">
            <w:pPr>
              <w:pStyle w:val="Szvegtrzs"/>
              <w:spacing w:after="160" w:line="240" w:lineRule="auto"/>
              <w:jc w:val="both"/>
              <w:rPr>
                <w:i/>
                <w:iCs/>
              </w:rPr>
            </w:pPr>
            <w:r>
              <w:rPr>
                <w:i/>
                <w:iCs/>
              </w:rPr>
              <w:t>-- ebből vagyonkezelésbe adott</w:t>
            </w:r>
          </w:p>
        </w:tc>
        <w:tc>
          <w:tcPr>
            <w:tcW w:w="2066" w:type="dxa"/>
            <w:tcBorders>
              <w:top w:val="single" w:sz="6" w:space="0" w:color="000000"/>
              <w:left w:val="single" w:sz="6" w:space="0" w:color="000000"/>
              <w:bottom w:val="single" w:sz="6" w:space="0" w:color="000000"/>
              <w:right w:val="single" w:sz="6" w:space="0" w:color="000000"/>
            </w:tcBorders>
            <w:vAlign w:val="center"/>
          </w:tcPr>
          <w:p w14:paraId="1432A4CC" w14:textId="77777777" w:rsidR="00405D55" w:rsidRDefault="00C64A11">
            <w:pPr>
              <w:pStyle w:val="Szvegtrzs"/>
              <w:spacing w:after="160" w:line="240" w:lineRule="auto"/>
              <w:jc w:val="right"/>
              <w:rPr>
                <w:i/>
                <w:iCs/>
              </w:rPr>
            </w:pPr>
            <w:r>
              <w:rPr>
                <w:i/>
                <w:iCs/>
              </w:rPr>
              <w:t>1 318 407</w:t>
            </w:r>
          </w:p>
        </w:tc>
        <w:tc>
          <w:tcPr>
            <w:tcW w:w="2360" w:type="dxa"/>
            <w:tcBorders>
              <w:top w:val="single" w:sz="6" w:space="0" w:color="000000"/>
              <w:left w:val="single" w:sz="6" w:space="0" w:color="000000"/>
              <w:bottom w:val="single" w:sz="6" w:space="0" w:color="000000"/>
              <w:right w:val="single" w:sz="6" w:space="0" w:color="000000"/>
            </w:tcBorders>
            <w:vAlign w:val="center"/>
          </w:tcPr>
          <w:p w14:paraId="75E8DE01" w14:textId="77777777" w:rsidR="00405D55" w:rsidRDefault="00C64A11">
            <w:pPr>
              <w:pStyle w:val="Szvegtrzs"/>
              <w:spacing w:after="160" w:line="240" w:lineRule="auto"/>
              <w:jc w:val="right"/>
              <w:rPr>
                <w:i/>
                <w:iCs/>
              </w:rPr>
            </w:pPr>
            <w:r>
              <w:rPr>
                <w:i/>
                <w:iCs/>
              </w:rPr>
              <w:t>1 042 042</w:t>
            </w:r>
          </w:p>
        </w:tc>
        <w:tc>
          <w:tcPr>
            <w:tcW w:w="1476" w:type="dxa"/>
            <w:tcBorders>
              <w:top w:val="single" w:sz="6" w:space="0" w:color="000000"/>
              <w:left w:val="single" w:sz="6" w:space="0" w:color="000000"/>
              <w:bottom w:val="single" w:sz="6" w:space="0" w:color="000000"/>
              <w:right w:val="single" w:sz="6" w:space="0" w:color="000000"/>
            </w:tcBorders>
            <w:vAlign w:val="center"/>
          </w:tcPr>
          <w:p w14:paraId="0199B98A" w14:textId="77777777" w:rsidR="00405D55" w:rsidRDefault="00C64A11">
            <w:pPr>
              <w:pStyle w:val="Szvegtrzs"/>
              <w:spacing w:after="160" w:line="240" w:lineRule="auto"/>
              <w:jc w:val="right"/>
              <w:rPr>
                <w:i/>
                <w:iCs/>
              </w:rPr>
            </w:pPr>
            <w:r>
              <w:rPr>
                <w:i/>
                <w:iCs/>
              </w:rPr>
              <w:t>79,04</w:t>
            </w:r>
          </w:p>
        </w:tc>
      </w:tr>
      <w:tr w:rsidR="00405D55" w14:paraId="430388C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2EF2075E" w14:textId="77777777" w:rsidR="00405D55" w:rsidRDefault="00C64A11">
            <w:pPr>
              <w:pStyle w:val="Szvegtrzs"/>
              <w:spacing w:after="160" w:line="240" w:lineRule="auto"/>
              <w:jc w:val="both"/>
              <w:rPr>
                <w:b/>
                <w:bCs/>
                <w:i/>
                <w:iCs/>
              </w:rPr>
            </w:pPr>
            <w:r>
              <w:rPr>
                <w:b/>
                <w:bCs/>
                <w:i/>
                <w:iCs/>
              </w:rPr>
              <w:t>Törzsvagyonon kívüli egyéb vagyon</w:t>
            </w:r>
          </w:p>
        </w:tc>
        <w:tc>
          <w:tcPr>
            <w:tcW w:w="2066" w:type="dxa"/>
            <w:tcBorders>
              <w:top w:val="single" w:sz="6" w:space="0" w:color="000000"/>
              <w:left w:val="single" w:sz="6" w:space="0" w:color="000000"/>
              <w:bottom w:val="single" w:sz="6" w:space="0" w:color="000000"/>
              <w:right w:val="single" w:sz="6" w:space="0" w:color="000000"/>
            </w:tcBorders>
            <w:vAlign w:val="center"/>
          </w:tcPr>
          <w:p w14:paraId="16116452" w14:textId="77777777" w:rsidR="00405D55" w:rsidRDefault="00C64A11">
            <w:pPr>
              <w:pStyle w:val="Szvegtrzs"/>
              <w:spacing w:after="160" w:line="240" w:lineRule="auto"/>
              <w:jc w:val="right"/>
              <w:rPr>
                <w:b/>
                <w:bCs/>
                <w:i/>
                <w:iCs/>
              </w:rPr>
            </w:pPr>
            <w:r>
              <w:rPr>
                <w:b/>
                <w:bCs/>
                <w:i/>
                <w:iCs/>
              </w:rPr>
              <w:t>3 048 438</w:t>
            </w:r>
          </w:p>
        </w:tc>
        <w:tc>
          <w:tcPr>
            <w:tcW w:w="2360" w:type="dxa"/>
            <w:tcBorders>
              <w:top w:val="single" w:sz="6" w:space="0" w:color="000000"/>
              <w:left w:val="single" w:sz="6" w:space="0" w:color="000000"/>
              <w:bottom w:val="single" w:sz="6" w:space="0" w:color="000000"/>
              <w:right w:val="single" w:sz="6" w:space="0" w:color="000000"/>
            </w:tcBorders>
            <w:vAlign w:val="center"/>
          </w:tcPr>
          <w:p w14:paraId="34426DB3" w14:textId="77777777" w:rsidR="00405D55" w:rsidRDefault="00C64A11">
            <w:pPr>
              <w:pStyle w:val="Szvegtrzs"/>
              <w:spacing w:after="160" w:line="240" w:lineRule="auto"/>
              <w:jc w:val="right"/>
              <w:rPr>
                <w:b/>
                <w:bCs/>
                <w:i/>
                <w:iCs/>
              </w:rPr>
            </w:pPr>
            <w:r>
              <w:rPr>
                <w:b/>
                <w:bCs/>
                <w:i/>
                <w:iCs/>
              </w:rPr>
              <w:t>2 930 282</w:t>
            </w:r>
          </w:p>
        </w:tc>
        <w:tc>
          <w:tcPr>
            <w:tcW w:w="1476" w:type="dxa"/>
            <w:tcBorders>
              <w:top w:val="single" w:sz="6" w:space="0" w:color="000000"/>
              <w:left w:val="single" w:sz="6" w:space="0" w:color="000000"/>
              <w:bottom w:val="single" w:sz="6" w:space="0" w:color="000000"/>
              <w:right w:val="single" w:sz="6" w:space="0" w:color="000000"/>
            </w:tcBorders>
            <w:vAlign w:val="center"/>
          </w:tcPr>
          <w:p w14:paraId="73774E4B" w14:textId="77777777" w:rsidR="00405D55" w:rsidRDefault="00C64A11">
            <w:pPr>
              <w:pStyle w:val="Szvegtrzs"/>
              <w:spacing w:after="160" w:line="240" w:lineRule="auto"/>
              <w:jc w:val="right"/>
              <w:rPr>
                <w:b/>
                <w:bCs/>
                <w:i/>
                <w:iCs/>
              </w:rPr>
            </w:pPr>
            <w:r>
              <w:rPr>
                <w:b/>
                <w:bCs/>
                <w:i/>
                <w:iCs/>
              </w:rPr>
              <w:t>96,12</w:t>
            </w:r>
          </w:p>
        </w:tc>
      </w:tr>
      <w:tr w:rsidR="00405D55" w14:paraId="0CB2A316"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79A2D6FD" w14:textId="77777777" w:rsidR="00405D55" w:rsidRDefault="00C64A11">
            <w:pPr>
              <w:pStyle w:val="Szvegtrzs"/>
              <w:spacing w:after="160" w:line="240" w:lineRule="auto"/>
              <w:jc w:val="center"/>
              <w:rPr>
                <w:b/>
                <w:bCs/>
              </w:rPr>
            </w:pPr>
            <w:r>
              <w:rPr>
                <w:b/>
                <w:bCs/>
              </w:rPr>
              <w:t>Nettó összesen</w:t>
            </w:r>
          </w:p>
        </w:tc>
        <w:tc>
          <w:tcPr>
            <w:tcW w:w="2066" w:type="dxa"/>
            <w:tcBorders>
              <w:top w:val="single" w:sz="6" w:space="0" w:color="000000"/>
              <w:left w:val="single" w:sz="6" w:space="0" w:color="000000"/>
              <w:bottom w:val="single" w:sz="6" w:space="0" w:color="000000"/>
              <w:right w:val="single" w:sz="6" w:space="0" w:color="000000"/>
            </w:tcBorders>
            <w:vAlign w:val="center"/>
          </w:tcPr>
          <w:p w14:paraId="771E978D" w14:textId="77777777" w:rsidR="00405D55" w:rsidRDefault="00C64A11">
            <w:pPr>
              <w:pStyle w:val="Szvegtrzs"/>
              <w:spacing w:after="160" w:line="240" w:lineRule="auto"/>
              <w:jc w:val="right"/>
              <w:rPr>
                <w:b/>
                <w:bCs/>
              </w:rPr>
            </w:pPr>
            <w:r>
              <w:rPr>
                <w:b/>
                <w:bCs/>
              </w:rPr>
              <w:t>30 491 993</w:t>
            </w:r>
          </w:p>
        </w:tc>
        <w:tc>
          <w:tcPr>
            <w:tcW w:w="2360" w:type="dxa"/>
            <w:tcBorders>
              <w:top w:val="single" w:sz="6" w:space="0" w:color="000000"/>
              <w:left w:val="single" w:sz="6" w:space="0" w:color="000000"/>
              <w:bottom w:val="single" w:sz="6" w:space="0" w:color="000000"/>
              <w:right w:val="single" w:sz="6" w:space="0" w:color="000000"/>
            </w:tcBorders>
            <w:vAlign w:val="center"/>
          </w:tcPr>
          <w:p w14:paraId="6BA8EEEF" w14:textId="77777777" w:rsidR="00405D55" w:rsidRDefault="00C64A11">
            <w:pPr>
              <w:pStyle w:val="Szvegtrzs"/>
              <w:spacing w:after="160" w:line="240" w:lineRule="auto"/>
              <w:jc w:val="right"/>
              <w:rPr>
                <w:b/>
                <w:bCs/>
              </w:rPr>
            </w:pPr>
            <w:r>
              <w:rPr>
                <w:b/>
                <w:bCs/>
              </w:rPr>
              <w:t>30 737 787</w:t>
            </w:r>
          </w:p>
        </w:tc>
        <w:tc>
          <w:tcPr>
            <w:tcW w:w="1476" w:type="dxa"/>
            <w:tcBorders>
              <w:top w:val="single" w:sz="6" w:space="0" w:color="000000"/>
              <w:left w:val="single" w:sz="6" w:space="0" w:color="000000"/>
              <w:bottom w:val="single" w:sz="6" w:space="0" w:color="000000"/>
              <w:right w:val="single" w:sz="6" w:space="0" w:color="000000"/>
            </w:tcBorders>
            <w:vAlign w:val="center"/>
          </w:tcPr>
          <w:p w14:paraId="4AE34A9F" w14:textId="77777777" w:rsidR="00405D55" w:rsidRDefault="00C64A11">
            <w:pPr>
              <w:pStyle w:val="Szvegtrzs"/>
              <w:spacing w:after="160" w:line="240" w:lineRule="auto"/>
              <w:jc w:val="right"/>
              <w:rPr>
                <w:b/>
                <w:bCs/>
              </w:rPr>
            </w:pPr>
            <w:r>
              <w:rPr>
                <w:b/>
                <w:bCs/>
              </w:rPr>
              <w:t>100,81</w:t>
            </w:r>
          </w:p>
        </w:tc>
      </w:tr>
      <w:tr w:rsidR="00405D55" w14:paraId="7CA7F240"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3C2736FE" w14:textId="77777777" w:rsidR="00405D55" w:rsidRDefault="00C64A11">
            <w:pPr>
              <w:pStyle w:val="Szvegtrzs"/>
              <w:spacing w:after="160" w:line="240" w:lineRule="auto"/>
              <w:jc w:val="both"/>
              <w:rPr>
                <w:b/>
                <w:bCs/>
              </w:rPr>
            </w:pPr>
            <w:r>
              <w:rPr>
                <w:b/>
                <w:bCs/>
              </w:rPr>
              <w:t>Koncesszióba, vagyonkezelésbe adott eszközök</w:t>
            </w:r>
          </w:p>
        </w:tc>
        <w:tc>
          <w:tcPr>
            <w:tcW w:w="2066" w:type="dxa"/>
            <w:tcBorders>
              <w:top w:val="single" w:sz="6" w:space="0" w:color="000000"/>
              <w:left w:val="single" w:sz="6" w:space="0" w:color="000000"/>
              <w:bottom w:val="single" w:sz="6" w:space="0" w:color="000000"/>
              <w:right w:val="single" w:sz="6" w:space="0" w:color="000000"/>
            </w:tcBorders>
            <w:vAlign w:val="center"/>
          </w:tcPr>
          <w:p w14:paraId="47758A5C" w14:textId="77777777" w:rsidR="00405D55" w:rsidRDefault="00C64A11">
            <w:pPr>
              <w:pStyle w:val="Szvegtrzs"/>
              <w:spacing w:after="160" w:line="240" w:lineRule="auto"/>
              <w:jc w:val="right"/>
            </w:pPr>
            <w:r>
              <w:t>274 989</w:t>
            </w:r>
          </w:p>
        </w:tc>
        <w:tc>
          <w:tcPr>
            <w:tcW w:w="2360" w:type="dxa"/>
            <w:tcBorders>
              <w:top w:val="single" w:sz="6" w:space="0" w:color="000000"/>
              <w:left w:val="single" w:sz="6" w:space="0" w:color="000000"/>
              <w:bottom w:val="single" w:sz="6" w:space="0" w:color="000000"/>
              <w:right w:val="single" w:sz="6" w:space="0" w:color="000000"/>
            </w:tcBorders>
            <w:vAlign w:val="center"/>
          </w:tcPr>
          <w:p w14:paraId="0349CE55" w14:textId="77777777" w:rsidR="00405D55" w:rsidRDefault="00C64A11">
            <w:pPr>
              <w:pStyle w:val="Szvegtrzs"/>
              <w:spacing w:after="160" w:line="240" w:lineRule="auto"/>
              <w:jc w:val="right"/>
            </w:pPr>
            <w:r>
              <w:t>266 814</w:t>
            </w:r>
          </w:p>
        </w:tc>
        <w:tc>
          <w:tcPr>
            <w:tcW w:w="1476" w:type="dxa"/>
            <w:tcBorders>
              <w:top w:val="single" w:sz="6" w:space="0" w:color="000000"/>
              <w:left w:val="single" w:sz="6" w:space="0" w:color="000000"/>
              <w:bottom w:val="single" w:sz="6" w:space="0" w:color="000000"/>
              <w:right w:val="single" w:sz="6" w:space="0" w:color="000000"/>
            </w:tcBorders>
            <w:vAlign w:val="center"/>
          </w:tcPr>
          <w:p w14:paraId="417D3D5D" w14:textId="77777777" w:rsidR="00405D55" w:rsidRDefault="00C64A11">
            <w:pPr>
              <w:pStyle w:val="Szvegtrzs"/>
              <w:spacing w:after="160" w:line="240" w:lineRule="auto"/>
              <w:jc w:val="right"/>
              <w:rPr>
                <w:i/>
                <w:iCs/>
              </w:rPr>
            </w:pPr>
            <w:r>
              <w:rPr>
                <w:i/>
                <w:iCs/>
              </w:rPr>
              <w:t>97,03</w:t>
            </w:r>
          </w:p>
        </w:tc>
      </w:tr>
    </w:tbl>
    <w:p w14:paraId="52056D72" w14:textId="77777777" w:rsidR="00405D55" w:rsidRDefault="00C64A11">
      <w:pPr>
        <w:pStyle w:val="Szvegtrzs"/>
        <w:spacing w:after="160" w:line="240" w:lineRule="auto"/>
        <w:jc w:val="both"/>
      </w:pPr>
      <w:r>
        <w:t> </w:t>
      </w:r>
    </w:p>
    <w:p w14:paraId="35449358" w14:textId="77777777" w:rsidR="00405D55" w:rsidRDefault="00C64A11">
      <w:pPr>
        <w:pStyle w:val="Szvegtrzs"/>
        <w:spacing w:after="160" w:line="240" w:lineRule="auto"/>
        <w:jc w:val="both"/>
      </w:pPr>
      <w:r>
        <w:t> </w:t>
      </w:r>
    </w:p>
    <w:p w14:paraId="22D56426" w14:textId="77777777" w:rsidR="00405D55" w:rsidRDefault="00C64A11">
      <w:pPr>
        <w:pStyle w:val="Szvegtrzs"/>
        <w:spacing w:after="160" w:line="240" w:lineRule="auto"/>
        <w:jc w:val="both"/>
      </w:pPr>
      <w:r>
        <w:t xml:space="preserve">A </w:t>
      </w:r>
      <w:r>
        <w:rPr>
          <w:b/>
          <w:bCs/>
        </w:rPr>
        <w:t>gépek berendezések, felszerelések, járművek</w:t>
      </w:r>
      <w:r>
        <w:t xml:space="preserve"> mérleg fordulónapi értéke 148.686 eFt, amely az előző évhez viszonyítva 8,84 % -os, abszolút értékben 14.414 eFt -os csökkenést jelent.</w:t>
      </w:r>
    </w:p>
    <w:p w14:paraId="6F6FBCB9" w14:textId="77777777" w:rsidR="00405D55" w:rsidRDefault="00C64A11">
      <w:pPr>
        <w:pStyle w:val="Szvegtrzs"/>
        <w:spacing w:after="160" w:line="240" w:lineRule="auto"/>
        <w:jc w:val="both"/>
      </w:pPr>
      <w:r>
        <w:t> </w:t>
      </w:r>
    </w:p>
    <w:p w14:paraId="2CA80AE1" w14:textId="77777777" w:rsidR="00405D55" w:rsidRDefault="00C64A11">
      <w:pPr>
        <w:pStyle w:val="Szvegtrzs"/>
        <w:spacing w:after="160" w:line="240" w:lineRule="auto"/>
        <w:jc w:val="both"/>
      </w:pPr>
      <w:r>
        <w:rPr>
          <w:b/>
          <w:bCs/>
        </w:rPr>
        <w:t>Beruházások, felújítások</w:t>
      </w:r>
      <w:r>
        <w:t xml:space="preserve"> mérleg fordulónapi értéke 434.366 eFt, amely az előző évhez viszonyítva 144,06 % -os, abszolút értékben 256.392 eFt -os növekedést jelent.</w:t>
      </w:r>
    </w:p>
    <w:p w14:paraId="45B63560" w14:textId="77777777" w:rsidR="00405D55" w:rsidRDefault="00C64A11">
      <w:pPr>
        <w:pStyle w:val="Szvegtrzs"/>
        <w:spacing w:after="160" w:line="240" w:lineRule="auto"/>
        <w:jc w:val="both"/>
      </w:pPr>
      <w:r>
        <w:t>A nagy volumenű növekedést a befejezetlen 234.939 eFt értékű építmények és 97.928 eFt értékű épületek teszik ki. A befejezetlen fejlesztések között többek között közvilágítási, járdafelújítási, kerékpárút kiépítési témák szerepelnek.</w:t>
      </w:r>
    </w:p>
    <w:p w14:paraId="7A2A8355" w14:textId="77777777" w:rsidR="00405D55" w:rsidRDefault="00C64A11">
      <w:pPr>
        <w:pStyle w:val="Szvegtrzs"/>
        <w:spacing w:after="160" w:line="240" w:lineRule="auto"/>
        <w:jc w:val="both"/>
      </w:pPr>
      <w:r>
        <w:t> </w:t>
      </w:r>
    </w:p>
    <w:p w14:paraId="4BFD3D74" w14:textId="77777777" w:rsidR="00405D55" w:rsidRDefault="00C64A11">
      <w:pPr>
        <w:pStyle w:val="Szvegtrzs"/>
        <w:spacing w:after="160" w:line="240" w:lineRule="auto"/>
        <w:jc w:val="both"/>
      </w:pPr>
      <w:r>
        <w:t> </w:t>
      </w:r>
    </w:p>
    <w:p w14:paraId="4D2B626E" w14:textId="77777777" w:rsidR="00405D55" w:rsidRDefault="00C64A11">
      <w:pPr>
        <w:pStyle w:val="Szvegtrzs"/>
        <w:spacing w:after="160" w:line="240" w:lineRule="auto"/>
        <w:jc w:val="both"/>
        <w:rPr>
          <w:b/>
          <w:bCs/>
        </w:rPr>
      </w:pPr>
      <w:r>
        <w:rPr>
          <w:b/>
          <w:bCs/>
        </w:rPr>
        <w:t>A/III   Befektetett pénzügyi eszközök</w:t>
      </w:r>
    </w:p>
    <w:p w14:paraId="146C0741" w14:textId="77777777" w:rsidR="00405D55" w:rsidRDefault="00C64A11">
      <w:pPr>
        <w:pStyle w:val="Szvegtrzs"/>
        <w:spacing w:after="160" w:line="240" w:lineRule="auto"/>
        <w:jc w:val="both"/>
      </w:pPr>
      <w:r>
        <w:t> </w:t>
      </w:r>
    </w:p>
    <w:p w14:paraId="0F5F14AB" w14:textId="77777777" w:rsidR="00405D55" w:rsidRDefault="00C64A11">
      <w:pPr>
        <w:pStyle w:val="Szvegtrzs"/>
        <w:spacing w:after="160" w:line="240" w:lineRule="auto"/>
        <w:jc w:val="both"/>
        <w:rPr>
          <w:b/>
          <w:bCs/>
        </w:rPr>
      </w:pPr>
      <w:r>
        <w:rPr>
          <w:b/>
          <w:bCs/>
        </w:rPr>
        <w:t>KIMUTATÁS a Részesedések állománya főkönyvi számla egyenlegéről 2022. december 31-én  Ajka város Önkormányzata</w:t>
      </w:r>
    </w:p>
    <w:p w14:paraId="4DA8A59C"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81"/>
        <w:gridCol w:w="3114"/>
        <w:gridCol w:w="1169"/>
        <w:gridCol w:w="1168"/>
        <w:gridCol w:w="1168"/>
        <w:gridCol w:w="1168"/>
        <w:gridCol w:w="1170"/>
      </w:tblGrid>
      <w:tr w:rsidR="00405D55" w14:paraId="12A8E737" w14:textId="77777777">
        <w:trPr>
          <w:tblHeader/>
        </w:trPr>
        <w:tc>
          <w:tcPr>
            <w:tcW w:w="681" w:type="dxa"/>
            <w:tcBorders>
              <w:top w:val="single" w:sz="6" w:space="0" w:color="000000"/>
              <w:left w:val="single" w:sz="6" w:space="0" w:color="000000"/>
              <w:bottom w:val="single" w:sz="6" w:space="0" w:color="000000"/>
              <w:right w:val="single" w:sz="6" w:space="0" w:color="000000"/>
            </w:tcBorders>
            <w:vAlign w:val="center"/>
          </w:tcPr>
          <w:p w14:paraId="59E62212" w14:textId="77777777" w:rsidR="00405D55" w:rsidRDefault="00C64A11">
            <w:pPr>
              <w:pStyle w:val="Szvegtrzs"/>
              <w:spacing w:after="160" w:line="240" w:lineRule="auto"/>
              <w:jc w:val="center"/>
              <w:rPr>
                <w:b/>
                <w:bCs/>
              </w:rPr>
            </w:pPr>
            <w:r>
              <w:rPr>
                <w:b/>
                <w:bCs/>
              </w:rPr>
              <w:lastRenderedPageBreak/>
              <w:t>Sor-szám</w:t>
            </w:r>
          </w:p>
        </w:tc>
        <w:tc>
          <w:tcPr>
            <w:tcW w:w="3114" w:type="dxa"/>
            <w:tcBorders>
              <w:top w:val="single" w:sz="6" w:space="0" w:color="000000"/>
              <w:left w:val="single" w:sz="6" w:space="0" w:color="000000"/>
              <w:bottom w:val="single" w:sz="6" w:space="0" w:color="000000"/>
              <w:right w:val="single" w:sz="6" w:space="0" w:color="000000"/>
            </w:tcBorders>
            <w:vAlign w:val="center"/>
          </w:tcPr>
          <w:p w14:paraId="6CB5E28E" w14:textId="77777777" w:rsidR="00405D55" w:rsidRDefault="00C64A11">
            <w:pPr>
              <w:pStyle w:val="Szvegtrzs"/>
              <w:spacing w:after="160" w:line="240" w:lineRule="auto"/>
              <w:jc w:val="center"/>
              <w:rPr>
                <w:b/>
                <w:bCs/>
              </w:rPr>
            </w:pPr>
            <w:r>
              <w:rPr>
                <w:b/>
                <w:bCs/>
              </w:rPr>
              <w:t>Megnevezés</w:t>
            </w:r>
          </w:p>
        </w:tc>
        <w:tc>
          <w:tcPr>
            <w:tcW w:w="1169" w:type="dxa"/>
            <w:tcBorders>
              <w:top w:val="single" w:sz="6" w:space="0" w:color="000000"/>
              <w:left w:val="single" w:sz="6" w:space="0" w:color="000000"/>
              <w:bottom w:val="single" w:sz="6" w:space="0" w:color="000000"/>
              <w:right w:val="single" w:sz="6" w:space="0" w:color="000000"/>
            </w:tcBorders>
            <w:vAlign w:val="center"/>
          </w:tcPr>
          <w:p w14:paraId="18C14F82" w14:textId="77777777" w:rsidR="00405D55" w:rsidRDefault="00C64A11">
            <w:pPr>
              <w:pStyle w:val="Szvegtrzs"/>
              <w:spacing w:after="160" w:line="240" w:lineRule="auto"/>
              <w:jc w:val="center"/>
              <w:rPr>
                <w:b/>
                <w:bCs/>
              </w:rPr>
            </w:pPr>
            <w:r>
              <w:rPr>
                <w:b/>
                <w:bCs/>
              </w:rPr>
              <w:t>Társaság jegyzett törzstőkéje (Ft)</w:t>
            </w:r>
          </w:p>
        </w:tc>
        <w:tc>
          <w:tcPr>
            <w:tcW w:w="1168" w:type="dxa"/>
            <w:tcBorders>
              <w:top w:val="single" w:sz="6" w:space="0" w:color="000000"/>
              <w:left w:val="single" w:sz="6" w:space="0" w:color="000000"/>
              <w:bottom w:val="single" w:sz="6" w:space="0" w:color="000000"/>
              <w:right w:val="single" w:sz="6" w:space="0" w:color="000000"/>
            </w:tcBorders>
            <w:vAlign w:val="center"/>
          </w:tcPr>
          <w:p w14:paraId="4B13F3AF" w14:textId="77777777" w:rsidR="00405D55" w:rsidRDefault="00C64A11">
            <w:pPr>
              <w:pStyle w:val="Szvegtrzs"/>
              <w:spacing w:after="160" w:line="240" w:lineRule="auto"/>
              <w:jc w:val="center"/>
              <w:rPr>
                <w:b/>
                <w:bCs/>
              </w:rPr>
            </w:pPr>
            <w:r>
              <w:rPr>
                <w:b/>
                <w:bCs/>
              </w:rPr>
              <w:t>Névérték (Ft)</w:t>
            </w:r>
          </w:p>
        </w:tc>
        <w:tc>
          <w:tcPr>
            <w:tcW w:w="1168" w:type="dxa"/>
            <w:tcBorders>
              <w:top w:val="single" w:sz="6" w:space="0" w:color="000000"/>
              <w:left w:val="single" w:sz="6" w:space="0" w:color="000000"/>
              <w:bottom w:val="single" w:sz="6" w:space="0" w:color="000000"/>
              <w:right w:val="single" w:sz="6" w:space="0" w:color="000000"/>
            </w:tcBorders>
            <w:vAlign w:val="center"/>
          </w:tcPr>
          <w:p w14:paraId="57786906" w14:textId="77777777" w:rsidR="00405D55" w:rsidRDefault="00C64A11">
            <w:pPr>
              <w:pStyle w:val="Szvegtrzs"/>
              <w:spacing w:after="160" w:line="240" w:lineRule="auto"/>
              <w:jc w:val="center"/>
              <w:rPr>
                <w:b/>
                <w:bCs/>
              </w:rPr>
            </w:pPr>
            <w:r>
              <w:rPr>
                <w:b/>
                <w:bCs/>
              </w:rPr>
              <w:t>Nyilvántartott érték    2022.12.31 (Ft)</w:t>
            </w:r>
          </w:p>
        </w:tc>
        <w:tc>
          <w:tcPr>
            <w:tcW w:w="1168" w:type="dxa"/>
            <w:tcBorders>
              <w:top w:val="single" w:sz="6" w:space="0" w:color="000000"/>
              <w:left w:val="single" w:sz="6" w:space="0" w:color="000000"/>
              <w:bottom w:val="single" w:sz="6" w:space="0" w:color="000000"/>
              <w:right w:val="single" w:sz="6" w:space="0" w:color="000000"/>
            </w:tcBorders>
            <w:vAlign w:val="center"/>
          </w:tcPr>
          <w:p w14:paraId="4161ECF6" w14:textId="77777777" w:rsidR="00405D55" w:rsidRDefault="00C64A11">
            <w:pPr>
              <w:pStyle w:val="Szvegtrzs"/>
              <w:spacing w:after="160" w:line="240" w:lineRule="auto"/>
              <w:jc w:val="center"/>
              <w:rPr>
                <w:b/>
                <w:bCs/>
              </w:rPr>
            </w:pPr>
            <w:r>
              <w:rPr>
                <w:b/>
                <w:bCs/>
              </w:rPr>
              <w:t>Tulajdoni hányad (%)</w:t>
            </w:r>
          </w:p>
        </w:tc>
        <w:tc>
          <w:tcPr>
            <w:tcW w:w="1170" w:type="dxa"/>
            <w:tcBorders>
              <w:top w:val="single" w:sz="6" w:space="0" w:color="000000"/>
              <w:left w:val="single" w:sz="6" w:space="0" w:color="000000"/>
              <w:bottom w:val="single" w:sz="6" w:space="0" w:color="000000"/>
              <w:right w:val="single" w:sz="6" w:space="0" w:color="000000"/>
            </w:tcBorders>
            <w:vAlign w:val="center"/>
          </w:tcPr>
          <w:p w14:paraId="64CC74C7" w14:textId="77777777" w:rsidR="00405D55" w:rsidRDefault="00C64A11">
            <w:pPr>
              <w:pStyle w:val="Szvegtrzs"/>
              <w:spacing w:after="160" w:line="240" w:lineRule="auto"/>
              <w:jc w:val="center"/>
              <w:rPr>
                <w:b/>
                <w:bCs/>
              </w:rPr>
            </w:pPr>
            <w:r>
              <w:rPr>
                <w:b/>
                <w:bCs/>
              </w:rPr>
              <w:t>Részesedés formája</w:t>
            </w:r>
          </w:p>
        </w:tc>
      </w:tr>
      <w:tr w:rsidR="00405D55" w14:paraId="2BCF1685"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74BAD230" w14:textId="77777777" w:rsidR="00405D55" w:rsidRDefault="00C64A11">
            <w:pPr>
              <w:pStyle w:val="Szvegtrzs"/>
              <w:spacing w:after="160" w:line="240" w:lineRule="auto"/>
              <w:jc w:val="center"/>
              <w:rPr>
                <w:b/>
                <w:bCs/>
              </w:rPr>
            </w:pPr>
            <w:r>
              <w:rPr>
                <w:b/>
                <w:bCs/>
              </w:rPr>
              <w:t>1.</w:t>
            </w:r>
          </w:p>
        </w:tc>
        <w:tc>
          <w:tcPr>
            <w:tcW w:w="3114" w:type="dxa"/>
            <w:tcBorders>
              <w:top w:val="single" w:sz="6" w:space="0" w:color="000000"/>
              <w:left w:val="single" w:sz="6" w:space="0" w:color="000000"/>
              <w:bottom w:val="single" w:sz="6" w:space="0" w:color="000000"/>
              <w:right w:val="single" w:sz="6" w:space="0" w:color="000000"/>
            </w:tcBorders>
            <w:vAlign w:val="center"/>
          </w:tcPr>
          <w:p w14:paraId="3E1E77E5" w14:textId="77777777" w:rsidR="00405D55" w:rsidRDefault="00C64A11">
            <w:pPr>
              <w:pStyle w:val="Szvegtrzs"/>
              <w:spacing w:after="160" w:line="240" w:lineRule="auto"/>
              <w:jc w:val="both"/>
            </w:pPr>
            <w:r>
              <w:t>Bakonykarszt Rt</w:t>
            </w:r>
          </w:p>
        </w:tc>
        <w:tc>
          <w:tcPr>
            <w:tcW w:w="1169" w:type="dxa"/>
            <w:tcBorders>
              <w:top w:val="single" w:sz="6" w:space="0" w:color="000000"/>
              <w:left w:val="single" w:sz="6" w:space="0" w:color="000000"/>
              <w:bottom w:val="single" w:sz="6" w:space="0" w:color="000000"/>
              <w:right w:val="single" w:sz="6" w:space="0" w:color="000000"/>
            </w:tcBorders>
            <w:vAlign w:val="center"/>
          </w:tcPr>
          <w:p w14:paraId="31EA5ACB" w14:textId="77777777" w:rsidR="00405D55" w:rsidRDefault="00C64A11">
            <w:pPr>
              <w:pStyle w:val="Szvegtrzs"/>
              <w:spacing w:after="160" w:line="240" w:lineRule="auto"/>
              <w:jc w:val="right"/>
            </w:pPr>
            <w:r>
              <w:t>886 180 000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6A9E5FB" w14:textId="77777777" w:rsidR="00405D55" w:rsidRDefault="00C64A11">
            <w:pPr>
              <w:pStyle w:val="Szvegtrzs"/>
              <w:spacing w:after="160" w:line="240" w:lineRule="auto"/>
              <w:jc w:val="right"/>
            </w:pPr>
            <w:r>
              <w:t>212 340 000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EE8858E" w14:textId="77777777" w:rsidR="00405D55" w:rsidRDefault="00C64A11">
            <w:pPr>
              <w:pStyle w:val="Szvegtrzs"/>
              <w:spacing w:after="160" w:line="240" w:lineRule="auto"/>
              <w:jc w:val="right"/>
            </w:pPr>
            <w:r>
              <w:t>212 340 000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9587B57" w14:textId="77777777" w:rsidR="00405D55" w:rsidRDefault="00C64A11">
            <w:pPr>
              <w:pStyle w:val="Szvegtrzs"/>
              <w:spacing w:after="160" w:line="240" w:lineRule="auto"/>
              <w:jc w:val="right"/>
            </w:pPr>
            <w:r>
              <w:t>23,960</w:t>
            </w:r>
          </w:p>
        </w:tc>
        <w:tc>
          <w:tcPr>
            <w:tcW w:w="1170" w:type="dxa"/>
            <w:tcBorders>
              <w:top w:val="single" w:sz="6" w:space="0" w:color="000000"/>
              <w:left w:val="single" w:sz="6" w:space="0" w:color="000000"/>
              <w:bottom w:val="single" w:sz="6" w:space="0" w:color="000000"/>
              <w:right w:val="single" w:sz="6" w:space="0" w:color="000000"/>
            </w:tcBorders>
            <w:vAlign w:val="center"/>
          </w:tcPr>
          <w:p w14:paraId="5280A1E1" w14:textId="77777777" w:rsidR="00405D55" w:rsidRDefault="00C64A11">
            <w:pPr>
              <w:pStyle w:val="Szvegtrzs"/>
              <w:spacing w:after="160" w:line="240" w:lineRule="auto"/>
              <w:jc w:val="right"/>
            </w:pPr>
            <w:r>
              <w:t>21234 db részvény</w:t>
            </w:r>
          </w:p>
        </w:tc>
      </w:tr>
      <w:tr w:rsidR="00405D55" w14:paraId="437DD5F1"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429FC7BB" w14:textId="77777777" w:rsidR="00405D55" w:rsidRDefault="00C64A11">
            <w:pPr>
              <w:pStyle w:val="Szvegtrzs"/>
              <w:spacing w:after="160" w:line="240" w:lineRule="auto"/>
              <w:jc w:val="center"/>
              <w:rPr>
                <w:b/>
                <w:bCs/>
              </w:rPr>
            </w:pPr>
            <w:r>
              <w:rPr>
                <w:b/>
                <w:bCs/>
              </w:rPr>
              <w:t>2.</w:t>
            </w:r>
          </w:p>
        </w:tc>
        <w:tc>
          <w:tcPr>
            <w:tcW w:w="3114" w:type="dxa"/>
            <w:tcBorders>
              <w:top w:val="single" w:sz="6" w:space="0" w:color="000000"/>
              <w:left w:val="single" w:sz="6" w:space="0" w:color="000000"/>
              <w:bottom w:val="single" w:sz="6" w:space="0" w:color="000000"/>
              <w:right w:val="single" w:sz="6" w:space="0" w:color="000000"/>
            </w:tcBorders>
            <w:vAlign w:val="center"/>
          </w:tcPr>
          <w:p w14:paraId="06BE1B7E" w14:textId="77777777" w:rsidR="00405D55" w:rsidRDefault="00C64A11">
            <w:pPr>
              <w:pStyle w:val="Szvegtrzs"/>
              <w:spacing w:after="160" w:line="240" w:lineRule="auto"/>
              <w:jc w:val="both"/>
            </w:pPr>
            <w:r>
              <w:t>AVAR Ajka Városgazdálkodási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463159FC"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E55EEA3"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1B0D81A"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85F4513"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9E9A578" w14:textId="77777777" w:rsidR="00405D55" w:rsidRDefault="00C64A11">
            <w:pPr>
              <w:pStyle w:val="Szvegtrzs"/>
              <w:spacing w:after="160" w:line="240" w:lineRule="auto"/>
              <w:jc w:val="right"/>
            </w:pPr>
            <w:r>
              <w:t>üzletrész</w:t>
            </w:r>
          </w:p>
        </w:tc>
      </w:tr>
      <w:tr w:rsidR="00405D55" w14:paraId="20470863"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4D85673A" w14:textId="77777777" w:rsidR="00405D55" w:rsidRDefault="00C64A11">
            <w:pPr>
              <w:pStyle w:val="Szvegtrzs"/>
              <w:spacing w:after="160" w:line="240" w:lineRule="auto"/>
              <w:jc w:val="center"/>
              <w:rPr>
                <w:b/>
                <w:bCs/>
              </w:rPr>
            </w:pPr>
            <w:r>
              <w:rPr>
                <w:b/>
                <w:bCs/>
              </w:rPr>
              <w:t>3.</w:t>
            </w:r>
          </w:p>
        </w:tc>
        <w:tc>
          <w:tcPr>
            <w:tcW w:w="3114" w:type="dxa"/>
            <w:tcBorders>
              <w:top w:val="single" w:sz="6" w:space="0" w:color="000000"/>
              <w:left w:val="single" w:sz="6" w:space="0" w:color="000000"/>
              <w:bottom w:val="single" w:sz="6" w:space="0" w:color="000000"/>
              <w:right w:val="single" w:sz="6" w:space="0" w:color="000000"/>
            </w:tcBorders>
            <w:vAlign w:val="center"/>
          </w:tcPr>
          <w:p w14:paraId="11D5EC66" w14:textId="77777777" w:rsidR="00405D55" w:rsidRDefault="00C64A11">
            <w:pPr>
              <w:pStyle w:val="Szvegtrzs"/>
              <w:spacing w:after="160" w:line="240" w:lineRule="auto"/>
              <w:jc w:val="both"/>
            </w:pPr>
            <w:r>
              <w:t>AJKA-ÖKO Városüzemeltetési és Vagyonkezelési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56DAADBD" w14:textId="77777777" w:rsidR="00405D55" w:rsidRDefault="00C64A11">
            <w:pPr>
              <w:pStyle w:val="Szvegtrzs"/>
              <w:spacing w:after="160" w:line="240" w:lineRule="auto"/>
              <w:jc w:val="right"/>
            </w:pPr>
            <w:r>
              <w:t>40 060 000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E481DB4" w14:textId="77777777" w:rsidR="00405D55" w:rsidRDefault="00C64A11">
            <w:pPr>
              <w:pStyle w:val="Szvegtrzs"/>
              <w:spacing w:after="160" w:line="240" w:lineRule="auto"/>
              <w:jc w:val="right"/>
            </w:pPr>
            <w:r>
              <w:t>20 430 000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FA84766" w14:textId="77777777" w:rsidR="00405D55" w:rsidRDefault="00C64A11">
            <w:pPr>
              <w:pStyle w:val="Szvegtrzs"/>
              <w:spacing w:after="160" w:line="240" w:lineRule="auto"/>
              <w:jc w:val="right"/>
            </w:pPr>
            <w:r>
              <w:t>20 430 000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5C7F910" w14:textId="77777777" w:rsidR="00405D55" w:rsidRDefault="00C64A11">
            <w:pPr>
              <w:pStyle w:val="Szvegtrzs"/>
              <w:spacing w:after="160" w:line="240" w:lineRule="auto"/>
              <w:jc w:val="right"/>
            </w:pPr>
            <w:r>
              <w:t>51,000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3AA8898" w14:textId="77777777" w:rsidR="00405D55" w:rsidRDefault="00C64A11">
            <w:pPr>
              <w:pStyle w:val="Szvegtrzs"/>
              <w:spacing w:after="160" w:line="240" w:lineRule="auto"/>
              <w:jc w:val="right"/>
            </w:pPr>
            <w:r>
              <w:t>üzletrész</w:t>
            </w:r>
          </w:p>
        </w:tc>
      </w:tr>
      <w:tr w:rsidR="00405D55" w14:paraId="464F0AAD"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0197749" w14:textId="77777777" w:rsidR="00405D55" w:rsidRDefault="00C64A11">
            <w:pPr>
              <w:pStyle w:val="Szvegtrzs"/>
              <w:spacing w:after="160" w:line="240" w:lineRule="auto"/>
              <w:jc w:val="center"/>
              <w:rPr>
                <w:b/>
                <w:bCs/>
              </w:rPr>
            </w:pPr>
            <w:r>
              <w:rPr>
                <w:b/>
                <w:bCs/>
              </w:rPr>
              <w:t>4.</w:t>
            </w:r>
          </w:p>
        </w:tc>
        <w:tc>
          <w:tcPr>
            <w:tcW w:w="3114" w:type="dxa"/>
            <w:tcBorders>
              <w:top w:val="single" w:sz="6" w:space="0" w:color="000000"/>
              <w:left w:val="single" w:sz="6" w:space="0" w:color="000000"/>
              <w:bottom w:val="single" w:sz="6" w:space="0" w:color="000000"/>
              <w:right w:val="single" w:sz="6" w:space="0" w:color="000000"/>
            </w:tcBorders>
            <w:vAlign w:val="center"/>
          </w:tcPr>
          <w:p w14:paraId="4C0203A3" w14:textId="77777777" w:rsidR="00405D55" w:rsidRDefault="00C64A11">
            <w:pPr>
              <w:pStyle w:val="Szvegtrzs"/>
              <w:spacing w:after="160" w:line="240" w:lineRule="auto"/>
              <w:jc w:val="both"/>
            </w:pPr>
            <w:r>
              <w:t>AVÉP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04524F12" w14:textId="77777777" w:rsidR="00405D55" w:rsidRDefault="00C64A11">
            <w:pPr>
              <w:pStyle w:val="Szvegtrzs"/>
              <w:spacing w:after="160" w:line="240" w:lineRule="auto"/>
              <w:jc w:val="right"/>
            </w:pPr>
            <w:r>
              <w:t>296 840 000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4B02A9F" w14:textId="77777777" w:rsidR="00405D55" w:rsidRDefault="00C64A11">
            <w:pPr>
              <w:pStyle w:val="Szvegtrzs"/>
              <w:spacing w:after="160" w:line="240" w:lineRule="auto"/>
              <w:jc w:val="right"/>
            </w:pPr>
            <w:r>
              <w:t>246 840 000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56001BB" w14:textId="77777777" w:rsidR="00405D55" w:rsidRDefault="00C64A11">
            <w:pPr>
              <w:pStyle w:val="Szvegtrzs"/>
              <w:spacing w:after="160" w:line="240" w:lineRule="auto"/>
              <w:jc w:val="right"/>
            </w:pPr>
            <w:r>
              <w:t>190 064 675</w:t>
            </w:r>
          </w:p>
        </w:tc>
        <w:tc>
          <w:tcPr>
            <w:tcW w:w="1168" w:type="dxa"/>
            <w:tcBorders>
              <w:top w:val="single" w:sz="6" w:space="0" w:color="000000"/>
              <w:left w:val="single" w:sz="6" w:space="0" w:color="000000"/>
              <w:bottom w:val="single" w:sz="6" w:space="0" w:color="000000"/>
              <w:right w:val="single" w:sz="6" w:space="0" w:color="000000"/>
            </w:tcBorders>
            <w:vAlign w:val="center"/>
          </w:tcPr>
          <w:p w14:paraId="5F2F5952" w14:textId="77777777" w:rsidR="00405D55" w:rsidRDefault="00C64A11">
            <w:pPr>
              <w:pStyle w:val="Szvegtrzs"/>
              <w:spacing w:after="160" w:line="240" w:lineRule="auto"/>
              <w:jc w:val="right"/>
            </w:pPr>
            <w:r>
              <w:t>83,160</w:t>
            </w:r>
          </w:p>
        </w:tc>
        <w:tc>
          <w:tcPr>
            <w:tcW w:w="1170" w:type="dxa"/>
            <w:tcBorders>
              <w:top w:val="single" w:sz="6" w:space="0" w:color="000000"/>
              <w:left w:val="single" w:sz="6" w:space="0" w:color="000000"/>
              <w:bottom w:val="single" w:sz="6" w:space="0" w:color="000000"/>
              <w:right w:val="single" w:sz="6" w:space="0" w:color="000000"/>
            </w:tcBorders>
            <w:vAlign w:val="center"/>
          </w:tcPr>
          <w:p w14:paraId="36827854" w14:textId="77777777" w:rsidR="00405D55" w:rsidRDefault="00C64A11">
            <w:pPr>
              <w:pStyle w:val="Szvegtrzs"/>
              <w:spacing w:after="160" w:line="240" w:lineRule="auto"/>
              <w:jc w:val="right"/>
            </w:pPr>
            <w:r>
              <w:t>üzletrész</w:t>
            </w:r>
          </w:p>
        </w:tc>
      </w:tr>
      <w:tr w:rsidR="00405D55" w14:paraId="1CC3EAAA"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15978B8" w14:textId="77777777" w:rsidR="00405D55" w:rsidRDefault="00C64A11">
            <w:pPr>
              <w:pStyle w:val="Szvegtrzs"/>
              <w:spacing w:after="160" w:line="240" w:lineRule="auto"/>
              <w:jc w:val="center"/>
              <w:rPr>
                <w:b/>
                <w:bCs/>
              </w:rPr>
            </w:pPr>
            <w:r>
              <w:rPr>
                <w:b/>
                <w:bCs/>
              </w:rPr>
              <w:t>5.</w:t>
            </w:r>
          </w:p>
        </w:tc>
        <w:tc>
          <w:tcPr>
            <w:tcW w:w="3114" w:type="dxa"/>
            <w:tcBorders>
              <w:top w:val="single" w:sz="6" w:space="0" w:color="000000"/>
              <w:left w:val="single" w:sz="6" w:space="0" w:color="000000"/>
              <w:bottom w:val="single" w:sz="6" w:space="0" w:color="000000"/>
              <w:right w:val="single" w:sz="6" w:space="0" w:color="000000"/>
            </w:tcBorders>
            <w:vAlign w:val="center"/>
          </w:tcPr>
          <w:p w14:paraId="40791DEF" w14:textId="77777777" w:rsidR="00405D55" w:rsidRDefault="00C64A11">
            <w:pPr>
              <w:pStyle w:val="Szvegtrzs"/>
              <w:spacing w:after="160" w:line="240" w:lineRule="auto"/>
              <w:jc w:val="both"/>
            </w:pPr>
            <w:r>
              <w:t>PRIMER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017E33AB" w14:textId="77777777" w:rsidR="00405D55" w:rsidRDefault="00C64A11">
            <w:pPr>
              <w:pStyle w:val="Szvegtrzs"/>
              <w:spacing w:after="160" w:line="240" w:lineRule="auto"/>
              <w:jc w:val="right"/>
            </w:pPr>
            <w:r>
              <w:t>132 060 000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190D26E" w14:textId="77777777" w:rsidR="00405D55" w:rsidRDefault="00C64A11">
            <w:pPr>
              <w:pStyle w:val="Szvegtrzs"/>
              <w:spacing w:after="160" w:line="240" w:lineRule="auto"/>
              <w:jc w:val="right"/>
            </w:pPr>
            <w:r>
              <w:t>132 060 000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BE59F5B" w14:textId="77777777" w:rsidR="00405D55" w:rsidRDefault="00C64A11">
            <w:pPr>
              <w:pStyle w:val="Szvegtrzs"/>
              <w:spacing w:after="160" w:line="240" w:lineRule="auto"/>
              <w:jc w:val="right"/>
            </w:pPr>
            <w:r>
              <w:t>132 060 000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31F1963"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5B1DAEB3" w14:textId="77777777" w:rsidR="00405D55" w:rsidRDefault="00C64A11">
            <w:pPr>
              <w:pStyle w:val="Szvegtrzs"/>
              <w:spacing w:after="160" w:line="240" w:lineRule="auto"/>
              <w:jc w:val="right"/>
            </w:pPr>
            <w:r>
              <w:t>üzletrész</w:t>
            </w:r>
          </w:p>
        </w:tc>
      </w:tr>
      <w:tr w:rsidR="00405D55" w14:paraId="7E0053C6"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230E39E0" w14:textId="77777777" w:rsidR="00405D55" w:rsidRDefault="00C64A11">
            <w:pPr>
              <w:pStyle w:val="Szvegtrzs"/>
              <w:spacing w:after="160" w:line="240" w:lineRule="auto"/>
              <w:jc w:val="center"/>
              <w:rPr>
                <w:b/>
                <w:bCs/>
              </w:rPr>
            </w:pPr>
            <w:r>
              <w:rPr>
                <w:b/>
                <w:bCs/>
              </w:rPr>
              <w:t>6.</w:t>
            </w:r>
          </w:p>
        </w:tc>
        <w:tc>
          <w:tcPr>
            <w:tcW w:w="3114" w:type="dxa"/>
            <w:tcBorders>
              <w:top w:val="single" w:sz="6" w:space="0" w:color="000000"/>
              <w:left w:val="single" w:sz="6" w:space="0" w:color="000000"/>
              <w:bottom w:val="single" w:sz="6" w:space="0" w:color="000000"/>
              <w:right w:val="single" w:sz="6" w:space="0" w:color="000000"/>
            </w:tcBorders>
            <w:vAlign w:val="center"/>
          </w:tcPr>
          <w:p w14:paraId="73CF101A" w14:textId="77777777" w:rsidR="00405D55" w:rsidRDefault="00C64A11">
            <w:pPr>
              <w:pStyle w:val="Szvegtrzs"/>
              <w:spacing w:after="160" w:line="240" w:lineRule="auto"/>
              <w:jc w:val="both"/>
            </w:pPr>
            <w:r>
              <w:t>Ajkai/t Befektetési és Fejlesztési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69A9AB75" w14:textId="77777777" w:rsidR="00405D55" w:rsidRDefault="00C64A11">
            <w:pPr>
              <w:pStyle w:val="Szvegtrzs"/>
              <w:spacing w:after="160" w:line="240" w:lineRule="auto"/>
              <w:jc w:val="right"/>
            </w:pPr>
            <w:r>
              <w:t>207 080 000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D2384A4" w14:textId="77777777" w:rsidR="00405D55" w:rsidRDefault="00C64A11">
            <w:pPr>
              <w:pStyle w:val="Szvegtrzs"/>
              <w:spacing w:after="160" w:line="240" w:lineRule="auto"/>
              <w:jc w:val="right"/>
            </w:pPr>
            <w:r>
              <w:t>207 080 000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6A458F3" w14:textId="77777777" w:rsidR="00405D55" w:rsidRDefault="00C64A11">
            <w:pPr>
              <w:pStyle w:val="Szvegtrzs"/>
              <w:spacing w:after="160" w:line="240" w:lineRule="auto"/>
              <w:jc w:val="right"/>
            </w:pPr>
            <w:r>
              <w:t>5 097 000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9F54629"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1914B3E" w14:textId="77777777" w:rsidR="00405D55" w:rsidRDefault="00C64A11">
            <w:pPr>
              <w:pStyle w:val="Szvegtrzs"/>
              <w:spacing w:after="160" w:line="240" w:lineRule="auto"/>
              <w:jc w:val="right"/>
            </w:pPr>
            <w:r>
              <w:t>üzletrész</w:t>
            </w:r>
          </w:p>
        </w:tc>
      </w:tr>
      <w:tr w:rsidR="00405D55" w14:paraId="2FD03112"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D9AD35B" w14:textId="77777777" w:rsidR="00405D55" w:rsidRDefault="00C64A11">
            <w:pPr>
              <w:pStyle w:val="Szvegtrzs"/>
              <w:spacing w:after="160" w:line="240" w:lineRule="auto"/>
              <w:jc w:val="center"/>
              <w:rPr>
                <w:b/>
                <w:bCs/>
              </w:rPr>
            </w:pPr>
            <w:r>
              <w:rPr>
                <w:b/>
                <w:bCs/>
              </w:rPr>
              <w:t>7.</w:t>
            </w:r>
          </w:p>
        </w:tc>
        <w:tc>
          <w:tcPr>
            <w:tcW w:w="3114" w:type="dxa"/>
            <w:tcBorders>
              <w:top w:val="single" w:sz="6" w:space="0" w:color="000000"/>
              <w:left w:val="single" w:sz="6" w:space="0" w:color="000000"/>
              <w:bottom w:val="single" w:sz="6" w:space="0" w:color="000000"/>
              <w:right w:val="single" w:sz="6" w:space="0" w:color="000000"/>
            </w:tcBorders>
            <w:vAlign w:val="center"/>
          </w:tcPr>
          <w:p w14:paraId="67AB30C8" w14:textId="77777777" w:rsidR="00405D55" w:rsidRDefault="00C64A11">
            <w:pPr>
              <w:pStyle w:val="Szvegtrzs"/>
              <w:spacing w:after="160" w:line="240" w:lineRule="auto"/>
              <w:jc w:val="both"/>
            </w:pPr>
            <w:r>
              <w:t>Ajka Sport 2005.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2D7B6A0F"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2A08F86" w14:textId="77777777" w:rsidR="00405D55" w:rsidRDefault="00C64A11">
            <w:pPr>
              <w:pStyle w:val="Szvegtrzs"/>
              <w:spacing w:after="160" w:line="240" w:lineRule="auto"/>
              <w:jc w:val="right"/>
            </w:pPr>
            <w:r>
              <w:t>155 000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4AEEBDD" w14:textId="77777777" w:rsidR="00405D55" w:rsidRDefault="00C64A11">
            <w:pPr>
              <w:pStyle w:val="Szvegtrzs"/>
              <w:spacing w:after="160" w:line="240" w:lineRule="auto"/>
              <w:jc w:val="right"/>
            </w:pPr>
            <w:r>
              <w:t>155 000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59B2B38" w14:textId="77777777" w:rsidR="00405D55" w:rsidRDefault="00C64A11">
            <w:pPr>
              <w:pStyle w:val="Szvegtrzs"/>
              <w:spacing w:after="160" w:line="240" w:lineRule="auto"/>
              <w:jc w:val="right"/>
            </w:pPr>
            <w:r>
              <w:t>5,000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7CD5C414" w14:textId="77777777" w:rsidR="00405D55" w:rsidRDefault="00C64A11">
            <w:pPr>
              <w:pStyle w:val="Szvegtrzs"/>
              <w:spacing w:after="160" w:line="240" w:lineRule="auto"/>
              <w:jc w:val="right"/>
            </w:pPr>
            <w:r>
              <w:t>üzletrész</w:t>
            </w:r>
          </w:p>
        </w:tc>
      </w:tr>
      <w:tr w:rsidR="00405D55" w14:paraId="57991607"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0F7587A" w14:textId="77777777" w:rsidR="00405D55" w:rsidRDefault="00C64A11">
            <w:pPr>
              <w:pStyle w:val="Szvegtrzs"/>
              <w:spacing w:after="160" w:line="240" w:lineRule="auto"/>
              <w:jc w:val="center"/>
              <w:rPr>
                <w:b/>
                <w:bCs/>
              </w:rPr>
            </w:pPr>
            <w:r>
              <w:rPr>
                <w:b/>
                <w:bCs/>
              </w:rPr>
              <w:t>8.</w:t>
            </w:r>
          </w:p>
        </w:tc>
        <w:tc>
          <w:tcPr>
            <w:tcW w:w="3114" w:type="dxa"/>
            <w:tcBorders>
              <w:top w:val="single" w:sz="6" w:space="0" w:color="000000"/>
              <w:left w:val="single" w:sz="6" w:space="0" w:color="000000"/>
              <w:bottom w:val="single" w:sz="6" w:space="0" w:color="000000"/>
              <w:right w:val="single" w:sz="6" w:space="0" w:color="000000"/>
            </w:tcBorders>
            <w:vAlign w:val="center"/>
          </w:tcPr>
          <w:p w14:paraId="0C0A3177" w14:textId="77777777" w:rsidR="00405D55" w:rsidRDefault="00C64A11">
            <w:pPr>
              <w:pStyle w:val="Szvegtrzs"/>
              <w:spacing w:after="160" w:line="240" w:lineRule="auto"/>
              <w:jc w:val="both"/>
            </w:pPr>
            <w:r>
              <w:t>Újélet 8 Ingatlanhasznosító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7E186058"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8350011" w14:textId="77777777" w:rsidR="00405D55" w:rsidRDefault="00C64A11">
            <w:pPr>
              <w:pStyle w:val="Szvegtrzs"/>
              <w:spacing w:after="160" w:line="240" w:lineRule="auto"/>
              <w:jc w:val="right"/>
            </w:pPr>
            <w:r>
              <w:t>2 700 000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4503575" w14:textId="77777777" w:rsidR="00405D55" w:rsidRDefault="00C64A11">
            <w:pPr>
              <w:pStyle w:val="Szvegtrzs"/>
              <w:spacing w:after="160" w:line="240" w:lineRule="auto"/>
              <w:jc w:val="right"/>
            </w:pPr>
            <w:r>
              <w:t>2 700 000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41FCCEE" w14:textId="77777777" w:rsidR="00405D55" w:rsidRDefault="00C64A11">
            <w:pPr>
              <w:pStyle w:val="Szvegtrzs"/>
              <w:spacing w:after="160" w:line="240" w:lineRule="auto"/>
              <w:jc w:val="right"/>
            </w:pPr>
            <w:r>
              <w:t>90,000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13059105" w14:textId="77777777" w:rsidR="00405D55" w:rsidRDefault="00C64A11">
            <w:pPr>
              <w:pStyle w:val="Szvegtrzs"/>
              <w:spacing w:after="160" w:line="240" w:lineRule="auto"/>
              <w:jc w:val="right"/>
            </w:pPr>
            <w:r>
              <w:t>üzletrész</w:t>
            </w:r>
          </w:p>
        </w:tc>
      </w:tr>
      <w:tr w:rsidR="00405D55" w14:paraId="6C39CB2E"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26EEE0A3" w14:textId="77777777" w:rsidR="00405D55" w:rsidRDefault="00C64A11">
            <w:pPr>
              <w:pStyle w:val="Szvegtrzs"/>
              <w:spacing w:after="160" w:line="240" w:lineRule="auto"/>
              <w:jc w:val="center"/>
              <w:rPr>
                <w:b/>
                <w:bCs/>
              </w:rPr>
            </w:pPr>
            <w:r>
              <w:rPr>
                <w:b/>
                <w:bCs/>
              </w:rPr>
              <w:t>9.</w:t>
            </w:r>
          </w:p>
        </w:tc>
        <w:tc>
          <w:tcPr>
            <w:tcW w:w="3114" w:type="dxa"/>
            <w:tcBorders>
              <w:top w:val="single" w:sz="6" w:space="0" w:color="000000"/>
              <w:left w:val="single" w:sz="6" w:space="0" w:color="000000"/>
              <w:bottom w:val="single" w:sz="6" w:space="0" w:color="000000"/>
              <w:right w:val="single" w:sz="6" w:space="0" w:color="000000"/>
            </w:tcBorders>
            <w:vAlign w:val="center"/>
          </w:tcPr>
          <w:p w14:paraId="352C9BBE" w14:textId="77777777" w:rsidR="00405D55" w:rsidRDefault="00C64A11">
            <w:pPr>
              <w:pStyle w:val="Szvegtrzs"/>
              <w:spacing w:after="160" w:line="240" w:lineRule="auto"/>
              <w:jc w:val="both"/>
            </w:pPr>
            <w:r>
              <w:t>Ajkai Kistérségi Közalapítvány</w:t>
            </w:r>
          </w:p>
        </w:tc>
        <w:tc>
          <w:tcPr>
            <w:tcW w:w="1169" w:type="dxa"/>
            <w:tcBorders>
              <w:top w:val="single" w:sz="6" w:space="0" w:color="000000"/>
              <w:left w:val="single" w:sz="6" w:space="0" w:color="000000"/>
              <w:bottom w:val="single" w:sz="6" w:space="0" w:color="000000"/>
              <w:right w:val="single" w:sz="6" w:space="0" w:color="000000"/>
            </w:tcBorders>
            <w:vAlign w:val="center"/>
          </w:tcPr>
          <w:p w14:paraId="0B5F894A"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B229760"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9162042" w14:textId="77777777" w:rsidR="00405D55" w:rsidRDefault="00C64A11">
            <w:pPr>
              <w:pStyle w:val="Szvegtrzs"/>
              <w:spacing w:after="160" w:line="240" w:lineRule="auto"/>
              <w:jc w:val="right"/>
            </w:pPr>
            <w:r>
              <w:t>1 969 000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0E04A7C"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7964DF7" w14:textId="77777777" w:rsidR="00405D55" w:rsidRDefault="00C64A11">
            <w:pPr>
              <w:pStyle w:val="Szvegtrzs"/>
              <w:spacing w:after="160" w:line="240" w:lineRule="auto"/>
              <w:jc w:val="right"/>
            </w:pPr>
            <w:r>
              <w:t>alapító</w:t>
            </w:r>
          </w:p>
        </w:tc>
      </w:tr>
      <w:tr w:rsidR="00405D55" w14:paraId="09DD5C01"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0034845F" w14:textId="77777777" w:rsidR="00405D55" w:rsidRDefault="00C64A11">
            <w:pPr>
              <w:pStyle w:val="Szvegtrzs"/>
              <w:spacing w:after="160" w:line="240" w:lineRule="auto"/>
              <w:jc w:val="center"/>
              <w:rPr>
                <w:b/>
                <w:bCs/>
              </w:rPr>
            </w:pPr>
            <w:r>
              <w:rPr>
                <w:b/>
                <w:bCs/>
              </w:rPr>
              <w:t>10.</w:t>
            </w:r>
          </w:p>
        </w:tc>
        <w:tc>
          <w:tcPr>
            <w:tcW w:w="3114" w:type="dxa"/>
            <w:tcBorders>
              <w:top w:val="single" w:sz="6" w:space="0" w:color="000000"/>
              <w:left w:val="single" w:sz="6" w:space="0" w:color="000000"/>
              <w:bottom w:val="single" w:sz="6" w:space="0" w:color="000000"/>
              <w:right w:val="single" w:sz="6" w:space="0" w:color="000000"/>
            </w:tcBorders>
            <w:vAlign w:val="center"/>
          </w:tcPr>
          <w:p w14:paraId="79C6F046" w14:textId="77777777" w:rsidR="00405D55" w:rsidRDefault="00C64A11">
            <w:pPr>
              <w:pStyle w:val="Szvegtrzs"/>
              <w:spacing w:after="160" w:line="240" w:lineRule="auto"/>
              <w:jc w:val="both"/>
            </w:pPr>
            <w:r>
              <w:t>Nagytóberek Ingatlanforgalmazó és- Kezelő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5FFC9D5F" w14:textId="77777777" w:rsidR="00405D55" w:rsidRDefault="00C64A11">
            <w:pPr>
              <w:pStyle w:val="Szvegtrzs"/>
              <w:spacing w:after="160" w:line="240" w:lineRule="auto"/>
              <w:jc w:val="right"/>
            </w:pPr>
            <w:r>
              <w:t>100 000 000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92E3BF8" w14:textId="77777777" w:rsidR="00405D55" w:rsidRDefault="00C64A11">
            <w:pPr>
              <w:pStyle w:val="Szvegtrzs"/>
              <w:spacing w:after="160" w:line="240" w:lineRule="auto"/>
              <w:jc w:val="right"/>
            </w:pPr>
            <w:r>
              <w:t>74 000 000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DBF9FF6" w14:textId="77777777" w:rsidR="00405D55" w:rsidRDefault="00C64A11">
            <w:pPr>
              <w:pStyle w:val="Szvegtrzs"/>
              <w:spacing w:after="160" w:line="240" w:lineRule="auto"/>
              <w:jc w:val="right"/>
            </w:pPr>
            <w:r>
              <w:t>0</w:t>
            </w:r>
          </w:p>
        </w:tc>
        <w:tc>
          <w:tcPr>
            <w:tcW w:w="1168" w:type="dxa"/>
            <w:tcBorders>
              <w:top w:val="single" w:sz="6" w:space="0" w:color="000000"/>
              <w:left w:val="single" w:sz="6" w:space="0" w:color="000000"/>
              <w:bottom w:val="single" w:sz="6" w:space="0" w:color="000000"/>
              <w:right w:val="single" w:sz="6" w:space="0" w:color="000000"/>
            </w:tcBorders>
            <w:vAlign w:val="center"/>
          </w:tcPr>
          <w:p w14:paraId="3B689EC6" w14:textId="77777777" w:rsidR="00405D55" w:rsidRDefault="00C64A11">
            <w:pPr>
              <w:pStyle w:val="Szvegtrzs"/>
              <w:spacing w:after="160" w:line="240" w:lineRule="auto"/>
              <w:jc w:val="right"/>
            </w:pPr>
            <w:r>
              <w:t>74,000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379FD5E4" w14:textId="77777777" w:rsidR="00405D55" w:rsidRDefault="00C64A11">
            <w:pPr>
              <w:pStyle w:val="Szvegtrzs"/>
              <w:spacing w:after="160" w:line="240" w:lineRule="auto"/>
              <w:jc w:val="right"/>
            </w:pPr>
            <w:r>
              <w:t>üzletrész</w:t>
            </w:r>
          </w:p>
        </w:tc>
      </w:tr>
      <w:tr w:rsidR="00405D55" w14:paraId="24F99AF1"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0C1F537B" w14:textId="77777777" w:rsidR="00405D55" w:rsidRDefault="00C64A11">
            <w:pPr>
              <w:pStyle w:val="Szvegtrzs"/>
              <w:spacing w:after="160" w:line="240" w:lineRule="auto"/>
              <w:jc w:val="center"/>
              <w:rPr>
                <w:b/>
                <w:bCs/>
              </w:rPr>
            </w:pPr>
            <w:r>
              <w:rPr>
                <w:b/>
                <w:bCs/>
              </w:rPr>
              <w:t>11.</w:t>
            </w:r>
          </w:p>
        </w:tc>
        <w:tc>
          <w:tcPr>
            <w:tcW w:w="3114" w:type="dxa"/>
            <w:tcBorders>
              <w:top w:val="single" w:sz="6" w:space="0" w:color="000000"/>
              <w:left w:val="single" w:sz="6" w:space="0" w:color="000000"/>
              <w:bottom w:val="single" w:sz="6" w:space="0" w:color="000000"/>
              <w:right w:val="single" w:sz="6" w:space="0" w:color="000000"/>
            </w:tcBorders>
            <w:vAlign w:val="center"/>
          </w:tcPr>
          <w:p w14:paraId="28D2433E" w14:textId="77777777" w:rsidR="00405D55" w:rsidRDefault="00C64A11">
            <w:pPr>
              <w:pStyle w:val="Szvegtrzs"/>
              <w:spacing w:after="160" w:line="240" w:lineRule="auto"/>
              <w:jc w:val="both"/>
            </w:pPr>
            <w:r>
              <w:t>Ajkai Temető Fenntartó és Szolgáltató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256A65C9" w14:textId="77777777" w:rsidR="00405D55" w:rsidRDefault="00C64A11">
            <w:pPr>
              <w:pStyle w:val="Szvegtrzs"/>
              <w:spacing w:after="160" w:line="240" w:lineRule="auto"/>
              <w:jc w:val="right"/>
            </w:pPr>
            <w:r>
              <w:t>6 000 000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DCF95B3"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FAEF162"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56F1219" w14:textId="77777777" w:rsidR="00405D55" w:rsidRDefault="00C64A11">
            <w:pPr>
              <w:pStyle w:val="Szvegtrzs"/>
              <w:spacing w:after="160" w:line="240" w:lineRule="auto"/>
              <w:jc w:val="right"/>
            </w:pPr>
            <w:r>
              <w:t>50,000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1160639" w14:textId="77777777" w:rsidR="00405D55" w:rsidRDefault="00C64A11">
            <w:pPr>
              <w:pStyle w:val="Szvegtrzs"/>
              <w:spacing w:after="160" w:line="240" w:lineRule="auto"/>
              <w:jc w:val="right"/>
            </w:pPr>
            <w:r>
              <w:t>üzletrész</w:t>
            </w:r>
          </w:p>
        </w:tc>
      </w:tr>
      <w:tr w:rsidR="00405D55" w14:paraId="51F697D4"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16B9C80D" w14:textId="77777777" w:rsidR="00405D55" w:rsidRDefault="00C64A11">
            <w:pPr>
              <w:pStyle w:val="Szvegtrzs"/>
              <w:spacing w:after="160" w:line="240" w:lineRule="auto"/>
              <w:jc w:val="center"/>
              <w:rPr>
                <w:b/>
                <w:bCs/>
              </w:rPr>
            </w:pPr>
            <w:r>
              <w:rPr>
                <w:b/>
                <w:bCs/>
              </w:rPr>
              <w:t>12.</w:t>
            </w:r>
          </w:p>
        </w:tc>
        <w:tc>
          <w:tcPr>
            <w:tcW w:w="3114" w:type="dxa"/>
            <w:tcBorders>
              <w:top w:val="single" w:sz="6" w:space="0" w:color="000000"/>
              <w:left w:val="single" w:sz="6" w:space="0" w:color="000000"/>
              <w:bottom w:val="single" w:sz="6" w:space="0" w:color="000000"/>
              <w:right w:val="single" w:sz="6" w:space="0" w:color="000000"/>
            </w:tcBorders>
            <w:vAlign w:val="center"/>
          </w:tcPr>
          <w:p w14:paraId="703C4C8C" w14:textId="77777777" w:rsidR="00405D55" w:rsidRDefault="00C64A11">
            <w:pPr>
              <w:pStyle w:val="Szvegtrzs"/>
              <w:spacing w:after="160" w:line="240" w:lineRule="auto"/>
              <w:jc w:val="both"/>
            </w:pPr>
            <w:r>
              <w:t>Kristályfürdő Idegenforgalmi és Szolgáltató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54518F0B" w14:textId="77777777" w:rsidR="00405D55" w:rsidRDefault="00C64A11">
            <w:pPr>
              <w:pStyle w:val="Szvegtrzs"/>
              <w:spacing w:after="160" w:line="240" w:lineRule="auto"/>
              <w:jc w:val="right"/>
            </w:pPr>
            <w:r>
              <w:t>75 000 000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7E98052" w14:textId="77777777" w:rsidR="00405D55" w:rsidRDefault="00C64A11">
            <w:pPr>
              <w:pStyle w:val="Szvegtrzs"/>
              <w:spacing w:after="160" w:line="240" w:lineRule="auto"/>
              <w:jc w:val="right"/>
            </w:pPr>
            <w:r>
              <w:t>75 000 000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3ECB623" w14:textId="77777777" w:rsidR="00405D55" w:rsidRDefault="00C64A11">
            <w:pPr>
              <w:pStyle w:val="Szvegtrzs"/>
              <w:spacing w:after="160" w:line="240" w:lineRule="auto"/>
              <w:jc w:val="right"/>
            </w:pPr>
            <w:r>
              <w:t>0</w:t>
            </w:r>
          </w:p>
        </w:tc>
        <w:tc>
          <w:tcPr>
            <w:tcW w:w="1168" w:type="dxa"/>
            <w:tcBorders>
              <w:top w:val="single" w:sz="6" w:space="0" w:color="000000"/>
              <w:left w:val="single" w:sz="6" w:space="0" w:color="000000"/>
              <w:bottom w:val="single" w:sz="6" w:space="0" w:color="000000"/>
              <w:right w:val="single" w:sz="6" w:space="0" w:color="000000"/>
            </w:tcBorders>
            <w:vAlign w:val="center"/>
          </w:tcPr>
          <w:p w14:paraId="1B142938"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F7E0E46" w14:textId="77777777" w:rsidR="00405D55" w:rsidRDefault="00C64A11">
            <w:pPr>
              <w:pStyle w:val="Szvegtrzs"/>
              <w:spacing w:after="160" w:line="240" w:lineRule="auto"/>
              <w:jc w:val="right"/>
            </w:pPr>
            <w:r>
              <w:t>üzletrész</w:t>
            </w:r>
          </w:p>
        </w:tc>
      </w:tr>
      <w:tr w:rsidR="00405D55" w14:paraId="476742F0"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7C2B785A" w14:textId="77777777" w:rsidR="00405D55" w:rsidRDefault="00C64A11">
            <w:pPr>
              <w:pStyle w:val="Szvegtrzs"/>
              <w:spacing w:after="160" w:line="240" w:lineRule="auto"/>
              <w:jc w:val="center"/>
              <w:rPr>
                <w:b/>
                <w:bCs/>
              </w:rPr>
            </w:pPr>
            <w:r>
              <w:rPr>
                <w:b/>
                <w:bCs/>
              </w:rPr>
              <w:t>13.</w:t>
            </w:r>
          </w:p>
        </w:tc>
        <w:tc>
          <w:tcPr>
            <w:tcW w:w="3114" w:type="dxa"/>
            <w:tcBorders>
              <w:top w:val="single" w:sz="6" w:space="0" w:color="000000"/>
              <w:left w:val="single" w:sz="6" w:space="0" w:color="000000"/>
              <w:bottom w:val="single" w:sz="6" w:space="0" w:color="000000"/>
              <w:right w:val="single" w:sz="6" w:space="0" w:color="000000"/>
            </w:tcBorders>
            <w:vAlign w:val="center"/>
          </w:tcPr>
          <w:p w14:paraId="2AB51AD2" w14:textId="77777777" w:rsidR="00405D55" w:rsidRDefault="00C64A11">
            <w:pPr>
              <w:pStyle w:val="Szvegtrzs"/>
              <w:spacing w:after="160" w:line="240" w:lineRule="auto"/>
              <w:jc w:val="both"/>
            </w:pPr>
            <w:r>
              <w:t>Ajka Városért Alapítvány</w:t>
            </w:r>
          </w:p>
        </w:tc>
        <w:tc>
          <w:tcPr>
            <w:tcW w:w="1169" w:type="dxa"/>
            <w:tcBorders>
              <w:top w:val="single" w:sz="6" w:space="0" w:color="000000"/>
              <w:left w:val="single" w:sz="6" w:space="0" w:color="000000"/>
              <w:bottom w:val="single" w:sz="6" w:space="0" w:color="000000"/>
              <w:right w:val="single" w:sz="6" w:space="0" w:color="000000"/>
            </w:tcBorders>
            <w:vAlign w:val="center"/>
          </w:tcPr>
          <w:p w14:paraId="00D2A32A" w14:textId="77777777" w:rsidR="00405D55" w:rsidRDefault="00C64A11">
            <w:pPr>
              <w:pStyle w:val="Szvegtrzs"/>
              <w:spacing w:after="160" w:line="240" w:lineRule="auto"/>
              <w:jc w:val="right"/>
            </w:pPr>
            <w:r>
              <w:t>1 000 000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BCA3091" w14:textId="77777777" w:rsidR="00405D55" w:rsidRDefault="00C64A11">
            <w:pPr>
              <w:pStyle w:val="Szvegtrzs"/>
              <w:spacing w:after="160" w:line="240" w:lineRule="auto"/>
              <w:jc w:val="right"/>
            </w:pPr>
            <w:r>
              <w:t>1 000 000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6B5E7E6" w14:textId="77777777" w:rsidR="00405D55" w:rsidRDefault="00C64A11">
            <w:pPr>
              <w:pStyle w:val="Szvegtrzs"/>
              <w:spacing w:after="160" w:line="240" w:lineRule="auto"/>
              <w:jc w:val="right"/>
            </w:pPr>
            <w:r>
              <w:t>1 000 000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B8E0A88"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6336C66E" w14:textId="77777777" w:rsidR="00405D55" w:rsidRDefault="00C64A11">
            <w:pPr>
              <w:pStyle w:val="Szvegtrzs"/>
              <w:spacing w:after="160" w:line="240" w:lineRule="auto"/>
              <w:jc w:val="right"/>
            </w:pPr>
            <w:r>
              <w:t>alapító</w:t>
            </w:r>
          </w:p>
        </w:tc>
      </w:tr>
      <w:tr w:rsidR="00405D55" w14:paraId="6234AF95"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5F7FD298" w14:textId="77777777" w:rsidR="00405D55" w:rsidRDefault="00C64A11">
            <w:pPr>
              <w:pStyle w:val="Szvegtrzs"/>
              <w:spacing w:after="160" w:line="240" w:lineRule="auto"/>
              <w:jc w:val="center"/>
              <w:rPr>
                <w:b/>
                <w:bCs/>
              </w:rPr>
            </w:pPr>
            <w:r>
              <w:rPr>
                <w:b/>
                <w:bCs/>
              </w:rPr>
              <w:t>14.</w:t>
            </w:r>
          </w:p>
        </w:tc>
        <w:tc>
          <w:tcPr>
            <w:tcW w:w="3114" w:type="dxa"/>
            <w:tcBorders>
              <w:top w:val="single" w:sz="6" w:space="0" w:color="000000"/>
              <w:left w:val="single" w:sz="6" w:space="0" w:color="000000"/>
              <w:bottom w:val="single" w:sz="6" w:space="0" w:color="000000"/>
              <w:right w:val="single" w:sz="6" w:space="0" w:color="000000"/>
            </w:tcBorders>
            <w:vAlign w:val="center"/>
          </w:tcPr>
          <w:p w14:paraId="45BEF027" w14:textId="77777777" w:rsidR="00405D55" w:rsidRDefault="00C64A11">
            <w:pPr>
              <w:pStyle w:val="Szvegtrzs"/>
              <w:spacing w:after="160" w:line="240" w:lineRule="auto"/>
              <w:jc w:val="both"/>
            </w:pPr>
            <w:r>
              <w:t>Média Nonprofit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490FE754" w14:textId="77777777" w:rsidR="00405D55" w:rsidRDefault="00C64A11">
            <w:pPr>
              <w:pStyle w:val="Szvegtrzs"/>
              <w:spacing w:after="160" w:line="240" w:lineRule="auto"/>
              <w:jc w:val="right"/>
            </w:pPr>
            <w:r>
              <w:t>64 600 000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22A4F38" w14:textId="77777777" w:rsidR="00405D55" w:rsidRDefault="00C64A11">
            <w:pPr>
              <w:pStyle w:val="Szvegtrzs"/>
              <w:spacing w:after="160" w:line="240" w:lineRule="auto"/>
              <w:jc w:val="right"/>
            </w:pPr>
            <w:r>
              <w:t>64 600 000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C2DD8AF" w14:textId="77777777" w:rsidR="00405D55" w:rsidRDefault="00C64A11">
            <w:pPr>
              <w:pStyle w:val="Szvegtrzs"/>
              <w:spacing w:after="160" w:line="240" w:lineRule="auto"/>
              <w:jc w:val="right"/>
            </w:pPr>
            <w:r>
              <w:t>0</w:t>
            </w:r>
          </w:p>
        </w:tc>
        <w:tc>
          <w:tcPr>
            <w:tcW w:w="1168" w:type="dxa"/>
            <w:tcBorders>
              <w:top w:val="single" w:sz="6" w:space="0" w:color="000000"/>
              <w:left w:val="single" w:sz="6" w:space="0" w:color="000000"/>
              <w:bottom w:val="single" w:sz="6" w:space="0" w:color="000000"/>
              <w:right w:val="single" w:sz="6" w:space="0" w:color="000000"/>
            </w:tcBorders>
            <w:vAlign w:val="center"/>
          </w:tcPr>
          <w:p w14:paraId="75DE7409"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72167288" w14:textId="77777777" w:rsidR="00405D55" w:rsidRDefault="00C64A11">
            <w:pPr>
              <w:pStyle w:val="Szvegtrzs"/>
              <w:spacing w:after="160" w:line="240" w:lineRule="auto"/>
              <w:jc w:val="right"/>
            </w:pPr>
            <w:r>
              <w:t>alapító</w:t>
            </w:r>
          </w:p>
        </w:tc>
      </w:tr>
      <w:tr w:rsidR="00405D55" w14:paraId="1D9E6612"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1A40E1CA" w14:textId="77777777" w:rsidR="00405D55" w:rsidRDefault="00C64A11">
            <w:pPr>
              <w:pStyle w:val="Szvegtrzs"/>
              <w:spacing w:after="160" w:line="240" w:lineRule="auto"/>
              <w:jc w:val="center"/>
              <w:rPr>
                <w:b/>
                <w:bCs/>
              </w:rPr>
            </w:pPr>
            <w:r>
              <w:rPr>
                <w:b/>
                <w:bCs/>
              </w:rPr>
              <w:t>15.</w:t>
            </w:r>
          </w:p>
        </w:tc>
        <w:tc>
          <w:tcPr>
            <w:tcW w:w="3114" w:type="dxa"/>
            <w:tcBorders>
              <w:top w:val="single" w:sz="6" w:space="0" w:color="000000"/>
              <w:left w:val="single" w:sz="6" w:space="0" w:color="000000"/>
              <w:bottom w:val="single" w:sz="6" w:space="0" w:color="000000"/>
              <w:right w:val="single" w:sz="6" w:space="0" w:color="000000"/>
            </w:tcBorders>
            <w:vAlign w:val="center"/>
          </w:tcPr>
          <w:p w14:paraId="4622C31F" w14:textId="77777777" w:rsidR="00405D55" w:rsidRDefault="00C64A11">
            <w:pPr>
              <w:pStyle w:val="Szvegtrzs"/>
              <w:spacing w:after="160" w:line="240" w:lineRule="auto"/>
              <w:jc w:val="both"/>
            </w:pPr>
            <w:r>
              <w:t>FC Ajka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3EA453B4"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12BF941" w14:textId="77777777" w:rsidR="00405D55" w:rsidRDefault="00C64A11">
            <w:pPr>
              <w:pStyle w:val="Szvegtrzs"/>
              <w:spacing w:after="160" w:line="240" w:lineRule="auto"/>
              <w:jc w:val="right"/>
            </w:pPr>
            <w:r>
              <w:t>1 581 000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F061CC9" w14:textId="77777777" w:rsidR="00405D55" w:rsidRDefault="00C64A11">
            <w:pPr>
              <w:pStyle w:val="Szvegtrzs"/>
              <w:spacing w:after="160" w:line="240" w:lineRule="auto"/>
              <w:jc w:val="right"/>
            </w:pPr>
            <w:r>
              <w:t>1 581 000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88B339F" w14:textId="77777777" w:rsidR="00405D55" w:rsidRDefault="00C64A11">
            <w:pPr>
              <w:pStyle w:val="Szvegtrzs"/>
              <w:spacing w:after="160" w:line="240" w:lineRule="auto"/>
              <w:jc w:val="right"/>
            </w:pPr>
            <w:r>
              <w:t>51,000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F48241E" w14:textId="77777777" w:rsidR="00405D55" w:rsidRDefault="00C64A11">
            <w:pPr>
              <w:pStyle w:val="Szvegtrzs"/>
              <w:spacing w:after="160" w:line="240" w:lineRule="auto"/>
              <w:jc w:val="right"/>
            </w:pPr>
            <w:r>
              <w:t>alapító</w:t>
            </w:r>
          </w:p>
        </w:tc>
      </w:tr>
      <w:tr w:rsidR="00405D55" w14:paraId="611C252B"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0BE8BD7" w14:textId="77777777" w:rsidR="00405D55" w:rsidRDefault="00C64A11">
            <w:pPr>
              <w:pStyle w:val="Szvegtrzs"/>
              <w:spacing w:after="160" w:line="240" w:lineRule="auto"/>
              <w:jc w:val="center"/>
              <w:rPr>
                <w:b/>
                <w:bCs/>
              </w:rPr>
            </w:pPr>
            <w:r>
              <w:rPr>
                <w:b/>
                <w:bCs/>
              </w:rPr>
              <w:t>16.</w:t>
            </w:r>
          </w:p>
        </w:tc>
        <w:tc>
          <w:tcPr>
            <w:tcW w:w="3114" w:type="dxa"/>
            <w:tcBorders>
              <w:top w:val="single" w:sz="6" w:space="0" w:color="000000"/>
              <w:left w:val="single" w:sz="6" w:space="0" w:color="000000"/>
              <w:bottom w:val="single" w:sz="6" w:space="0" w:color="000000"/>
              <w:right w:val="single" w:sz="6" w:space="0" w:color="000000"/>
            </w:tcBorders>
            <w:vAlign w:val="center"/>
          </w:tcPr>
          <w:p w14:paraId="0907A601" w14:textId="77777777" w:rsidR="00405D55" w:rsidRDefault="00C64A11">
            <w:pPr>
              <w:pStyle w:val="Szvegtrzs"/>
              <w:spacing w:after="160" w:line="240" w:lineRule="auto"/>
              <w:jc w:val="both"/>
            </w:pPr>
            <w:r>
              <w:t>Ajkai Főnix-Park Tanácsadó és Szolg.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05782140"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CA04028" w14:textId="77777777" w:rsidR="00405D55" w:rsidRDefault="00C64A11">
            <w:pPr>
              <w:pStyle w:val="Szvegtrzs"/>
              <w:spacing w:after="160" w:line="240" w:lineRule="auto"/>
              <w:jc w:val="right"/>
            </w:pPr>
            <w:r>
              <w:t>600 000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ACA294E" w14:textId="77777777" w:rsidR="00405D55" w:rsidRDefault="00C64A11">
            <w:pPr>
              <w:pStyle w:val="Szvegtrzs"/>
              <w:spacing w:after="160" w:line="240" w:lineRule="auto"/>
              <w:jc w:val="right"/>
            </w:pPr>
            <w:r>
              <w:t>600 000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89F6909" w14:textId="77777777" w:rsidR="00405D55" w:rsidRDefault="00C64A11">
            <w:pPr>
              <w:pStyle w:val="Szvegtrzs"/>
              <w:spacing w:after="160" w:line="240" w:lineRule="auto"/>
              <w:jc w:val="right"/>
            </w:pPr>
            <w:r>
              <w:t>20,000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368D2DA0" w14:textId="77777777" w:rsidR="00405D55" w:rsidRDefault="00C64A11">
            <w:pPr>
              <w:pStyle w:val="Szvegtrzs"/>
              <w:spacing w:after="160" w:line="240" w:lineRule="auto"/>
              <w:jc w:val="right"/>
            </w:pPr>
            <w:r>
              <w:t>üzletrész</w:t>
            </w:r>
          </w:p>
        </w:tc>
      </w:tr>
      <w:tr w:rsidR="00405D55" w14:paraId="6BD518CA"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0FCADEDB" w14:textId="77777777" w:rsidR="00405D55" w:rsidRDefault="00C64A11">
            <w:pPr>
              <w:pStyle w:val="Szvegtrzs"/>
              <w:spacing w:after="160" w:line="240" w:lineRule="auto"/>
              <w:jc w:val="center"/>
              <w:rPr>
                <w:b/>
                <w:bCs/>
              </w:rPr>
            </w:pPr>
            <w:r>
              <w:rPr>
                <w:b/>
                <w:bCs/>
              </w:rPr>
              <w:t>17.</w:t>
            </w:r>
          </w:p>
        </w:tc>
        <w:tc>
          <w:tcPr>
            <w:tcW w:w="3114" w:type="dxa"/>
            <w:tcBorders>
              <w:top w:val="single" w:sz="6" w:space="0" w:color="000000"/>
              <w:left w:val="single" w:sz="6" w:space="0" w:color="000000"/>
              <w:bottom w:val="single" w:sz="6" w:space="0" w:color="000000"/>
              <w:right w:val="single" w:sz="6" w:space="0" w:color="000000"/>
            </w:tcBorders>
            <w:vAlign w:val="center"/>
          </w:tcPr>
          <w:p w14:paraId="74D4312D" w14:textId="77777777" w:rsidR="00405D55" w:rsidRDefault="00C64A11">
            <w:pPr>
              <w:pStyle w:val="Szvegtrzs"/>
              <w:spacing w:after="160" w:line="240" w:lineRule="auto"/>
              <w:jc w:val="both"/>
            </w:pPr>
            <w:r>
              <w:t>Sportváros Nonprofit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0B6F7F57" w14:textId="77777777" w:rsidR="00405D55" w:rsidRDefault="00C64A11">
            <w:pPr>
              <w:pStyle w:val="Szvegtrzs"/>
              <w:spacing w:after="160" w:line="240" w:lineRule="auto"/>
              <w:jc w:val="right"/>
            </w:pPr>
            <w:r>
              <w:t>39 000 000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F74E6F9" w14:textId="77777777" w:rsidR="00405D55" w:rsidRDefault="00C64A11">
            <w:pPr>
              <w:pStyle w:val="Szvegtrzs"/>
              <w:spacing w:after="160" w:line="240" w:lineRule="auto"/>
              <w:jc w:val="right"/>
            </w:pPr>
            <w:r>
              <w:t>35 100 000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2CDCB67" w14:textId="77777777" w:rsidR="00405D55" w:rsidRDefault="00C64A11">
            <w:pPr>
              <w:pStyle w:val="Szvegtrzs"/>
              <w:spacing w:after="160" w:line="240" w:lineRule="auto"/>
              <w:jc w:val="right"/>
            </w:pPr>
            <w:r>
              <w:t>32 727 600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C010C4E" w14:textId="77777777" w:rsidR="00405D55" w:rsidRDefault="00C64A11">
            <w:pPr>
              <w:pStyle w:val="Szvegtrzs"/>
              <w:spacing w:after="160" w:line="240" w:lineRule="auto"/>
              <w:jc w:val="right"/>
            </w:pPr>
            <w:r>
              <w:t>90,000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0F41D6AB" w14:textId="77777777" w:rsidR="00405D55" w:rsidRDefault="00C64A11">
            <w:pPr>
              <w:pStyle w:val="Szvegtrzs"/>
              <w:spacing w:after="160" w:line="240" w:lineRule="auto"/>
              <w:jc w:val="right"/>
            </w:pPr>
            <w:r>
              <w:t>alapító</w:t>
            </w:r>
          </w:p>
        </w:tc>
      </w:tr>
      <w:tr w:rsidR="00405D55" w14:paraId="44149A8C"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924DFD6" w14:textId="77777777" w:rsidR="00405D55" w:rsidRDefault="00C64A11">
            <w:pPr>
              <w:pStyle w:val="Szvegtrzs"/>
              <w:spacing w:after="160" w:line="240" w:lineRule="auto"/>
              <w:jc w:val="center"/>
              <w:rPr>
                <w:b/>
                <w:bCs/>
              </w:rPr>
            </w:pPr>
            <w:r>
              <w:rPr>
                <w:b/>
                <w:bCs/>
              </w:rPr>
              <w:t>18.</w:t>
            </w:r>
          </w:p>
        </w:tc>
        <w:tc>
          <w:tcPr>
            <w:tcW w:w="3114" w:type="dxa"/>
            <w:tcBorders>
              <w:top w:val="single" w:sz="6" w:space="0" w:color="000000"/>
              <w:left w:val="single" w:sz="6" w:space="0" w:color="000000"/>
              <w:bottom w:val="single" w:sz="6" w:space="0" w:color="000000"/>
              <w:right w:val="single" w:sz="6" w:space="0" w:color="000000"/>
            </w:tcBorders>
            <w:vAlign w:val="center"/>
          </w:tcPr>
          <w:p w14:paraId="46AC08A8" w14:textId="77777777" w:rsidR="00405D55" w:rsidRDefault="00C64A11">
            <w:pPr>
              <w:pStyle w:val="Szvegtrzs"/>
              <w:spacing w:after="160" w:line="240" w:lineRule="auto"/>
              <w:jc w:val="both"/>
            </w:pPr>
            <w:r>
              <w:t>Ajkai Innovációs és Szolg.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50D4EECB"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3D9D2D1"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6795313"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774CDC1"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77063462" w14:textId="77777777" w:rsidR="00405D55" w:rsidRDefault="00C64A11">
            <w:pPr>
              <w:pStyle w:val="Szvegtrzs"/>
              <w:spacing w:after="160" w:line="240" w:lineRule="auto"/>
              <w:jc w:val="right"/>
            </w:pPr>
            <w:r>
              <w:t>alapító</w:t>
            </w:r>
          </w:p>
        </w:tc>
      </w:tr>
      <w:tr w:rsidR="00405D55" w14:paraId="4C07FFB5"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579CBF1" w14:textId="77777777" w:rsidR="00405D55" w:rsidRDefault="00C64A11">
            <w:pPr>
              <w:pStyle w:val="Szvegtrzs"/>
              <w:spacing w:after="160" w:line="240" w:lineRule="auto"/>
              <w:jc w:val="center"/>
              <w:rPr>
                <w:b/>
                <w:bCs/>
              </w:rPr>
            </w:pPr>
            <w:r>
              <w:rPr>
                <w:b/>
                <w:bCs/>
              </w:rPr>
              <w:lastRenderedPageBreak/>
              <w:t>19.</w:t>
            </w:r>
          </w:p>
        </w:tc>
        <w:tc>
          <w:tcPr>
            <w:tcW w:w="3114" w:type="dxa"/>
            <w:tcBorders>
              <w:top w:val="single" w:sz="6" w:space="0" w:color="000000"/>
              <w:left w:val="single" w:sz="6" w:space="0" w:color="000000"/>
              <w:bottom w:val="single" w:sz="6" w:space="0" w:color="000000"/>
              <w:right w:val="single" w:sz="6" w:space="0" w:color="000000"/>
            </w:tcBorders>
            <w:vAlign w:val="center"/>
          </w:tcPr>
          <w:p w14:paraId="0C91C9A6" w14:textId="77777777" w:rsidR="00405D55" w:rsidRDefault="00C64A11">
            <w:pPr>
              <w:pStyle w:val="Szvegtrzs"/>
              <w:spacing w:after="160" w:line="240" w:lineRule="auto"/>
              <w:jc w:val="both"/>
            </w:pPr>
            <w:r>
              <w:t>Főnix Leánya Ingatlanhaszn.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4FF1AAC3" w14:textId="77777777" w:rsidR="00405D55" w:rsidRDefault="00C64A11">
            <w:pPr>
              <w:pStyle w:val="Szvegtrzs"/>
              <w:spacing w:after="160" w:line="240" w:lineRule="auto"/>
              <w:jc w:val="right"/>
            </w:pPr>
            <w:r>
              <w:t>3 000 000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530E34B" w14:textId="77777777" w:rsidR="00405D55" w:rsidRDefault="00C64A11">
            <w:pPr>
              <w:pStyle w:val="Szvegtrzs"/>
              <w:spacing w:after="160" w:line="240" w:lineRule="auto"/>
              <w:jc w:val="right"/>
            </w:pPr>
            <w:r>
              <w:t>1 530 000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F8C6FAA" w14:textId="77777777" w:rsidR="00405D55" w:rsidRDefault="00C64A11">
            <w:pPr>
              <w:pStyle w:val="Szvegtrzs"/>
              <w:spacing w:after="160" w:line="240" w:lineRule="auto"/>
              <w:jc w:val="right"/>
            </w:pPr>
            <w:r>
              <w:t>1 530 000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9A4A82D" w14:textId="77777777" w:rsidR="00405D55" w:rsidRDefault="00C64A11">
            <w:pPr>
              <w:pStyle w:val="Szvegtrzs"/>
              <w:spacing w:after="160" w:line="240" w:lineRule="auto"/>
              <w:jc w:val="right"/>
            </w:pPr>
            <w:r>
              <w:t>51,000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0CD46A8B" w14:textId="77777777" w:rsidR="00405D55" w:rsidRDefault="00C64A11">
            <w:pPr>
              <w:pStyle w:val="Szvegtrzs"/>
              <w:spacing w:after="160" w:line="240" w:lineRule="auto"/>
              <w:jc w:val="right"/>
            </w:pPr>
            <w:r>
              <w:t>üzletrész</w:t>
            </w:r>
          </w:p>
        </w:tc>
      </w:tr>
      <w:tr w:rsidR="00405D55" w14:paraId="0AA3919D"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69E998D8" w14:textId="77777777" w:rsidR="00405D55" w:rsidRDefault="00C64A11">
            <w:pPr>
              <w:pStyle w:val="Szvegtrzs"/>
              <w:spacing w:after="160" w:line="240" w:lineRule="auto"/>
              <w:jc w:val="center"/>
              <w:rPr>
                <w:b/>
                <w:bCs/>
              </w:rPr>
            </w:pPr>
            <w:r>
              <w:rPr>
                <w:b/>
                <w:bCs/>
              </w:rPr>
              <w:t>20.</w:t>
            </w:r>
          </w:p>
        </w:tc>
        <w:tc>
          <w:tcPr>
            <w:tcW w:w="3114" w:type="dxa"/>
            <w:tcBorders>
              <w:top w:val="single" w:sz="6" w:space="0" w:color="000000"/>
              <w:left w:val="single" w:sz="6" w:space="0" w:color="000000"/>
              <w:bottom w:val="single" w:sz="6" w:space="0" w:color="000000"/>
              <w:right w:val="single" w:sz="6" w:space="0" w:color="000000"/>
            </w:tcBorders>
            <w:vAlign w:val="center"/>
          </w:tcPr>
          <w:p w14:paraId="41998B5B" w14:textId="77777777" w:rsidR="00405D55" w:rsidRDefault="00C64A11">
            <w:pPr>
              <w:pStyle w:val="Szvegtrzs"/>
              <w:spacing w:after="160" w:line="240" w:lineRule="auto"/>
              <w:jc w:val="both"/>
            </w:pPr>
            <w:r>
              <w:t>Ajkai Hegyhát Ingatlanfeljesztő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3A8409AF"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674606D" w14:textId="77777777" w:rsidR="00405D55" w:rsidRDefault="00C64A11">
            <w:pPr>
              <w:pStyle w:val="Szvegtrzs"/>
              <w:spacing w:after="160" w:line="240" w:lineRule="auto"/>
              <w:jc w:val="right"/>
            </w:pPr>
            <w:r>
              <w:t>3 100 000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9A43E57" w14:textId="77777777" w:rsidR="00405D55" w:rsidRDefault="00C64A11">
            <w:pPr>
              <w:pStyle w:val="Szvegtrzs"/>
              <w:spacing w:after="160" w:line="240" w:lineRule="auto"/>
              <w:jc w:val="right"/>
            </w:pPr>
            <w:r>
              <w:t>180 000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CF87C7A" w14:textId="77777777" w:rsidR="00405D55" w:rsidRDefault="00C64A11">
            <w:pPr>
              <w:pStyle w:val="Szvegtrzs"/>
              <w:spacing w:after="160" w:line="240" w:lineRule="auto"/>
              <w:jc w:val="right"/>
            </w:pPr>
            <w:r>
              <w:t>100,000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3CC2B3D" w14:textId="77777777" w:rsidR="00405D55" w:rsidRDefault="00C64A11">
            <w:pPr>
              <w:pStyle w:val="Szvegtrzs"/>
              <w:spacing w:after="160" w:line="240" w:lineRule="auto"/>
              <w:jc w:val="right"/>
            </w:pPr>
            <w:r>
              <w:t>alapító</w:t>
            </w:r>
          </w:p>
        </w:tc>
      </w:tr>
      <w:tr w:rsidR="00405D55" w14:paraId="49401027"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4015EE54" w14:textId="77777777" w:rsidR="00405D55" w:rsidRDefault="00C64A11">
            <w:pPr>
              <w:pStyle w:val="Szvegtrzs"/>
              <w:spacing w:after="160" w:line="240" w:lineRule="auto"/>
              <w:jc w:val="center"/>
              <w:rPr>
                <w:b/>
                <w:bCs/>
              </w:rPr>
            </w:pPr>
            <w:r>
              <w:rPr>
                <w:b/>
                <w:bCs/>
              </w:rPr>
              <w:t>21.</w:t>
            </w:r>
          </w:p>
        </w:tc>
        <w:tc>
          <w:tcPr>
            <w:tcW w:w="3114" w:type="dxa"/>
            <w:tcBorders>
              <w:top w:val="single" w:sz="6" w:space="0" w:color="000000"/>
              <w:left w:val="single" w:sz="6" w:space="0" w:color="000000"/>
              <w:bottom w:val="single" w:sz="6" w:space="0" w:color="000000"/>
              <w:right w:val="single" w:sz="6" w:space="0" w:color="000000"/>
            </w:tcBorders>
            <w:vAlign w:val="center"/>
          </w:tcPr>
          <w:p w14:paraId="2464F27F" w14:textId="77777777" w:rsidR="00405D55" w:rsidRDefault="00C64A11">
            <w:pPr>
              <w:pStyle w:val="Szvegtrzs"/>
              <w:spacing w:after="160" w:line="240" w:lineRule="auto"/>
              <w:jc w:val="both"/>
            </w:pPr>
            <w:r>
              <w:t>Csingervölgy Nonprofit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4FB7ADC7" w14:textId="77777777" w:rsidR="00405D55" w:rsidRDefault="00C64A11">
            <w:pPr>
              <w:pStyle w:val="Szvegtrzs"/>
              <w:spacing w:after="160" w:line="240" w:lineRule="auto"/>
              <w:jc w:val="right"/>
            </w:pPr>
            <w:r>
              <w:t>38 000 000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54929B9C" w14:textId="77777777" w:rsidR="00405D55" w:rsidRDefault="00C64A11">
            <w:pPr>
              <w:pStyle w:val="Szvegtrzs"/>
              <w:spacing w:after="160" w:line="240" w:lineRule="auto"/>
              <w:jc w:val="right"/>
            </w:pPr>
            <w:r>
              <w:t>34 200 000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768943A" w14:textId="77777777" w:rsidR="00405D55" w:rsidRDefault="00C64A11">
            <w:pPr>
              <w:pStyle w:val="Szvegtrzs"/>
              <w:spacing w:after="160" w:line="240" w:lineRule="auto"/>
              <w:jc w:val="right"/>
            </w:pPr>
            <w:r>
              <w:t>30 894 300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20B45C5" w14:textId="77777777" w:rsidR="00405D55" w:rsidRDefault="00C64A11">
            <w:pPr>
              <w:pStyle w:val="Szvegtrzs"/>
              <w:spacing w:after="160" w:line="240" w:lineRule="auto"/>
              <w:jc w:val="right"/>
            </w:pPr>
            <w:r>
              <w:t>90,000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25806219" w14:textId="77777777" w:rsidR="00405D55" w:rsidRDefault="00C64A11">
            <w:pPr>
              <w:pStyle w:val="Szvegtrzs"/>
              <w:spacing w:after="160" w:line="240" w:lineRule="auto"/>
              <w:jc w:val="right"/>
            </w:pPr>
            <w:r>
              <w:t>alapító</w:t>
            </w:r>
          </w:p>
        </w:tc>
      </w:tr>
      <w:tr w:rsidR="00405D55" w14:paraId="4D59B8EE" w14:textId="77777777">
        <w:tc>
          <w:tcPr>
            <w:tcW w:w="681" w:type="dxa"/>
            <w:tcBorders>
              <w:top w:val="single" w:sz="6" w:space="0" w:color="000000"/>
              <w:left w:val="single" w:sz="6" w:space="0" w:color="000000"/>
              <w:bottom w:val="single" w:sz="6" w:space="0" w:color="000000"/>
              <w:right w:val="single" w:sz="6" w:space="0" w:color="000000"/>
            </w:tcBorders>
            <w:vAlign w:val="center"/>
          </w:tcPr>
          <w:p w14:paraId="39B8956A" w14:textId="77777777" w:rsidR="00405D55" w:rsidRDefault="00C64A11">
            <w:pPr>
              <w:pStyle w:val="Szvegtrzs"/>
              <w:spacing w:after="160" w:line="240" w:lineRule="auto"/>
              <w:jc w:val="center"/>
              <w:rPr>
                <w:b/>
                <w:bCs/>
              </w:rPr>
            </w:pPr>
            <w:r>
              <w:rPr>
                <w:b/>
                <w:bCs/>
              </w:rPr>
              <w:t>22.</w:t>
            </w:r>
          </w:p>
        </w:tc>
        <w:tc>
          <w:tcPr>
            <w:tcW w:w="3114" w:type="dxa"/>
            <w:tcBorders>
              <w:top w:val="single" w:sz="6" w:space="0" w:color="000000"/>
              <w:left w:val="single" w:sz="6" w:space="0" w:color="000000"/>
              <w:bottom w:val="single" w:sz="6" w:space="0" w:color="000000"/>
              <w:right w:val="single" w:sz="6" w:space="0" w:color="000000"/>
            </w:tcBorders>
            <w:vAlign w:val="center"/>
          </w:tcPr>
          <w:p w14:paraId="7948D6E6" w14:textId="77777777" w:rsidR="00405D55" w:rsidRDefault="00C64A11">
            <w:pPr>
              <w:pStyle w:val="Szvegtrzs"/>
              <w:spacing w:after="160" w:line="240" w:lineRule="auto"/>
              <w:jc w:val="both"/>
            </w:pPr>
            <w:r>
              <w:t>Ajka TV Kft</w:t>
            </w:r>
          </w:p>
        </w:tc>
        <w:tc>
          <w:tcPr>
            <w:tcW w:w="1169" w:type="dxa"/>
            <w:tcBorders>
              <w:top w:val="single" w:sz="6" w:space="0" w:color="000000"/>
              <w:left w:val="single" w:sz="6" w:space="0" w:color="000000"/>
              <w:bottom w:val="single" w:sz="6" w:space="0" w:color="000000"/>
              <w:right w:val="single" w:sz="6" w:space="0" w:color="000000"/>
            </w:tcBorders>
            <w:vAlign w:val="center"/>
          </w:tcPr>
          <w:p w14:paraId="7A693C1F" w14:textId="77777777" w:rsidR="00405D55" w:rsidRDefault="00C64A11">
            <w:pPr>
              <w:pStyle w:val="Szvegtrzs"/>
              <w:spacing w:after="160" w:line="240" w:lineRule="auto"/>
              <w:jc w:val="right"/>
            </w:pPr>
            <w:r>
              <w:t>4 200 000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2347A28" w14:textId="77777777" w:rsidR="00405D55" w:rsidRDefault="00C64A11">
            <w:pPr>
              <w:pStyle w:val="Szvegtrzs"/>
              <w:spacing w:after="160" w:line="240" w:lineRule="auto"/>
              <w:jc w:val="right"/>
            </w:pPr>
            <w:r>
              <w:t>1 700 000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223F24FA" w14:textId="77777777" w:rsidR="00405D55" w:rsidRDefault="00C64A11">
            <w:pPr>
              <w:pStyle w:val="Szvegtrzs"/>
              <w:spacing w:after="160" w:line="240" w:lineRule="auto"/>
              <w:jc w:val="right"/>
            </w:pPr>
            <w:r>
              <w:t>111 375</w:t>
            </w:r>
          </w:p>
        </w:tc>
        <w:tc>
          <w:tcPr>
            <w:tcW w:w="1168" w:type="dxa"/>
            <w:tcBorders>
              <w:top w:val="single" w:sz="6" w:space="0" w:color="000000"/>
              <w:left w:val="single" w:sz="6" w:space="0" w:color="000000"/>
              <w:bottom w:val="single" w:sz="6" w:space="0" w:color="000000"/>
              <w:right w:val="single" w:sz="6" w:space="0" w:color="000000"/>
            </w:tcBorders>
            <w:vAlign w:val="center"/>
          </w:tcPr>
          <w:p w14:paraId="6B7A597E" w14:textId="77777777" w:rsidR="00405D55" w:rsidRDefault="00C64A11">
            <w:pPr>
              <w:pStyle w:val="Szvegtrzs"/>
              <w:spacing w:after="160" w:line="240" w:lineRule="auto"/>
              <w:jc w:val="right"/>
            </w:pPr>
            <w:r>
              <w:t>40,500</w:t>
            </w:r>
          </w:p>
        </w:tc>
        <w:tc>
          <w:tcPr>
            <w:tcW w:w="1170" w:type="dxa"/>
            <w:tcBorders>
              <w:top w:val="single" w:sz="6" w:space="0" w:color="000000"/>
              <w:left w:val="single" w:sz="6" w:space="0" w:color="000000"/>
              <w:bottom w:val="single" w:sz="6" w:space="0" w:color="000000"/>
              <w:right w:val="single" w:sz="6" w:space="0" w:color="000000"/>
            </w:tcBorders>
            <w:vAlign w:val="center"/>
          </w:tcPr>
          <w:p w14:paraId="4FC82C56" w14:textId="77777777" w:rsidR="00405D55" w:rsidRDefault="00C64A11">
            <w:pPr>
              <w:pStyle w:val="Szvegtrzs"/>
              <w:spacing w:after="160" w:line="240" w:lineRule="auto"/>
              <w:jc w:val="right"/>
            </w:pPr>
            <w:r>
              <w:t>üzletrész</w:t>
            </w:r>
          </w:p>
        </w:tc>
      </w:tr>
      <w:tr w:rsidR="00405D55" w14:paraId="28AC6787" w14:textId="77777777">
        <w:tc>
          <w:tcPr>
            <w:tcW w:w="3795" w:type="dxa"/>
            <w:gridSpan w:val="2"/>
            <w:tcBorders>
              <w:top w:val="single" w:sz="6" w:space="0" w:color="000000"/>
              <w:left w:val="single" w:sz="6" w:space="0" w:color="000000"/>
              <w:bottom w:val="single" w:sz="6" w:space="0" w:color="000000"/>
              <w:right w:val="single" w:sz="6" w:space="0" w:color="000000"/>
            </w:tcBorders>
            <w:vAlign w:val="center"/>
          </w:tcPr>
          <w:p w14:paraId="06186C90" w14:textId="77777777" w:rsidR="00405D55" w:rsidRDefault="00C64A11">
            <w:pPr>
              <w:pStyle w:val="Szvegtrzs"/>
              <w:spacing w:after="160" w:line="240" w:lineRule="auto"/>
              <w:jc w:val="center"/>
              <w:rPr>
                <w:b/>
                <w:bCs/>
              </w:rPr>
            </w:pPr>
            <w:r>
              <w:rPr>
                <w:b/>
                <w:bCs/>
              </w:rPr>
              <w:t xml:space="preserve">Mindösszesen: </w:t>
            </w:r>
          </w:p>
        </w:tc>
        <w:tc>
          <w:tcPr>
            <w:tcW w:w="1169" w:type="dxa"/>
            <w:tcBorders>
              <w:top w:val="single" w:sz="6" w:space="0" w:color="000000"/>
              <w:left w:val="single" w:sz="6" w:space="0" w:color="000000"/>
              <w:bottom w:val="single" w:sz="6" w:space="0" w:color="000000"/>
              <w:right w:val="single" w:sz="6" w:space="0" w:color="000000"/>
            </w:tcBorders>
            <w:vAlign w:val="center"/>
          </w:tcPr>
          <w:p w14:paraId="72098B94" w14:textId="77777777" w:rsidR="00405D55" w:rsidRDefault="00C64A11">
            <w:pPr>
              <w:pStyle w:val="Szvegtrzs"/>
              <w:spacing w:after="160" w:line="240" w:lineRule="auto"/>
              <w:jc w:val="right"/>
              <w:rPr>
                <w:b/>
                <w:bCs/>
              </w:rPr>
            </w:pPr>
            <w:r>
              <w:rPr>
                <w:b/>
                <w:bCs/>
              </w:rPr>
              <w:t>1 917 420 000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33CA09A" w14:textId="77777777" w:rsidR="00405D55" w:rsidRDefault="00C64A11">
            <w:pPr>
              <w:pStyle w:val="Szvegtrzs"/>
              <w:spacing w:after="160" w:line="240" w:lineRule="auto"/>
              <w:jc w:val="right"/>
              <w:rPr>
                <w:b/>
                <w:bCs/>
              </w:rPr>
            </w:pPr>
            <w:r>
              <w:rPr>
                <w:b/>
                <w:bCs/>
              </w:rPr>
              <w:t>1 126 116 000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7EA2D40" w14:textId="77777777" w:rsidR="00405D55" w:rsidRDefault="00C64A11">
            <w:pPr>
              <w:pStyle w:val="Szvegtrzs"/>
              <w:spacing w:after="160" w:line="240" w:lineRule="auto"/>
              <w:jc w:val="right"/>
              <w:rPr>
                <w:b/>
                <w:bCs/>
              </w:rPr>
            </w:pPr>
            <w:r>
              <w:rPr>
                <w:b/>
                <w:bCs/>
              </w:rPr>
              <w:t>642 539 950</w:t>
            </w:r>
          </w:p>
        </w:tc>
        <w:tc>
          <w:tcPr>
            <w:tcW w:w="1168" w:type="dxa"/>
            <w:tcBorders>
              <w:top w:val="single" w:sz="6" w:space="0" w:color="000000"/>
              <w:left w:val="single" w:sz="6" w:space="0" w:color="000000"/>
              <w:bottom w:val="single" w:sz="6" w:space="0" w:color="000000"/>
              <w:right w:val="single" w:sz="6" w:space="0" w:color="000000"/>
            </w:tcBorders>
            <w:vAlign w:val="center"/>
          </w:tcPr>
          <w:p w14:paraId="6DD6F372" w14:textId="77777777" w:rsidR="00405D55" w:rsidRDefault="00C64A11">
            <w:pPr>
              <w:pStyle w:val="Szvegtrzs"/>
              <w:spacing w:after="160" w:line="240" w:lineRule="auto"/>
              <w:jc w:val="both"/>
              <w:rPr>
                <w:b/>
                <w:bCs/>
              </w:rPr>
            </w:pPr>
            <w:r>
              <w:rPr>
                <w:b/>
                <w:bCs/>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6A465EB6" w14:textId="77777777" w:rsidR="00405D55" w:rsidRDefault="00C64A11">
            <w:pPr>
              <w:pStyle w:val="Szvegtrzs"/>
              <w:spacing w:after="160" w:line="240" w:lineRule="auto"/>
              <w:jc w:val="both"/>
              <w:rPr>
                <w:b/>
                <w:bCs/>
              </w:rPr>
            </w:pPr>
            <w:r>
              <w:rPr>
                <w:b/>
                <w:bCs/>
              </w:rPr>
              <w:t> </w:t>
            </w:r>
          </w:p>
        </w:tc>
      </w:tr>
    </w:tbl>
    <w:p w14:paraId="790C5FBC" w14:textId="77777777" w:rsidR="00405D55" w:rsidRDefault="00C64A11">
      <w:pPr>
        <w:pStyle w:val="Szvegtrzs"/>
        <w:spacing w:after="160" w:line="240" w:lineRule="auto"/>
        <w:jc w:val="both"/>
      </w:pPr>
      <w:r>
        <w:t> </w:t>
      </w:r>
    </w:p>
    <w:p w14:paraId="6AC1AA40" w14:textId="77777777" w:rsidR="00405D55" w:rsidRDefault="00C64A11">
      <w:pPr>
        <w:pStyle w:val="Szvegtrzs"/>
        <w:spacing w:after="160" w:line="240" w:lineRule="auto"/>
        <w:jc w:val="both"/>
        <w:rPr>
          <w:b/>
          <w:bCs/>
        </w:rPr>
      </w:pPr>
      <w:r>
        <w:rPr>
          <w:b/>
          <w:bCs/>
        </w:rPr>
        <w:t>Részesedések változásai</w:t>
      </w:r>
    </w:p>
    <w:p w14:paraId="22AD5C4D"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4130"/>
        <w:gridCol w:w="589"/>
        <w:gridCol w:w="1476"/>
        <w:gridCol w:w="1475"/>
        <w:gridCol w:w="1968"/>
      </w:tblGrid>
      <w:tr w:rsidR="00405D55" w14:paraId="075A44B1" w14:textId="77777777">
        <w:trPr>
          <w:tblHeader/>
        </w:trPr>
        <w:tc>
          <w:tcPr>
            <w:tcW w:w="4130" w:type="dxa"/>
            <w:tcBorders>
              <w:top w:val="single" w:sz="6" w:space="0" w:color="000000"/>
              <w:left w:val="single" w:sz="6" w:space="0" w:color="000000"/>
              <w:bottom w:val="single" w:sz="6" w:space="0" w:color="000000"/>
              <w:right w:val="single" w:sz="6" w:space="0" w:color="000000"/>
            </w:tcBorders>
            <w:vAlign w:val="center"/>
          </w:tcPr>
          <w:p w14:paraId="6FBAC3E5" w14:textId="77777777" w:rsidR="00405D55" w:rsidRDefault="00C64A11">
            <w:pPr>
              <w:jc w:val="both"/>
            </w:pPr>
            <w:r>
              <w:t> </w:t>
            </w:r>
          </w:p>
        </w:tc>
        <w:tc>
          <w:tcPr>
            <w:tcW w:w="589" w:type="dxa"/>
            <w:tcBorders>
              <w:top w:val="single" w:sz="6" w:space="0" w:color="000000"/>
              <w:left w:val="single" w:sz="6" w:space="0" w:color="000000"/>
              <w:bottom w:val="single" w:sz="6" w:space="0" w:color="000000"/>
              <w:right w:val="single" w:sz="6" w:space="0" w:color="000000"/>
            </w:tcBorders>
            <w:vAlign w:val="center"/>
          </w:tcPr>
          <w:p w14:paraId="6AFA24CB" w14:textId="77777777" w:rsidR="00405D55" w:rsidRDefault="00C64A11">
            <w:pPr>
              <w:jc w:val="both"/>
            </w:pPr>
            <w:r>
              <w:t> </w:t>
            </w:r>
          </w:p>
        </w:tc>
        <w:tc>
          <w:tcPr>
            <w:tcW w:w="1476" w:type="dxa"/>
            <w:tcBorders>
              <w:top w:val="single" w:sz="6" w:space="0" w:color="000000"/>
              <w:left w:val="single" w:sz="6" w:space="0" w:color="000000"/>
              <w:bottom w:val="single" w:sz="6" w:space="0" w:color="000000"/>
              <w:right w:val="single" w:sz="6" w:space="0" w:color="000000"/>
            </w:tcBorders>
            <w:vAlign w:val="center"/>
          </w:tcPr>
          <w:p w14:paraId="196282A6" w14:textId="77777777" w:rsidR="00405D55" w:rsidRDefault="00C64A11">
            <w:pPr>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733ADA5E" w14:textId="77777777" w:rsidR="00405D55" w:rsidRDefault="00C64A11">
            <w:pPr>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33D82D9A" w14:textId="77777777" w:rsidR="00405D55" w:rsidRDefault="00C64A11">
            <w:pPr>
              <w:pStyle w:val="Szvegtrzs"/>
              <w:spacing w:after="160" w:line="240" w:lineRule="auto"/>
              <w:jc w:val="right"/>
            </w:pPr>
            <w:r>
              <w:t>forintban</w:t>
            </w:r>
          </w:p>
        </w:tc>
      </w:tr>
      <w:tr w:rsidR="00405D55" w14:paraId="3259C7B5" w14:textId="77777777">
        <w:trPr>
          <w:tblHeader/>
        </w:trPr>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2D09E250" w14:textId="77777777" w:rsidR="00405D55" w:rsidRDefault="00C64A11">
            <w:pPr>
              <w:pStyle w:val="Szvegtrzs"/>
              <w:spacing w:after="160" w:line="240" w:lineRule="auto"/>
              <w:jc w:val="center"/>
              <w:rPr>
                <w:b/>
                <w:bCs/>
              </w:rPr>
            </w:pPr>
            <w:r>
              <w:rPr>
                <w:b/>
                <w:bCs/>
              </w:rPr>
              <w:t> </w:t>
            </w:r>
          </w:p>
        </w:tc>
        <w:tc>
          <w:tcPr>
            <w:tcW w:w="1476" w:type="dxa"/>
            <w:tcBorders>
              <w:top w:val="single" w:sz="6" w:space="0" w:color="000000"/>
              <w:left w:val="single" w:sz="6" w:space="0" w:color="000000"/>
              <w:bottom w:val="single" w:sz="6" w:space="0" w:color="000000"/>
              <w:right w:val="single" w:sz="6" w:space="0" w:color="000000"/>
            </w:tcBorders>
            <w:vAlign w:val="center"/>
          </w:tcPr>
          <w:p w14:paraId="6F3BF0C0" w14:textId="77777777" w:rsidR="00405D55" w:rsidRDefault="00C64A11">
            <w:pPr>
              <w:pStyle w:val="Szvegtrzs"/>
              <w:spacing w:after="160" w:line="240" w:lineRule="auto"/>
              <w:jc w:val="center"/>
              <w:rPr>
                <w:b/>
                <w:bCs/>
              </w:rPr>
            </w:pPr>
            <w:r>
              <w:rPr>
                <w:b/>
                <w:bCs/>
              </w:rPr>
              <w:t>pénzforgalom</w:t>
            </w:r>
          </w:p>
        </w:tc>
        <w:tc>
          <w:tcPr>
            <w:tcW w:w="1475" w:type="dxa"/>
            <w:tcBorders>
              <w:top w:val="single" w:sz="6" w:space="0" w:color="000000"/>
              <w:left w:val="single" w:sz="6" w:space="0" w:color="000000"/>
              <w:bottom w:val="single" w:sz="6" w:space="0" w:color="000000"/>
              <w:right w:val="single" w:sz="6" w:space="0" w:color="000000"/>
            </w:tcBorders>
            <w:vAlign w:val="center"/>
          </w:tcPr>
          <w:p w14:paraId="698FDFD9" w14:textId="77777777" w:rsidR="00405D55" w:rsidRDefault="00C64A11">
            <w:pPr>
              <w:pStyle w:val="Szvegtrzs"/>
              <w:spacing w:after="160" w:line="240" w:lineRule="auto"/>
              <w:jc w:val="center"/>
              <w:rPr>
                <w:b/>
                <w:bCs/>
              </w:rPr>
            </w:pPr>
            <w:r>
              <w:rPr>
                <w:b/>
                <w:bCs/>
              </w:rPr>
              <w:t>pénzforgalom nélküli</w:t>
            </w:r>
          </w:p>
        </w:tc>
        <w:tc>
          <w:tcPr>
            <w:tcW w:w="1968" w:type="dxa"/>
            <w:tcBorders>
              <w:top w:val="single" w:sz="6" w:space="0" w:color="000000"/>
              <w:left w:val="single" w:sz="6" w:space="0" w:color="000000"/>
              <w:bottom w:val="single" w:sz="6" w:space="0" w:color="000000"/>
              <w:right w:val="single" w:sz="6" w:space="0" w:color="000000"/>
            </w:tcBorders>
            <w:vAlign w:val="center"/>
          </w:tcPr>
          <w:p w14:paraId="4F8B6977" w14:textId="77777777" w:rsidR="00405D55" w:rsidRDefault="00C64A11">
            <w:pPr>
              <w:pStyle w:val="Szvegtrzs"/>
              <w:spacing w:after="160" w:line="240" w:lineRule="auto"/>
              <w:jc w:val="center"/>
              <w:rPr>
                <w:b/>
                <w:bCs/>
              </w:rPr>
            </w:pPr>
            <w:r>
              <w:rPr>
                <w:b/>
                <w:bCs/>
              </w:rPr>
              <w:t>Összesen</w:t>
            </w:r>
          </w:p>
        </w:tc>
      </w:tr>
      <w:tr w:rsidR="00405D55" w14:paraId="5592DF82"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394F3D8D" w14:textId="77777777" w:rsidR="00405D55" w:rsidRDefault="00C64A11">
            <w:pPr>
              <w:pStyle w:val="Szvegtrzs"/>
              <w:spacing w:after="160" w:line="240" w:lineRule="auto"/>
              <w:jc w:val="center"/>
              <w:rPr>
                <w:b/>
                <w:bCs/>
              </w:rPr>
            </w:pPr>
            <w:r>
              <w:rPr>
                <w:b/>
                <w:bCs/>
              </w:rPr>
              <w:t>2022. nyitó egyenleg</w:t>
            </w:r>
          </w:p>
        </w:tc>
        <w:tc>
          <w:tcPr>
            <w:tcW w:w="2951" w:type="dxa"/>
            <w:gridSpan w:val="2"/>
            <w:tcBorders>
              <w:top w:val="single" w:sz="6" w:space="0" w:color="000000"/>
              <w:left w:val="single" w:sz="6" w:space="0" w:color="000000"/>
              <w:bottom w:val="single" w:sz="6" w:space="0" w:color="000000"/>
              <w:right w:val="single" w:sz="6" w:space="0" w:color="000000"/>
            </w:tcBorders>
            <w:vAlign w:val="center"/>
          </w:tcPr>
          <w:p w14:paraId="2FF9190C" w14:textId="77777777" w:rsidR="00405D55" w:rsidRDefault="00C64A11">
            <w:pPr>
              <w:pStyle w:val="Szvegtrzs"/>
              <w:spacing w:after="160" w:line="240" w:lineRule="auto"/>
              <w:jc w:val="center"/>
              <w:rPr>
                <w:b/>
                <w:bCs/>
              </w:rPr>
            </w:pPr>
            <w:r>
              <w:rPr>
                <w:b/>
                <w:bCs/>
              </w:rPr>
              <w:t>változás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242BE80" w14:textId="77777777" w:rsidR="00405D55" w:rsidRDefault="00C64A11">
            <w:pPr>
              <w:pStyle w:val="Szvegtrzs"/>
              <w:spacing w:after="160" w:line="240" w:lineRule="auto"/>
              <w:jc w:val="right"/>
              <w:rPr>
                <w:b/>
                <w:bCs/>
              </w:rPr>
            </w:pPr>
            <w:r>
              <w:rPr>
                <w:b/>
                <w:bCs/>
              </w:rPr>
              <w:t>791 204 300</w:t>
            </w:r>
          </w:p>
        </w:tc>
      </w:tr>
      <w:tr w:rsidR="00405D55" w14:paraId="0C4B5F2A"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7E95621B" w14:textId="77777777" w:rsidR="00405D55" w:rsidRDefault="00C64A11">
            <w:pPr>
              <w:pStyle w:val="Szvegtrzs"/>
              <w:spacing w:after="160" w:line="240" w:lineRule="auto"/>
              <w:jc w:val="both"/>
              <w:rPr>
                <w:b/>
                <w:bCs/>
              </w:rPr>
            </w:pPr>
            <w:r>
              <w:rPr>
                <w:b/>
                <w:bCs/>
              </w:rPr>
              <w:t>28/2022. (I.27.) Kt. határozat 10 % üzletrész vásárlása Ajkai Főnix-Parktól Ajkai Innovációs Kft 10 %-át</w:t>
            </w:r>
          </w:p>
        </w:tc>
        <w:tc>
          <w:tcPr>
            <w:tcW w:w="1476" w:type="dxa"/>
            <w:tcBorders>
              <w:top w:val="single" w:sz="6" w:space="0" w:color="000000"/>
              <w:left w:val="single" w:sz="6" w:space="0" w:color="000000"/>
              <w:bottom w:val="single" w:sz="6" w:space="0" w:color="000000"/>
              <w:right w:val="single" w:sz="6" w:space="0" w:color="000000"/>
            </w:tcBorders>
            <w:vAlign w:val="center"/>
          </w:tcPr>
          <w:p w14:paraId="43E19B85" w14:textId="77777777" w:rsidR="00405D55" w:rsidRDefault="00C64A11">
            <w:pPr>
              <w:pStyle w:val="Szvegtrzs"/>
              <w:spacing w:after="160" w:line="240" w:lineRule="auto"/>
              <w:jc w:val="right"/>
            </w:pPr>
            <w:r>
              <w:t>310 000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411824F1"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564E1368" w14:textId="77777777" w:rsidR="00405D55" w:rsidRDefault="00C64A11">
            <w:pPr>
              <w:pStyle w:val="Szvegtrzs"/>
              <w:spacing w:after="160" w:line="240" w:lineRule="auto"/>
              <w:jc w:val="right"/>
              <w:rPr>
                <w:b/>
                <w:bCs/>
              </w:rPr>
            </w:pPr>
            <w:r>
              <w:rPr>
                <w:b/>
                <w:bCs/>
              </w:rPr>
              <w:t>310 000</w:t>
            </w:r>
          </w:p>
        </w:tc>
      </w:tr>
      <w:tr w:rsidR="00405D55" w14:paraId="0F597548"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428E94B1" w14:textId="77777777" w:rsidR="00405D55" w:rsidRDefault="00C64A11">
            <w:pPr>
              <w:pStyle w:val="Szvegtrzs"/>
              <w:spacing w:after="160" w:line="240" w:lineRule="auto"/>
              <w:jc w:val="both"/>
              <w:rPr>
                <w:b/>
                <w:bCs/>
              </w:rPr>
            </w:pPr>
            <w:r>
              <w:rPr>
                <w:b/>
                <w:bCs/>
              </w:rPr>
              <w:t>Bakonykarszt Zrt - jegyzett tőke emelése pénzforgalmat nem érint, saját részünk változatlan</w:t>
            </w:r>
          </w:p>
        </w:tc>
        <w:tc>
          <w:tcPr>
            <w:tcW w:w="1476" w:type="dxa"/>
            <w:tcBorders>
              <w:top w:val="single" w:sz="6" w:space="0" w:color="000000"/>
              <w:left w:val="single" w:sz="6" w:space="0" w:color="000000"/>
              <w:bottom w:val="single" w:sz="6" w:space="0" w:color="000000"/>
              <w:right w:val="single" w:sz="6" w:space="0" w:color="000000"/>
            </w:tcBorders>
            <w:vAlign w:val="center"/>
          </w:tcPr>
          <w:p w14:paraId="72EB1A3F" w14:textId="77777777" w:rsidR="00405D55" w:rsidRDefault="00C64A11">
            <w:pPr>
              <w:pStyle w:val="Szvegtrzs"/>
              <w:spacing w:after="160" w:line="240" w:lineRule="auto"/>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405ADBD2"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78AFE7B8" w14:textId="77777777" w:rsidR="00405D55" w:rsidRDefault="00C64A11">
            <w:pPr>
              <w:pStyle w:val="Szvegtrzs"/>
              <w:spacing w:after="160" w:line="240" w:lineRule="auto"/>
              <w:jc w:val="both"/>
              <w:rPr>
                <w:b/>
                <w:bCs/>
              </w:rPr>
            </w:pPr>
            <w:r>
              <w:rPr>
                <w:b/>
                <w:bCs/>
              </w:rPr>
              <w:t> </w:t>
            </w:r>
          </w:p>
        </w:tc>
      </w:tr>
      <w:tr w:rsidR="00405D55" w14:paraId="57006494"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75F5134F" w14:textId="77777777" w:rsidR="00405D55" w:rsidRDefault="00C64A11">
            <w:pPr>
              <w:pStyle w:val="Szvegtrzs"/>
              <w:spacing w:after="160" w:line="240" w:lineRule="auto"/>
              <w:jc w:val="both"/>
              <w:rPr>
                <w:b/>
                <w:bCs/>
              </w:rPr>
            </w:pPr>
            <w:r>
              <w:rPr>
                <w:b/>
                <w:bCs/>
              </w:rPr>
              <w:t>Bakony- Balaton végelszámolás</w:t>
            </w:r>
          </w:p>
        </w:tc>
        <w:tc>
          <w:tcPr>
            <w:tcW w:w="1476" w:type="dxa"/>
            <w:tcBorders>
              <w:top w:val="single" w:sz="6" w:space="0" w:color="000000"/>
              <w:left w:val="single" w:sz="6" w:space="0" w:color="000000"/>
              <w:bottom w:val="single" w:sz="6" w:space="0" w:color="000000"/>
              <w:right w:val="single" w:sz="6" w:space="0" w:color="000000"/>
            </w:tcBorders>
            <w:vAlign w:val="center"/>
          </w:tcPr>
          <w:p w14:paraId="55F2BAD4" w14:textId="77777777" w:rsidR="00405D55" w:rsidRDefault="00C64A11">
            <w:pPr>
              <w:pStyle w:val="Szvegtrzs"/>
              <w:spacing w:after="160" w:line="240" w:lineRule="auto"/>
              <w:jc w:val="right"/>
            </w:pPr>
            <w:r>
              <w:t>-187 500</w:t>
            </w:r>
          </w:p>
        </w:tc>
        <w:tc>
          <w:tcPr>
            <w:tcW w:w="1475" w:type="dxa"/>
            <w:tcBorders>
              <w:top w:val="single" w:sz="6" w:space="0" w:color="000000"/>
              <w:left w:val="single" w:sz="6" w:space="0" w:color="000000"/>
              <w:bottom w:val="single" w:sz="6" w:space="0" w:color="000000"/>
              <w:right w:val="single" w:sz="6" w:space="0" w:color="000000"/>
            </w:tcBorders>
            <w:vAlign w:val="center"/>
          </w:tcPr>
          <w:p w14:paraId="5BF63E0A"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10B6FC79" w14:textId="77777777" w:rsidR="00405D55" w:rsidRDefault="00C64A11">
            <w:pPr>
              <w:pStyle w:val="Szvegtrzs"/>
              <w:spacing w:after="160" w:line="240" w:lineRule="auto"/>
              <w:jc w:val="right"/>
              <w:rPr>
                <w:b/>
                <w:bCs/>
              </w:rPr>
            </w:pPr>
            <w:r>
              <w:rPr>
                <w:b/>
                <w:bCs/>
              </w:rPr>
              <w:t>-187 500</w:t>
            </w:r>
          </w:p>
        </w:tc>
      </w:tr>
      <w:tr w:rsidR="00405D55" w14:paraId="797CA6D5"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451F6B90" w14:textId="77777777" w:rsidR="00405D55" w:rsidRDefault="00C64A11">
            <w:pPr>
              <w:pStyle w:val="Szvegtrzs"/>
              <w:spacing w:after="160" w:line="240" w:lineRule="auto"/>
              <w:jc w:val="both"/>
              <w:rPr>
                <w:b/>
                <w:bCs/>
              </w:rPr>
            </w:pPr>
            <w:r>
              <w:rPr>
                <w:b/>
                <w:bCs/>
              </w:rPr>
              <w:t>Ajka TV Kft - üzletrész vásárlása 280/2021.(VIII.26.) Kt. határozat</w:t>
            </w:r>
          </w:p>
        </w:tc>
        <w:tc>
          <w:tcPr>
            <w:tcW w:w="1476" w:type="dxa"/>
            <w:tcBorders>
              <w:top w:val="single" w:sz="6" w:space="0" w:color="000000"/>
              <w:left w:val="single" w:sz="6" w:space="0" w:color="000000"/>
              <w:bottom w:val="single" w:sz="6" w:space="0" w:color="000000"/>
              <w:right w:val="single" w:sz="6" w:space="0" w:color="000000"/>
            </w:tcBorders>
            <w:vAlign w:val="center"/>
          </w:tcPr>
          <w:p w14:paraId="616E5F6F" w14:textId="77777777" w:rsidR="00405D55" w:rsidRDefault="00C64A11">
            <w:pPr>
              <w:pStyle w:val="Szvegtrzs"/>
              <w:spacing w:after="160" w:line="240" w:lineRule="auto"/>
              <w:jc w:val="right"/>
            </w:pPr>
            <w:r>
              <w:t>1 500 000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62500348" w14:textId="77777777" w:rsidR="00405D55" w:rsidRDefault="00C64A11">
            <w:pPr>
              <w:pStyle w:val="Szvegtrzs"/>
              <w:spacing w:after="160" w:line="240" w:lineRule="auto"/>
              <w:jc w:val="right"/>
            </w:pPr>
            <w:r>
              <w:t>-1 500 000</w:t>
            </w:r>
          </w:p>
        </w:tc>
        <w:tc>
          <w:tcPr>
            <w:tcW w:w="1968" w:type="dxa"/>
            <w:tcBorders>
              <w:top w:val="single" w:sz="6" w:space="0" w:color="000000"/>
              <w:left w:val="single" w:sz="6" w:space="0" w:color="000000"/>
              <w:bottom w:val="single" w:sz="6" w:space="0" w:color="000000"/>
              <w:right w:val="single" w:sz="6" w:space="0" w:color="000000"/>
            </w:tcBorders>
            <w:vAlign w:val="center"/>
          </w:tcPr>
          <w:p w14:paraId="329AD8D1" w14:textId="77777777" w:rsidR="00405D55" w:rsidRDefault="00C64A11">
            <w:pPr>
              <w:pStyle w:val="Szvegtrzs"/>
              <w:spacing w:after="160" w:line="240" w:lineRule="auto"/>
              <w:jc w:val="right"/>
              <w:rPr>
                <w:b/>
                <w:bCs/>
              </w:rPr>
            </w:pPr>
            <w:r>
              <w:rPr>
                <w:b/>
                <w:bCs/>
              </w:rPr>
              <w:t>0</w:t>
            </w:r>
          </w:p>
        </w:tc>
      </w:tr>
      <w:tr w:rsidR="00405D55" w14:paraId="0CE888D4"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3E194293" w14:textId="77777777" w:rsidR="00405D55" w:rsidRDefault="00C64A11">
            <w:pPr>
              <w:pStyle w:val="Szvegtrzs"/>
              <w:spacing w:after="160" w:line="240" w:lineRule="auto"/>
              <w:jc w:val="both"/>
              <w:rPr>
                <w:b/>
                <w:bCs/>
              </w:rPr>
            </w:pPr>
            <w:r>
              <w:rPr>
                <w:b/>
                <w:bCs/>
              </w:rPr>
              <w:t>Ajkai Hegyhát-emelés 182/2022.(VIII.8.) Kt. határozat- törzstőke emelés</w:t>
            </w:r>
          </w:p>
        </w:tc>
        <w:tc>
          <w:tcPr>
            <w:tcW w:w="1476" w:type="dxa"/>
            <w:tcBorders>
              <w:top w:val="single" w:sz="6" w:space="0" w:color="000000"/>
              <w:left w:val="single" w:sz="6" w:space="0" w:color="000000"/>
              <w:bottom w:val="single" w:sz="6" w:space="0" w:color="000000"/>
              <w:right w:val="single" w:sz="6" w:space="0" w:color="000000"/>
            </w:tcBorders>
            <w:vAlign w:val="center"/>
          </w:tcPr>
          <w:p w14:paraId="6A1BCB5B" w14:textId="77777777" w:rsidR="00405D55" w:rsidRDefault="00C64A11">
            <w:pPr>
              <w:pStyle w:val="Szvegtrzs"/>
              <w:spacing w:after="160" w:line="240" w:lineRule="auto"/>
              <w:jc w:val="right"/>
            </w:pPr>
            <w:r>
              <w:t>90 000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4755469D"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2D82C5BC" w14:textId="77777777" w:rsidR="00405D55" w:rsidRDefault="00C64A11">
            <w:pPr>
              <w:pStyle w:val="Szvegtrzs"/>
              <w:spacing w:after="160" w:line="240" w:lineRule="auto"/>
              <w:jc w:val="right"/>
              <w:rPr>
                <w:b/>
                <w:bCs/>
              </w:rPr>
            </w:pPr>
            <w:r>
              <w:rPr>
                <w:b/>
                <w:bCs/>
              </w:rPr>
              <w:t>90 000</w:t>
            </w:r>
          </w:p>
        </w:tc>
      </w:tr>
      <w:tr w:rsidR="00405D55" w14:paraId="382BA947"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4FD5E416" w14:textId="77777777" w:rsidR="00405D55" w:rsidRDefault="00C64A11">
            <w:pPr>
              <w:pStyle w:val="Szvegtrzs"/>
              <w:spacing w:after="160" w:line="240" w:lineRule="auto"/>
              <w:jc w:val="both"/>
              <w:rPr>
                <w:b/>
                <w:bCs/>
              </w:rPr>
            </w:pPr>
            <w:r>
              <w:rPr>
                <w:b/>
                <w:bCs/>
              </w:rPr>
              <w:t>Ajkai Hegyhát - 237/2022.(X.28.) Kt. hat.  Vásárlás 10%</w:t>
            </w:r>
          </w:p>
        </w:tc>
        <w:tc>
          <w:tcPr>
            <w:tcW w:w="1476" w:type="dxa"/>
            <w:tcBorders>
              <w:top w:val="single" w:sz="6" w:space="0" w:color="000000"/>
              <w:left w:val="single" w:sz="6" w:space="0" w:color="000000"/>
              <w:bottom w:val="single" w:sz="6" w:space="0" w:color="000000"/>
              <w:right w:val="single" w:sz="6" w:space="0" w:color="000000"/>
            </w:tcBorders>
            <w:vAlign w:val="center"/>
          </w:tcPr>
          <w:p w14:paraId="5B9C0D3C" w14:textId="77777777" w:rsidR="00405D55" w:rsidRDefault="00C64A11">
            <w:pPr>
              <w:pStyle w:val="Szvegtrzs"/>
              <w:spacing w:after="160" w:line="240" w:lineRule="auto"/>
              <w:jc w:val="right"/>
            </w:pPr>
            <w:r>
              <w:t>310 000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0CB4B08F"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0AE617CC" w14:textId="77777777" w:rsidR="00405D55" w:rsidRDefault="00C64A11">
            <w:pPr>
              <w:pStyle w:val="Szvegtrzs"/>
              <w:spacing w:after="160" w:line="240" w:lineRule="auto"/>
              <w:jc w:val="right"/>
              <w:rPr>
                <w:b/>
                <w:bCs/>
              </w:rPr>
            </w:pPr>
            <w:r>
              <w:rPr>
                <w:b/>
                <w:bCs/>
              </w:rPr>
              <w:t>310 000</w:t>
            </w:r>
          </w:p>
        </w:tc>
      </w:tr>
      <w:tr w:rsidR="00405D55" w14:paraId="603E82E8"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7E09DD29" w14:textId="77777777" w:rsidR="00405D55" w:rsidRDefault="00C64A11">
            <w:pPr>
              <w:pStyle w:val="Szvegtrzs"/>
              <w:spacing w:after="160" w:line="240" w:lineRule="auto"/>
              <w:jc w:val="both"/>
              <w:rPr>
                <w:b/>
                <w:bCs/>
              </w:rPr>
            </w:pPr>
            <w:r>
              <w:rPr>
                <w:b/>
                <w:bCs/>
              </w:rPr>
              <w:t xml:space="preserve">2022. évi változások </w:t>
            </w:r>
          </w:p>
        </w:tc>
        <w:tc>
          <w:tcPr>
            <w:tcW w:w="1476" w:type="dxa"/>
            <w:tcBorders>
              <w:top w:val="single" w:sz="6" w:space="0" w:color="000000"/>
              <w:left w:val="single" w:sz="6" w:space="0" w:color="000000"/>
              <w:bottom w:val="single" w:sz="6" w:space="0" w:color="000000"/>
              <w:right w:val="single" w:sz="6" w:space="0" w:color="000000"/>
            </w:tcBorders>
            <w:vAlign w:val="center"/>
          </w:tcPr>
          <w:p w14:paraId="5B765BF6" w14:textId="77777777" w:rsidR="00405D55" w:rsidRDefault="00C64A11">
            <w:pPr>
              <w:pStyle w:val="Szvegtrzs"/>
              <w:spacing w:after="160" w:line="240" w:lineRule="auto"/>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66B2E620"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783339D4" w14:textId="77777777" w:rsidR="00405D55" w:rsidRDefault="00C64A11">
            <w:pPr>
              <w:pStyle w:val="Szvegtrzs"/>
              <w:spacing w:after="160" w:line="240" w:lineRule="auto"/>
              <w:jc w:val="right"/>
              <w:rPr>
                <w:b/>
                <w:bCs/>
              </w:rPr>
            </w:pPr>
            <w:r>
              <w:rPr>
                <w:b/>
                <w:bCs/>
              </w:rPr>
              <w:t>522 500</w:t>
            </w:r>
          </w:p>
        </w:tc>
      </w:tr>
      <w:tr w:rsidR="00405D55" w14:paraId="77FB635D"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5930F916" w14:textId="77777777" w:rsidR="00405D55" w:rsidRDefault="00C64A11">
            <w:pPr>
              <w:pStyle w:val="Szvegtrzs"/>
              <w:spacing w:after="160" w:line="240" w:lineRule="auto"/>
              <w:jc w:val="both"/>
              <w:rPr>
                <w:b/>
                <w:bCs/>
              </w:rPr>
            </w:pPr>
            <w:r>
              <w:rPr>
                <w:b/>
                <w:bCs/>
              </w:rPr>
              <w:lastRenderedPageBreak/>
              <w:t>Értékvesztések visszaírása                        (melléklet szerint)</w:t>
            </w:r>
          </w:p>
        </w:tc>
        <w:tc>
          <w:tcPr>
            <w:tcW w:w="1476" w:type="dxa"/>
            <w:tcBorders>
              <w:top w:val="single" w:sz="6" w:space="0" w:color="000000"/>
              <w:left w:val="single" w:sz="6" w:space="0" w:color="000000"/>
              <w:bottom w:val="single" w:sz="6" w:space="0" w:color="000000"/>
              <w:right w:val="single" w:sz="6" w:space="0" w:color="000000"/>
            </w:tcBorders>
            <w:vAlign w:val="center"/>
          </w:tcPr>
          <w:p w14:paraId="46D0B608" w14:textId="77777777" w:rsidR="00405D55" w:rsidRDefault="00C64A11">
            <w:pPr>
              <w:pStyle w:val="Szvegtrzs"/>
              <w:spacing w:after="160" w:line="240" w:lineRule="auto"/>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4FE4201B"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7DB0856B" w14:textId="77777777" w:rsidR="00405D55" w:rsidRDefault="00C64A11">
            <w:pPr>
              <w:pStyle w:val="Szvegtrzs"/>
              <w:spacing w:after="160" w:line="240" w:lineRule="auto"/>
              <w:jc w:val="right"/>
              <w:rPr>
                <w:b/>
                <w:bCs/>
                <w:i/>
                <w:iCs/>
              </w:rPr>
            </w:pPr>
            <w:r>
              <w:rPr>
                <w:b/>
                <w:bCs/>
                <w:i/>
                <w:iCs/>
              </w:rPr>
              <w:t>1 994 000</w:t>
            </w:r>
          </w:p>
        </w:tc>
      </w:tr>
      <w:tr w:rsidR="00405D55" w14:paraId="320654DD" w14:textId="77777777">
        <w:tc>
          <w:tcPr>
            <w:tcW w:w="4719" w:type="dxa"/>
            <w:gridSpan w:val="2"/>
            <w:tcBorders>
              <w:top w:val="single" w:sz="6" w:space="0" w:color="000000"/>
              <w:left w:val="single" w:sz="6" w:space="0" w:color="000000"/>
              <w:bottom w:val="single" w:sz="6" w:space="0" w:color="000000"/>
              <w:right w:val="single" w:sz="6" w:space="0" w:color="000000"/>
            </w:tcBorders>
            <w:vAlign w:val="center"/>
          </w:tcPr>
          <w:p w14:paraId="021FCC9E" w14:textId="77777777" w:rsidR="00405D55" w:rsidRDefault="00C64A11">
            <w:pPr>
              <w:pStyle w:val="Szvegtrzs"/>
              <w:spacing w:after="160" w:line="240" w:lineRule="auto"/>
              <w:jc w:val="both"/>
              <w:rPr>
                <w:b/>
                <w:bCs/>
              </w:rPr>
            </w:pPr>
            <w:r>
              <w:rPr>
                <w:b/>
                <w:bCs/>
              </w:rPr>
              <w:t>Értékvesztések 2022. évi                  (melléklet szerint)</w:t>
            </w:r>
          </w:p>
        </w:tc>
        <w:tc>
          <w:tcPr>
            <w:tcW w:w="1476" w:type="dxa"/>
            <w:tcBorders>
              <w:top w:val="single" w:sz="6" w:space="0" w:color="000000"/>
              <w:left w:val="single" w:sz="6" w:space="0" w:color="000000"/>
              <w:bottom w:val="single" w:sz="6" w:space="0" w:color="000000"/>
              <w:right w:val="single" w:sz="6" w:space="0" w:color="000000"/>
            </w:tcBorders>
            <w:vAlign w:val="center"/>
          </w:tcPr>
          <w:p w14:paraId="18F9772F" w14:textId="77777777" w:rsidR="00405D55" w:rsidRDefault="00C64A11">
            <w:pPr>
              <w:pStyle w:val="Szvegtrzs"/>
              <w:spacing w:after="160" w:line="240" w:lineRule="auto"/>
              <w:jc w:val="both"/>
            </w:pPr>
            <w:r>
              <w:t> </w:t>
            </w:r>
          </w:p>
        </w:tc>
        <w:tc>
          <w:tcPr>
            <w:tcW w:w="1475" w:type="dxa"/>
            <w:tcBorders>
              <w:top w:val="single" w:sz="6" w:space="0" w:color="000000"/>
              <w:left w:val="single" w:sz="6" w:space="0" w:color="000000"/>
              <w:bottom w:val="single" w:sz="6" w:space="0" w:color="000000"/>
              <w:right w:val="single" w:sz="6" w:space="0" w:color="000000"/>
            </w:tcBorders>
            <w:vAlign w:val="center"/>
          </w:tcPr>
          <w:p w14:paraId="355DF8E1" w14:textId="77777777" w:rsidR="00405D55" w:rsidRDefault="00C64A11">
            <w:pPr>
              <w:pStyle w:val="Szvegtrzs"/>
              <w:spacing w:after="160" w:line="240" w:lineRule="auto"/>
              <w:jc w:val="both"/>
            </w:pPr>
            <w: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7121A00F" w14:textId="77777777" w:rsidR="00405D55" w:rsidRDefault="00C64A11">
            <w:pPr>
              <w:pStyle w:val="Szvegtrzs"/>
              <w:spacing w:after="160" w:line="240" w:lineRule="auto"/>
              <w:jc w:val="right"/>
              <w:rPr>
                <w:b/>
                <w:bCs/>
                <w:i/>
                <w:iCs/>
              </w:rPr>
            </w:pPr>
            <w:r>
              <w:rPr>
                <w:b/>
                <w:bCs/>
                <w:i/>
                <w:iCs/>
              </w:rPr>
              <w:t>151 180 850</w:t>
            </w:r>
          </w:p>
        </w:tc>
      </w:tr>
      <w:tr w:rsidR="00405D55" w14:paraId="0905DE8F" w14:textId="77777777">
        <w:tc>
          <w:tcPr>
            <w:tcW w:w="7670" w:type="dxa"/>
            <w:gridSpan w:val="4"/>
            <w:tcBorders>
              <w:top w:val="single" w:sz="6" w:space="0" w:color="000000"/>
              <w:left w:val="single" w:sz="6" w:space="0" w:color="000000"/>
              <w:bottom w:val="single" w:sz="6" w:space="0" w:color="000000"/>
              <w:right w:val="single" w:sz="6" w:space="0" w:color="000000"/>
            </w:tcBorders>
            <w:vAlign w:val="center"/>
          </w:tcPr>
          <w:p w14:paraId="37F26E0A" w14:textId="77777777" w:rsidR="00405D55" w:rsidRDefault="00C64A11">
            <w:pPr>
              <w:pStyle w:val="Szvegtrzs"/>
              <w:spacing w:after="160" w:line="240" w:lineRule="auto"/>
              <w:jc w:val="center"/>
              <w:rPr>
                <w:b/>
                <w:bCs/>
              </w:rPr>
            </w:pPr>
            <w:r>
              <w:rPr>
                <w:b/>
                <w:bCs/>
              </w:rPr>
              <w:t>2022.06.30 évi záró egyenleg</w:t>
            </w:r>
          </w:p>
        </w:tc>
        <w:tc>
          <w:tcPr>
            <w:tcW w:w="1968" w:type="dxa"/>
            <w:tcBorders>
              <w:top w:val="single" w:sz="6" w:space="0" w:color="000000"/>
              <w:left w:val="single" w:sz="6" w:space="0" w:color="000000"/>
              <w:bottom w:val="single" w:sz="6" w:space="0" w:color="000000"/>
              <w:right w:val="single" w:sz="6" w:space="0" w:color="000000"/>
            </w:tcBorders>
            <w:vAlign w:val="center"/>
          </w:tcPr>
          <w:p w14:paraId="6A74419C" w14:textId="77777777" w:rsidR="00405D55" w:rsidRDefault="00C64A11">
            <w:pPr>
              <w:pStyle w:val="Szvegtrzs"/>
              <w:spacing w:after="160" w:line="240" w:lineRule="auto"/>
              <w:jc w:val="right"/>
              <w:rPr>
                <w:b/>
                <w:bCs/>
              </w:rPr>
            </w:pPr>
            <w:r>
              <w:rPr>
                <w:b/>
                <w:bCs/>
              </w:rPr>
              <w:t>642 539 950</w:t>
            </w:r>
          </w:p>
        </w:tc>
      </w:tr>
    </w:tbl>
    <w:p w14:paraId="4137C21B" w14:textId="77777777" w:rsidR="00405D55" w:rsidRDefault="00C64A11">
      <w:pPr>
        <w:pStyle w:val="Szvegtrzs"/>
        <w:spacing w:after="160" w:line="240" w:lineRule="auto"/>
        <w:jc w:val="both"/>
      </w:pPr>
      <w:r>
        <w:t> </w:t>
      </w:r>
    </w:p>
    <w:p w14:paraId="131E5B74"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5704"/>
        <w:gridCol w:w="197"/>
        <w:gridCol w:w="1868"/>
        <w:gridCol w:w="1869"/>
      </w:tblGrid>
      <w:tr w:rsidR="00405D55" w14:paraId="592D128E" w14:textId="77777777">
        <w:tc>
          <w:tcPr>
            <w:tcW w:w="5901" w:type="dxa"/>
            <w:gridSpan w:val="2"/>
            <w:tcBorders>
              <w:top w:val="single" w:sz="6" w:space="0" w:color="000000"/>
              <w:left w:val="single" w:sz="6" w:space="0" w:color="000000"/>
              <w:bottom w:val="single" w:sz="6" w:space="0" w:color="000000"/>
              <w:right w:val="single" w:sz="6" w:space="0" w:color="000000"/>
            </w:tcBorders>
            <w:vAlign w:val="center"/>
          </w:tcPr>
          <w:p w14:paraId="0EA73C39"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40BE0A55" w14:textId="77777777" w:rsidR="00405D55" w:rsidRDefault="00C64A11">
            <w:pPr>
              <w:pStyle w:val="Szvegtrzs"/>
              <w:spacing w:after="160" w:line="240" w:lineRule="auto"/>
              <w:jc w:val="center"/>
              <w:rPr>
                <w:b/>
                <w:bCs/>
              </w:rPr>
            </w:pPr>
            <w:r>
              <w:rPr>
                <w:b/>
                <w:bCs/>
              </w:rPr>
              <w:t>Értékvesztés</w:t>
            </w:r>
          </w:p>
        </w:tc>
        <w:tc>
          <w:tcPr>
            <w:tcW w:w="1869" w:type="dxa"/>
            <w:tcBorders>
              <w:top w:val="single" w:sz="6" w:space="0" w:color="000000"/>
              <w:left w:val="single" w:sz="6" w:space="0" w:color="000000"/>
              <w:bottom w:val="single" w:sz="6" w:space="0" w:color="000000"/>
              <w:right w:val="single" w:sz="6" w:space="0" w:color="000000"/>
            </w:tcBorders>
            <w:vAlign w:val="center"/>
          </w:tcPr>
          <w:p w14:paraId="559F3E7D" w14:textId="77777777" w:rsidR="00405D55" w:rsidRDefault="00C64A11">
            <w:pPr>
              <w:pStyle w:val="Szvegtrzs"/>
              <w:spacing w:after="160" w:line="240" w:lineRule="auto"/>
              <w:jc w:val="center"/>
              <w:rPr>
                <w:b/>
                <w:bCs/>
              </w:rPr>
            </w:pPr>
            <w:r>
              <w:rPr>
                <w:b/>
                <w:bCs/>
              </w:rPr>
              <w:t>Visszaírás</w:t>
            </w:r>
          </w:p>
        </w:tc>
      </w:tr>
      <w:tr w:rsidR="00405D55" w14:paraId="1B3CB726" w14:textId="77777777">
        <w:tc>
          <w:tcPr>
            <w:tcW w:w="5901" w:type="dxa"/>
            <w:gridSpan w:val="2"/>
            <w:tcBorders>
              <w:top w:val="single" w:sz="6" w:space="0" w:color="000000"/>
              <w:left w:val="single" w:sz="6" w:space="0" w:color="000000"/>
              <w:bottom w:val="single" w:sz="6" w:space="0" w:color="000000"/>
              <w:right w:val="single" w:sz="6" w:space="0" w:color="000000"/>
            </w:tcBorders>
            <w:vAlign w:val="center"/>
          </w:tcPr>
          <w:p w14:paraId="312DC6ED" w14:textId="77777777" w:rsidR="00405D55" w:rsidRDefault="00C64A11">
            <w:pPr>
              <w:pStyle w:val="Szvegtrzs"/>
              <w:spacing w:after="160" w:line="240" w:lineRule="auto"/>
              <w:jc w:val="both"/>
              <w:rPr>
                <w:b/>
                <w:bCs/>
              </w:rPr>
            </w:pPr>
            <w:r>
              <w:rPr>
                <w:b/>
                <w:bCs/>
              </w:rPr>
              <w:t>Saját alapítású gazdasági társaságok</w:t>
            </w:r>
          </w:p>
        </w:tc>
        <w:tc>
          <w:tcPr>
            <w:tcW w:w="1868" w:type="dxa"/>
            <w:tcBorders>
              <w:top w:val="single" w:sz="6" w:space="0" w:color="000000"/>
              <w:left w:val="single" w:sz="6" w:space="0" w:color="000000"/>
              <w:bottom w:val="single" w:sz="6" w:space="0" w:color="000000"/>
              <w:right w:val="single" w:sz="6" w:space="0" w:color="000000"/>
            </w:tcBorders>
            <w:vAlign w:val="center"/>
          </w:tcPr>
          <w:p w14:paraId="443536CF"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48846C54" w14:textId="77777777" w:rsidR="00405D55" w:rsidRDefault="00C64A11">
            <w:pPr>
              <w:pStyle w:val="Szvegtrzs"/>
              <w:spacing w:after="160" w:line="240" w:lineRule="auto"/>
              <w:jc w:val="both"/>
            </w:pPr>
            <w:r>
              <w:t> </w:t>
            </w:r>
          </w:p>
        </w:tc>
      </w:tr>
      <w:tr w:rsidR="00405D55" w14:paraId="20EC743A"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034ADE1D" w14:textId="77777777" w:rsidR="00405D55" w:rsidRDefault="00C64A11">
            <w:pPr>
              <w:pStyle w:val="Szvegtrzs"/>
              <w:spacing w:after="160" w:line="240" w:lineRule="auto"/>
              <w:jc w:val="center"/>
            </w:pPr>
            <w:r>
              <w:t>Ajkait</w:t>
            </w:r>
          </w:p>
        </w:tc>
        <w:tc>
          <w:tcPr>
            <w:tcW w:w="197" w:type="dxa"/>
            <w:tcBorders>
              <w:top w:val="single" w:sz="6" w:space="0" w:color="000000"/>
              <w:left w:val="single" w:sz="6" w:space="0" w:color="000000"/>
              <w:bottom w:val="single" w:sz="6" w:space="0" w:color="000000"/>
              <w:right w:val="single" w:sz="6" w:space="0" w:color="000000"/>
            </w:tcBorders>
            <w:vAlign w:val="center"/>
          </w:tcPr>
          <w:p w14:paraId="6A379F94"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72F1CE93" w14:textId="77777777" w:rsidR="00405D55" w:rsidRDefault="00C64A11">
            <w:pPr>
              <w:pStyle w:val="Szvegtrzs"/>
              <w:spacing w:after="160" w:line="240" w:lineRule="auto"/>
              <w:jc w:val="right"/>
            </w:pPr>
            <w:r>
              <w:t>37 592 000</w:t>
            </w:r>
          </w:p>
        </w:tc>
        <w:tc>
          <w:tcPr>
            <w:tcW w:w="1869" w:type="dxa"/>
            <w:tcBorders>
              <w:top w:val="single" w:sz="6" w:space="0" w:color="000000"/>
              <w:left w:val="single" w:sz="6" w:space="0" w:color="000000"/>
              <w:bottom w:val="single" w:sz="6" w:space="0" w:color="000000"/>
              <w:right w:val="single" w:sz="6" w:space="0" w:color="000000"/>
            </w:tcBorders>
            <w:vAlign w:val="center"/>
          </w:tcPr>
          <w:p w14:paraId="418EDE21" w14:textId="77777777" w:rsidR="00405D55" w:rsidRDefault="00C64A11">
            <w:pPr>
              <w:pStyle w:val="Szvegtrzs"/>
              <w:spacing w:after="160" w:line="240" w:lineRule="auto"/>
              <w:jc w:val="both"/>
            </w:pPr>
            <w:r>
              <w:t> </w:t>
            </w:r>
          </w:p>
        </w:tc>
      </w:tr>
      <w:tr w:rsidR="00405D55" w14:paraId="3AB96347"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2A339F8D" w14:textId="77777777" w:rsidR="00405D55" w:rsidRDefault="00C64A11">
            <w:pPr>
              <w:pStyle w:val="Szvegtrzs"/>
              <w:spacing w:after="160" w:line="240" w:lineRule="auto"/>
              <w:jc w:val="center"/>
            </w:pPr>
            <w:r>
              <w:t>Nagytóberek</w:t>
            </w:r>
          </w:p>
        </w:tc>
        <w:tc>
          <w:tcPr>
            <w:tcW w:w="197" w:type="dxa"/>
            <w:tcBorders>
              <w:top w:val="single" w:sz="6" w:space="0" w:color="000000"/>
              <w:left w:val="single" w:sz="6" w:space="0" w:color="000000"/>
              <w:bottom w:val="single" w:sz="6" w:space="0" w:color="000000"/>
              <w:right w:val="single" w:sz="6" w:space="0" w:color="000000"/>
            </w:tcBorders>
            <w:vAlign w:val="center"/>
          </w:tcPr>
          <w:p w14:paraId="197CACD5"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5EFF1B3A" w14:textId="77777777" w:rsidR="00405D55" w:rsidRDefault="00C64A11">
            <w:pPr>
              <w:pStyle w:val="Szvegtrzs"/>
              <w:spacing w:after="160" w:line="240" w:lineRule="auto"/>
              <w:jc w:val="right"/>
            </w:pPr>
            <w:r>
              <w:t>50 000 000</w:t>
            </w:r>
          </w:p>
        </w:tc>
        <w:tc>
          <w:tcPr>
            <w:tcW w:w="1869" w:type="dxa"/>
            <w:tcBorders>
              <w:top w:val="single" w:sz="6" w:space="0" w:color="000000"/>
              <w:left w:val="single" w:sz="6" w:space="0" w:color="000000"/>
              <w:bottom w:val="single" w:sz="6" w:space="0" w:color="000000"/>
              <w:right w:val="single" w:sz="6" w:space="0" w:color="000000"/>
            </w:tcBorders>
            <w:vAlign w:val="center"/>
          </w:tcPr>
          <w:p w14:paraId="7BC47495" w14:textId="77777777" w:rsidR="00405D55" w:rsidRDefault="00C64A11">
            <w:pPr>
              <w:pStyle w:val="Szvegtrzs"/>
              <w:spacing w:after="160" w:line="240" w:lineRule="auto"/>
              <w:jc w:val="both"/>
            </w:pPr>
            <w:r>
              <w:t> </w:t>
            </w:r>
          </w:p>
        </w:tc>
      </w:tr>
      <w:tr w:rsidR="00405D55" w14:paraId="3FC3D981"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75226B0A" w14:textId="77777777" w:rsidR="00405D55" w:rsidRDefault="00C64A11">
            <w:pPr>
              <w:pStyle w:val="Szvegtrzs"/>
              <w:spacing w:after="160" w:line="240" w:lineRule="auto"/>
              <w:jc w:val="center"/>
            </w:pPr>
            <w:r>
              <w:t>Ajkai Hegyhát Kft</w:t>
            </w:r>
          </w:p>
        </w:tc>
        <w:tc>
          <w:tcPr>
            <w:tcW w:w="197" w:type="dxa"/>
            <w:tcBorders>
              <w:top w:val="single" w:sz="6" w:space="0" w:color="000000"/>
              <w:left w:val="single" w:sz="6" w:space="0" w:color="000000"/>
              <w:bottom w:val="single" w:sz="6" w:space="0" w:color="000000"/>
              <w:right w:val="single" w:sz="6" w:space="0" w:color="000000"/>
            </w:tcBorders>
            <w:vAlign w:val="center"/>
          </w:tcPr>
          <w:p w14:paraId="44714D14"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49A6C837" w14:textId="77777777" w:rsidR="00405D55" w:rsidRDefault="00C64A11">
            <w:pPr>
              <w:pStyle w:val="Szvegtrzs"/>
              <w:spacing w:after="160" w:line="240" w:lineRule="auto"/>
              <w:jc w:val="right"/>
            </w:pPr>
            <w:r>
              <w:t>1 345 000</w:t>
            </w:r>
          </w:p>
        </w:tc>
        <w:tc>
          <w:tcPr>
            <w:tcW w:w="1869" w:type="dxa"/>
            <w:tcBorders>
              <w:top w:val="single" w:sz="6" w:space="0" w:color="000000"/>
              <w:left w:val="single" w:sz="6" w:space="0" w:color="000000"/>
              <w:bottom w:val="single" w:sz="6" w:space="0" w:color="000000"/>
              <w:right w:val="single" w:sz="6" w:space="0" w:color="000000"/>
            </w:tcBorders>
            <w:vAlign w:val="center"/>
          </w:tcPr>
          <w:p w14:paraId="1E5BB88E" w14:textId="77777777" w:rsidR="00405D55" w:rsidRDefault="00C64A11">
            <w:pPr>
              <w:pStyle w:val="Szvegtrzs"/>
              <w:spacing w:after="160" w:line="240" w:lineRule="auto"/>
              <w:jc w:val="both"/>
            </w:pPr>
            <w:r>
              <w:t> </w:t>
            </w:r>
          </w:p>
        </w:tc>
      </w:tr>
      <w:tr w:rsidR="00405D55" w14:paraId="0BE094C6"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577C135C" w14:textId="77777777" w:rsidR="00405D55" w:rsidRDefault="00C64A11">
            <w:pPr>
              <w:pStyle w:val="Szvegtrzs"/>
              <w:spacing w:after="160" w:line="240" w:lineRule="auto"/>
              <w:jc w:val="center"/>
            </w:pPr>
            <w:r>
              <w:t>AVÉP Kft</w:t>
            </w:r>
          </w:p>
        </w:tc>
        <w:tc>
          <w:tcPr>
            <w:tcW w:w="197" w:type="dxa"/>
            <w:tcBorders>
              <w:top w:val="single" w:sz="6" w:space="0" w:color="000000"/>
              <w:left w:val="single" w:sz="6" w:space="0" w:color="000000"/>
              <w:bottom w:val="single" w:sz="6" w:space="0" w:color="000000"/>
              <w:right w:val="single" w:sz="6" w:space="0" w:color="000000"/>
            </w:tcBorders>
            <w:vAlign w:val="center"/>
          </w:tcPr>
          <w:p w14:paraId="4DFFA708"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63B7CC59" w14:textId="77777777" w:rsidR="00405D55" w:rsidRDefault="00C64A11">
            <w:pPr>
              <w:pStyle w:val="Szvegtrzs"/>
              <w:spacing w:after="160" w:line="240" w:lineRule="auto"/>
              <w:jc w:val="right"/>
            </w:pPr>
            <w:r>
              <w:t>56 775 325</w:t>
            </w:r>
          </w:p>
        </w:tc>
        <w:tc>
          <w:tcPr>
            <w:tcW w:w="1869" w:type="dxa"/>
            <w:tcBorders>
              <w:top w:val="single" w:sz="6" w:space="0" w:color="000000"/>
              <w:left w:val="single" w:sz="6" w:space="0" w:color="000000"/>
              <w:bottom w:val="single" w:sz="6" w:space="0" w:color="000000"/>
              <w:right w:val="single" w:sz="6" w:space="0" w:color="000000"/>
            </w:tcBorders>
            <w:vAlign w:val="center"/>
          </w:tcPr>
          <w:p w14:paraId="1D27687F" w14:textId="77777777" w:rsidR="00405D55" w:rsidRDefault="00C64A11">
            <w:pPr>
              <w:pStyle w:val="Szvegtrzs"/>
              <w:spacing w:after="160" w:line="240" w:lineRule="auto"/>
              <w:jc w:val="both"/>
            </w:pPr>
            <w:r>
              <w:t> </w:t>
            </w:r>
          </w:p>
        </w:tc>
      </w:tr>
      <w:tr w:rsidR="00405D55" w14:paraId="520CF2ED"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41B83217" w14:textId="77777777" w:rsidR="00405D55" w:rsidRDefault="00C64A11">
            <w:pPr>
              <w:pStyle w:val="Szvegtrzs"/>
              <w:spacing w:after="160" w:line="240" w:lineRule="auto"/>
              <w:jc w:val="center"/>
            </w:pPr>
            <w:r>
              <w:t>Ajka TV kft</w:t>
            </w:r>
          </w:p>
        </w:tc>
        <w:tc>
          <w:tcPr>
            <w:tcW w:w="197" w:type="dxa"/>
            <w:tcBorders>
              <w:top w:val="single" w:sz="6" w:space="0" w:color="000000"/>
              <w:left w:val="single" w:sz="6" w:space="0" w:color="000000"/>
              <w:bottom w:val="single" w:sz="6" w:space="0" w:color="000000"/>
              <w:right w:val="single" w:sz="6" w:space="0" w:color="000000"/>
            </w:tcBorders>
            <w:vAlign w:val="center"/>
          </w:tcPr>
          <w:p w14:paraId="5266851B"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420D341A" w14:textId="77777777" w:rsidR="00405D55" w:rsidRDefault="00C64A11">
            <w:pPr>
              <w:pStyle w:val="Szvegtrzs"/>
              <w:spacing w:after="160" w:line="240" w:lineRule="auto"/>
              <w:jc w:val="right"/>
            </w:pPr>
            <w:r>
              <w:t>1 588 625</w:t>
            </w:r>
          </w:p>
        </w:tc>
        <w:tc>
          <w:tcPr>
            <w:tcW w:w="1869" w:type="dxa"/>
            <w:tcBorders>
              <w:top w:val="single" w:sz="6" w:space="0" w:color="000000"/>
              <w:left w:val="single" w:sz="6" w:space="0" w:color="000000"/>
              <w:bottom w:val="single" w:sz="6" w:space="0" w:color="000000"/>
              <w:right w:val="single" w:sz="6" w:space="0" w:color="000000"/>
            </w:tcBorders>
            <w:vAlign w:val="center"/>
          </w:tcPr>
          <w:p w14:paraId="0F949460" w14:textId="77777777" w:rsidR="00405D55" w:rsidRDefault="00C64A11">
            <w:pPr>
              <w:pStyle w:val="Szvegtrzs"/>
              <w:spacing w:after="160" w:line="240" w:lineRule="auto"/>
              <w:jc w:val="both"/>
            </w:pPr>
            <w:r>
              <w:t> </w:t>
            </w:r>
          </w:p>
        </w:tc>
      </w:tr>
      <w:tr w:rsidR="00405D55" w14:paraId="49CDEBA3"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55D055F2" w14:textId="77777777" w:rsidR="00405D55" w:rsidRDefault="00C64A11">
            <w:pPr>
              <w:pStyle w:val="Szvegtrzs"/>
              <w:spacing w:after="160" w:line="240" w:lineRule="auto"/>
              <w:jc w:val="center"/>
              <w:rPr>
                <w:b/>
                <w:bCs/>
              </w:rPr>
            </w:pPr>
            <w:r>
              <w:rPr>
                <w:b/>
                <w:bCs/>
              </w:rPr>
              <w:t>Összesen:</w:t>
            </w:r>
          </w:p>
        </w:tc>
        <w:tc>
          <w:tcPr>
            <w:tcW w:w="197" w:type="dxa"/>
            <w:tcBorders>
              <w:top w:val="single" w:sz="6" w:space="0" w:color="000000"/>
              <w:left w:val="single" w:sz="6" w:space="0" w:color="000000"/>
              <w:bottom w:val="single" w:sz="6" w:space="0" w:color="000000"/>
              <w:right w:val="single" w:sz="6" w:space="0" w:color="000000"/>
            </w:tcBorders>
            <w:vAlign w:val="center"/>
          </w:tcPr>
          <w:p w14:paraId="347E1BAD"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64F891DD" w14:textId="77777777" w:rsidR="00405D55" w:rsidRDefault="00C64A11">
            <w:pPr>
              <w:pStyle w:val="Szvegtrzs"/>
              <w:spacing w:after="160" w:line="240" w:lineRule="auto"/>
              <w:jc w:val="right"/>
              <w:rPr>
                <w:b/>
                <w:bCs/>
              </w:rPr>
            </w:pPr>
            <w:r>
              <w:rPr>
                <w:b/>
                <w:bCs/>
              </w:rPr>
              <w:t>147 300 950</w:t>
            </w:r>
          </w:p>
        </w:tc>
        <w:tc>
          <w:tcPr>
            <w:tcW w:w="1869" w:type="dxa"/>
            <w:tcBorders>
              <w:top w:val="single" w:sz="6" w:space="0" w:color="000000"/>
              <w:left w:val="single" w:sz="6" w:space="0" w:color="000000"/>
              <w:bottom w:val="single" w:sz="6" w:space="0" w:color="000000"/>
              <w:right w:val="single" w:sz="6" w:space="0" w:color="000000"/>
            </w:tcBorders>
            <w:vAlign w:val="center"/>
          </w:tcPr>
          <w:p w14:paraId="2F00B935" w14:textId="77777777" w:rsidR="00405D55" w:rsidRDefault="00C64A11">
            <w:pPr>
              <w:pStyle w:val="Szvegtrzs"/>
              <w:spacing w:after="160" w:line="240" w:lineRule="auto"/>
              <w:jc w:val="right"/>
              <w:rPr>
                <w:b/>
                <w:bCs/>
              </w:rPr>
            </w:pPr>
            <w:r>
              <w:rPr>
                <w:b/>
                <w:bCs/>
              </w:rPr>
              <w:t>0</w:t>
            </w:r>
          </w:p>
        </w:tc>
      </w:tr>
      <w:tr w:rsidR="00405D55" w14:paraId="01065E8F" w14:textId="77777777">
        <w:tc>
          <w:tcPr>
            <w:tcW w:w="5901" w:type="dxa"/>
            <w:gridSpan w:val="2"/>
            <w:tcBorders>
              <w:top w:val="single" w:sz="6" w:space="0" w:color="000000"/>
              <w:left w:val="single" w:sz="6" w:space="0" w:color="000000"/>
              <w:bottom w:val="single" w:sz="6" w:space="0" w:color="000000"/>
              <w:right w:val="single" w:sz="6" w:space="0" w:color="000000"/>
            </w:tcBorders>
            <w:vAlign w:val="center"/>
          </w:tcPr>
          <w:p w14:paraId="7BD5ADB1" w14:textId="77777777" w:rsidR="00405D55" w:rsidRDefault="00C64A11">
            <w:pPr>
              <w:pStyle w:val="Szvegtrzs"/>
              <w:spacing w:after="160" w:line="240" w:lineRule="auto"/>
              <w:jc w:val="both"/>
              <w:rPr>
                <w:b/>
                <w:bCs/>
              </w:rPr>
            </w:pPr>
            <w:r>
              <w:rPr>
                <w:b/>
                <w:bCs/>
              </w:rPr>
              <w:t>Nonprofit</w:t>
            </w:r>
          </w:p>
        </w:tc>
        <w:tc>
          <w:tcPr>
            <w:tcW w:w="1868" w:type="dxa"/>
            <w:tcBorders>
              <w:top w:val="single" w:sz="6" w:space="0" w:color="000000"/>
              <w:left w:val="single" w:sz="6" w:space="0" w:color="000000"/>
              <w:bottom w:val="single" w:sz="6" w:space="0" w:color="000000"/>
              <w:right w:val="single" w:sz="6" w:space="0" w:color="000000"/>
            </w:tcBorders>
            <w:vAlign w:val="center"/>
          </w:tcPr>
          <w:p w14:paraId="4F756B91"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66AC74B6" w14:textId="77777777" w:rsidR="00405D55" w:rsidRDefault="00C64A11">
            <w:pPr>
              <w:pStyle w:val="Szvegtrzs"/>
              <w:spacing w:after="160" w:line="240" w:lineRule="auto"/>
              <w:jc w:val="both"/>
            </w:pPr>
            <w:r>
              <w:t> </w:t>
            </w:r>
          </w:p>
        </w:tc>
      </w:tr>
      <w:tr w:rsidR="00405D55" w14:paraId="0BC145C6"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6C6651C3" w14:textId="77777777" w:rsidR="00405D55" w:rsidRDefault="00C64A11">
            <w:pPr>
              <w:pStyle w:val="Szvegtrzs"/>
              <w:spacing w:after="160" w:line="240" w:lineRule="auto"/>
              <w:jc w:val="center"/>
            </w:pPr>
            <w:r>
              <w:t>Sportváros</w:t>
            </w:r>
          </w:p>
        </w:tc>
        <w:tc>
          <w:tcPr>
            <w:tcW w:w="197" w:type="dxa"/>
            <w:tcBorders>
              <w:top w:val="single" w:sz="6" w:space="0" w:color="000000"/>
              <w:left w:val="single" w:sz="6" w:space="0" w:color="000000"/>
              <w:bottom w:val="single" w:sz="6" w:space="0" w:color="000000"/>
              <w:right w:val="single" w:sz="6" w:space="0" w:color="000000"/>
            </w:tcBorders>
            <w:vAlign w:val="center"/>
          </w:tcPr>
          <w:p w14:paraId="2C5BA06D" w14:textId="77777777" w:rsidR="00405D55" w:rsidRDefault="00C64A11">
            <w:pPr>
              <w:pStyle w:val="Szvegtrzs"/>
              <w:spacing w:after="160" w:line="240" w:lineRule="auto"/>
              <w:jc w:val="center"/>
              <w:rPr>
                <w:b/>
                <w:bCs/>
              </w:rPr>
            </w:pPr>
            <w:r>
              <w:rPr>
                <w:b/>
                <w:bCs/>
              </w:rP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52263AE8" w14:textId="77777777" w:rsidR="00405D55" w:rsidRDefault="00C64A11">
            <w:pPr>
              <w:pStyle w:val="Szvegtrzs"/>
              <w:spacing w:after="160" w:line="240" w:lineRule="auto"/>
              <w:jc w:val="right"/>
            </w:pPr>
            <w:r>
              <w:t>2 372 400</w:t>
            </w:r>
          </w:p>
        </w:tc>
        <w:tc>
          <w:tcPr>
            <w:tcW w:w="1869" w:type="dxa"/>
            <w:tcBorders>
              <w:top w:val="single" w:sz="6" w:space="0" w:color="000000"/>
              <w:left w:val="single" w:sz="6" w:space="0" w:color="000000"/>
              <w:bottom w:val="single" w:sz="6" w:space="0" w:color="000000"/>
              <w:right w:val="single" w:sz="6" w:space="0" w:color="000000"/>
            </w:tcBorders>
            <w:vAlign w:val="center"/>
          </w:tcPr>
          <w:p w14:paraId="1FAEB0CC" w14:textId="77777777" w:rsidR="00405D55" w:rsidRDefault="00C64A11">
            <w:pPr>
              <w:pStyle w:val="Szvegtrzs"/>
              <w:spacing w:after="160" w:line="240" w:lineRule="auto"/>
              <w:jc w:val="both"/>
            </w:pPr>
            <w:r>
              <w:t> </w:t>
            </w:r>
          </w:p>
        </w:tc>
      </w:tr>
      <w:tr w:rsidR="00405D55" w14:paraId="3AD12CBD"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109E713C" w14:textId="77777777" w:rsidR="00405D55" w:rsidRDefault="00C64A11">
            <w:pPr>
              <w:pStyle w:val="Szvegtrzs"/>
              <w:spacing w:after="160" w:line="240" w:lineRule="auto"/>
              <w:jc w:val="center"/>
            </w:pPr>
            <w:r>
              <w:t>Csingervölgy Nonp. Kft.</w:t>
            </w:r>
          </w:p>
        </w:tc>
        <w:tc>
          <w:tcPr>
            <w:tcW w:w="197" w:type="dxa"/>
            <w:tcBorders>
              <w:top w:val="single" w:sz="6" w:space="0" w:color="000000"/>
              <w:left w:val="single" w:sz="6" w:space="0" w:color="000000"/>
              <w:bottom w:val="single" w:sz="6" w:space="0" w:color="000000"/>
              <w:right w:val="single" w:sz="6" w:space="0" w:color="000000"/>
            </w:tcBorders>
            <w:vAlign w:val="center"/>
          </w:tcPr>
          <w:p w14:paraId="296AB608"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7DD62353" w14:textId="77777777" w:rsidR="00405D55" w:rsidRDefault="00C64A11">
            <w:pPr>
              <w:pStyle w:val="Szvegtrzs"/>
              <w:spacing w:after="160" w:line="240" w:lineRule="auto"/>
              <w:jc w:val="right"/>
            </w:pPr>
            <w:r>
              <w:t>1 507 500</w:t>
            </w:r>
          </w:p>
        </w:tc>
        <w:tc>
          <w:tcPr>
            <w:tcW w:w="1869" w:type="dxa"/>
            <w:tcBorders>
              <w:top w:val="single" w:sz="6" w:space="0" w:color="000000"/>
              <w:left w:val="single" w:sz="6" w:space="0" w:color="000000"/>
              <w:bottom w:val="single" w:sz="6" w:space="0" w:color="000000"/>
              <w:right w:val="single" w:sz="6" w:space="0" w:color="000000"/>
            </w:tcBorders>
            <w:vAlign w:val="center"/>
          </w:tcPr>
          <w:p w14:paraId="1B161FDD" w14:textId="77777777" w:rsidR="00405D55" w:rsidRDefault="00C64A11">
            <w:pPr>
              <w:pStyle w:val="Szvegtrzs"/>
              <w:spacing w:after="160" w:line="240" w:lineRule="auto"/>
              <w:jc w:val="both"/>
            </w:pPr>
            <w:r>
              <w:t> </w:t>
            </w:r>
          </w:p>
        </w:tc>
      </w:tr>
      <w:tr w:rsidR="00405D55" w14:paraId="7B890397"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05AE2522" w14:textId="77777777" w:rsidR="00405D55" w:rsidRDefault="00C64A11">
            <w:pPr>
              <w:pStyle w:val="Szvegtrzs"/>
              <w:spacing w:after="160" w:line="240" w:lineRule="auto"/>
              <w:jc w:val="center"/>
            </w:pPr>
            <w:r>
              <w:t> </w:t>
            </w:r>
          </w:p>
        </w:tc>
        <w:tc>
          <w:tcPr>
            <w:tcW w:w="197" w:type="dxa"/>
            <w:tcBorders>
              <w:top w:val="single" w:sz="6" w:space="0" w:color="000000"/>
              <w:left w:val="single" w:sz="6" w:space="0" w:color="000000"/>
              <w:bottom w:val="single" w:sz="6" w:space="0" w:color="000000"/>
              <w:right w:val="single" w:sz="6" w:space="0" w:color="000000"/>
            </w:tcBorders>
            <w:vAlign w:val="center"/>
          </w:tcPr>
          <w:p w14:paraId="04D32DFF"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34983C4C" w14:textId="77777777" w:rsidR="00405D55" w:rsidRDefault="00C64A11">
            <w:pPr>
              <w:pStyle w:val="Szvegtrzs"/>
              <w:spacing w:after="160" w:line="240" w:lineRule="auto"/>
              <w:jc w:val="right"/>
              <w:rPr>
                <w:b/>
                <w:bCs/>
              </w:rPr>
            </w:pPr>
            <w:r>
              <w:rPr>
                <w:b/>
                <w:bCs/>
              </w:rPr>
              <w:t>3 879 900</w:t>
            </w:r>
          </w:p>
        </w:tc>
        <w:tc>
          <w:tcPr>
            <w:tcW w:w="1869" w:type="dxa"/>
            <w:tcBorders>
              <w:top w:val="single" w:sz="6" w:space="0" w:color="000000"/>
              <w:left w:val="single" w:sz="6" w:space="0" w:color="000000"/>
              <w:bottom w:val="single" w:sz="6" w:space="0" w:color="000000"/>
              <w:right w:val="single" w:sz="6" w:space="0" w:color="000000"/>
            </w:tcBorders>
            <w:vAlign w:val="center"/>
          </w:tcPr>
          <w:p w14:paraId="4F4DECFA" w14:textId="77777777" w:rsidR="00405D55" w:rsidRDefault="00C64A11">
            <w:pPr>
              <w:pStyle w:val="Szvegtrzs"/>
              <w:spacing w:after="160" w:line="240" w:lineRule="auto"/>
              <w:jc w:val="both"/>
            </w:pPr>
            <w:r>
              <w:t> </w:t>
            </w:r>
          </w:p>
        </w:tc>
      </w:tr>
      <w:tr w:rsidR="00405D55" w14:paraId="2F5D79FD"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525BB0B7" w14:textId="77777777" w:rsidR="00405D55" w:rsidRDefault="00C64A11">
            <w:pPr>
              <w:pStyle w:val="Szvegtrzs"/>
              <w:spacing w:after="160" w:line="240" w:lineRule="auto"/>
              <w:jc w:val="both"/>
              <w:rPr>
                <w:b/>
                <w:bCs/>
              </w:rPr>
            </w:pPr>
            <w:r>
              <w:rPr>
                <w:b/>
                <w:bCs/>
              </w:rPr>
              <w:t>Alapítványok</w:t>
            </w:r>
          </w:p>
        </w:tc>
        <w:tc>
          <w:tcPr>
            <w:tcW w:w="197" w:type="dxa"/>
            <w:tcBorders>
              <w:top w:val="single" w:sz="6" w:space="0" w:color="000000"/>
              <w:left w:val="single" w:sz="6" w:space="0" w:color="000000"/>
              <w:bottom w:val="single" w:sz="6" w:space="0" w:color="000000"/>
              <w:right w:val="single" w:sz="6" w:space="0" w:color="000000"/>
            </w:tcBorders>
            <w:vAlign w:val="center"/>
          </w:tcPr>
          <w:p w14:paraId="229735DF" w14:textId="77777777" w:rsidR="00405D55" w:rsidRDefault="00C64A11">
            <w:pPr>
              <w:pStyle w:val="Szvegtrzs"/>
              <w:spacing w:after="160" w:line="240" w:lineRule="auto"/>
              <w:jc w:val="center"/>
              <w:rPr>
                <w:b/>
                <w:bCs/>
              </w:rPr>
            </w:pPr>
            <w:r>
              <w:rPr>
                <w:b/>
                <w:bCs/>
              </w:rP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1DFA7A3D"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2D3041EA" w14:textId="77777777" w:rsidR="00405D55" w:rsidRDefault="00C64A11">
            <w:pPr>
              <w:pStyle w:val="Szvegtrzs"/>
              <w:spacing w:after="160" w:line="240" w:lineRule="auto"/>
              <w:jc w:val="both"/>
            </w:pPr>
            <w:r>
              <w:t> </w:t>
            </w:r>
          </w:p>
        </w:tc>
      </w:tr>
      <w:tr w:rsidR="00405D55" w14:paraId="03509B15"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301D996E" w14:textId="77777777" w:rsidR="00405D55" w:rsidRDefault="00C64A11">
            <w:pPr>
              <w:pStyle w:val="Szvegtrzs"/>
              <w:spacing w:after="160" w:line="240" w:lineRule="auto"/>
              <w:jc w:val="center"/>
            </w:pPr>
            <w:r>
              <w:t>Ajkai Kistérség</w:t>
            </w:r>
          </w:p>
        </w:tc>
        <w:tc>
          <w:tcPr>
            <w:tcW w:w="197" w:type="dxa"/>
            <w:tcBorders>
              <w:top w:val="single" w:sz="6" w:space="0" w:color="000000"/>
              <w:left w:val="single" w:sz="6" w:space="0" w:color="000000"/>
              <w:bottom w:val="single" w:sz="6" w:space="0" w:color="000000"/>
              <w:right w:val="single" w:sz="6" w:space="0" w:color="000000"/>
            </w:tcBorders>
            <w:vAlign w:val="center"/>
          </w:tcPr>
          <w:p w14:paraId="7A93E57A"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16D77554"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62BCE2AB" w14:textId="77777777" w:rsidR="00405D55" w:rsidRDefault="00C64A11">
            <w:pPr>
              <w:pStyle w:val="Szvegtrzs"/>
              <w:spacing w:after="160" w:line="240" w:lineRule="auto"/>
              <w:jc w:val="right"/>
            </w:pPr>
            <w:r>
              <w:t>1 305 000</w:t>
            </w:r>
          </w:p>
        </w:tc>
      </w:tr>
      <w:tr w:rsidR="00405D55" w14:paraId="3F35684B"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465A29C1" w14:textId="77777777" w:rsidR="00405D55" w:rsidRDefault="00C64A11">
            <w:pPr>
              <w:pStyle w:val="Szvegtrzs"/>
              <w:spacing w:after="160" w:line="240" w:lineRule="auto"/>
              <w:jc w:val="center"/>
            </w:pPr>
            <w:r>
              <w:t>Ajka Városért Alapítvány</w:t>
            </w:r>
          </w:p>
        </w:tc>
        <w:tc>
          <w:tcPr>
            <w:tcW w:w="197" w:type="dxa"/>
            <w:tcBorders>
              <w:top w:val="single" w:sz="6" w:space="0" w:color="000000"/>
              <w:left w:val="single" w:sz="6" w:space="0" w:color="000000"/>
              <w:bottom w:val="single" w:sz="6" w:space="0" w:color="000000"/>
              <w:right w:val="single" w:sz="6" w:space="0" w:color="000000"/>
            </w:tcBorders>
            <w:vAlign w:val="center"/>
          </w:tcPr>
          <w:p w14:paraId="0C00A2A4"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0F6C29AD"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438778E3" w14:textId="77777777" w:rsidR="00405D55" w:rsidRDefault="00C64A11">
            <w:pPr>
              <w:pStyle w:val="Szvegtrzs"/>
              <w:spacing w:after="160" w:line="240" w:lineRule="auto"/>
              <w:jc w:val="right"/>
            </w:pPr>
            <w:r>
              <w:t>689 000</w:t>
            </w:r>
          </w:p>
        </w:tc>
      </w:tr>
      <w:tr w:rsidR="00405D55" w14:paraId="5599B77E"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7EEED830" w14:textId="77777777" w:rsidR="00405D55" w:rsidRDefault="00C64A11">
            <w:pPr>
              <w:pStyle w:val="Szvegtrzs"/>
              <w:spacing w:after="160" w:line="240" w:lineRule="auto"/>
              <w:jc w:val="center"/>
              <w:rPr>
                <w:b/>
                <w:bCs/>
              </w:rPr>
            </w:pPr>
            <w:r>
              <w:rPr>
                <w:b/>
                <w:bCs/>
              </w:rPr>
              <w:t>Összesen:</w:t>
            </w:r>
          </w:p>
        </w:tc>
        <w:tc>
          <w:tcPr>
            <w:tcW w:w="197" w:type="dxa"/>
            <w:tcBorders>
              <w:top w:val="single" w:sz="6" w:space="0" w:color="000000"/>
              <w:left w:val="single" w:sz="6" w:space="0" w:color="000000"/>
              <w:bottom w:val="single" w:sz="6" w:space="0" w:color="000000"/>
              <w:right w:val="single" w:sz="6" w:space="0" w:color="000000"/>
            </w:tcBorders>
            <w:vAlign w:val="center"/>
          </w:tcPr>
          <w:p w14:paraId="2BE8AC90" w14:textId="77777777" w:rsidR="00405D55" w:rsidRDefault="00C64A11">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1830E55C" w14:textId="77777777" w:rsidR="00405D55" w:rsidRDefault="00C64A11">
            <w:pPr>
              <w:pStyle w:val="Szvegtrzs"/>
              <w:spacing w:after="160" w:line="240" w:lineRule="auto"/>
              <w:jc w:val="right"/>
              <w:rPr>
                <w:b/>
                <w:bCs/>
              </w:rPr>
            </w:pPr>
            <w:r>
              <w:rPr>
                <w:b/>
                <w:bCs/>
              </w:rPr>
              <w:t>0</w:t>
            </w:r>
          </w:p>
        </w:tc>
        <w:tc>
          <w:tcPr>
            <w:tcW w:w="1869" w:type="dxa"/>
            <w:tcBorders>
              <w:top w:val="single" w:sz="6" w:space="0" w:color="000000"/>
              <w:left w:val="single" w:sz="6" w:space="0" w:color="000000"/>
              <w:bottom w:val="single" w:sz="6" w:space="0" w:color="000000"/>
              <w:right w:val="single" w:sz="6" w:space="0" w:color="000000"/>
            </w:tcBorders>
            <w:vAlign w:val="center"/>
          </w:tcPr>
          <w:p w14:paraId="26DBB41E" w14:textId="77777777" w:rsidR="00405D55" w:rsidRDefault="00C64A11">
            <w:pPr>
              <w:pStyle w:val="Szvegtrzs"/>
              <w:spacing w:after="160" w:line="240" w:lineRule="auto"/>
              <w:jc w:val="right"/>
              <w:rPr>
                <w:b/>
                <w:bCs/>
              </w:rPr>
            </w:pPr>
            <w:r>
              <w:rPr>
                <w:b/>
                <w:bCs/>
              </w:rPr>
              <w:t>1 994 000</w:t>
            </w:r>
          </w:p>
        </w:tc>
      </w:tr>
      <w:tr w:rsidR="00405D55" w14:paraId="7CCA3086"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05213964" w14:textId="77777777" w:rsidR="00405D55" w:rsidRDefault="00C64A11">
            <w:pPr>
              <w:pStyle w:val="Szvegtrzs"/>
              <w:spacing w:after="160" w:line="240" w:lineRule="auto"/>
              <w:jc w:val="center"/>
              <w:rPr>
                <w:b/>
                <w:bCs/>
              </w:rPr>
            </w:pPr>
            <w:r>
              <w:rPr>
                <w:b/>
                <w:bCs/>
              </w:rPr>
              <w:t> </w:t>
            </w:r>
          </w:p>
        </w:tc>
        <w:tc>
          <w:tcPr>
            <w:tcW w:w="197" w:type="dxa"/>
            <w:tcBorders>
              <w:top w:val="single" w:sz="6" w:space="0" w:color="000000"/>
              <w:left w:val="single" w:sz="6" w:space="0" w:color="000000"/>
              <w:bottom w:val="single" w:sz="6" w:space="0" w:color="000000"/>
              <w:right w:val="single" w:sz="6" w:space="0" w:color="000000"/>
            </w:tcBorders>
            <w:vAlign w:val="center"/>
          </w:tcPr>
          <w:p w14:paraId="66A351EB" w14:textId="77777777" w:rsidR="00405D55" w:rsidRDefault="00C64A11">
            <w:pPr>
              <w:pStyle w:val="Szvegtrzs"/>
              <w:spacing w:after="160" w:line="240" w:lineRule="auto"/>
              <w:jc w:val="center"/>
              <w:rPr>
                <w:b/>
                <w:bCs/>
              </w:rPr>
            </w:pPr>
            <w:r>
              <w:rPr>
                <w:b/>
                <w:bCs/>
              </w:rP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228AA51A" w14:textId="77777777" w:rsidR="00405D55" w:rsidRDefault="00C64A11">
            <w:pPr>
              <w:pStyle w:val="Szvegtrzs"/>
              <w:spacing w:after="160" w:line="240" w:lineRule="auto"/>
              <w:jc w:val="both"/>
            </w:pPr>
            <w:r>
              <w:t> </w:t>
            </w:r>
          </w:p>
        </w:tc>
        <w:tc>
          <w:tcPr>
            <w:tcW w:w="1869" w:type="dxa"/>
            <w:tcBorders>
              <w:top w:val="single" w:sz="6" w:space="0" w:color="000000"/>
              <w:left w:val="single" w:sz="6" w:space="0" w:color="000000"/>
              <w:bottom w:val="single" w:sz="6" w:space="0" w:color="000000"/>
              <w:right w:val="single" w:sz="6" w:space="0" w:color="000000"/>
            </w:tcBorders>
            <w:vAlign w:val="center"/>
          </w:tcPr>
          <w:p w14:paraId="3BEC8C2B" w14:textId="77777777" w:rsidR="00405D55" w:rsidRDefault="00C64A11">
            <w:pPr>
              <w:pStyle w:val="Szvegtrzs"/>
              <w:spacing w:after="160" w:line="240" w:lineRule="auto"/>
              <w:jc w:val="both"/>
            </w:pPr>
            <w:r>
              <w:t> </w:t>
            </w:r>
          </w:p>
        </w:tc>
      </w:tr>
      <w:tr w:rsidR="00405D55" w14:paraId="4B9C5EE4" w14:textId="77777777">
        <w:tc>
          <w:tcPr>
            <w:tcW w:w="5704" w:type="dxa"/>
            <w:tcBorders>
              <w:top w:val="single" w:sz="6" w:space="0" w:color="000000"/>
              <w:left w:val="single" w:sz="6" w:space="0" w:color="000000"/>
              <w:bottom w:val="single" w:sz="6" w:space="0" w:color="000000"/>
              <w:right w:val="single" w:sz="6" w:space="0" w:color="000000"/>
            </w:tcBorders>
            <w:vAlign w:val="center"/>
          </w:tcPr>
          <w:p w14:paraId="73B47BE3" w14:textId="77777777" w:rsidR="00405D55" w:rsidRDefault="00C64A11">
            <w:pPr>
              <w:pStyle w:val="Szvegtrzs"/>
              <w:spacing w:after="160" w:line="240" w:lineRule="auto"/>
              <w:jc w:val="center"/>
              <w:rPr>
                <w:b/>
                <w:bCs/>
              </w:rPr>
            </w:pPr>
            <w:r>
              <w:rPr>
                <w:b/>
                <w:bCs/>
              </w:rPr>
              <w:t>Összesen</w:t>
            </w:r>
          </w:p>
        </w:tc>
        <w:tc>
          <w:tcPr>
            <w:tcW w:w="197" w:type="dxa"/>
            <w:tcBorders>
              <w:top w:val="single" w:sz="6" w:space="0" w:color="000000"/>
              <w:left w:val="single" w:sz="6" w:space="0" w:color="000000"/>
              <w:bottom w:val="single" w:sz="6" w:space="0" w:color="000000"/>
              <w:right w:val="single" w:sz="6" w:space="0" w:color="000000"/>
            </w:tcBorders>
            <w:vAlign w:val="center"/>
          </w:tcPr>
          <w:p w14:paraId="6E01B35D" w14:textId="77777777" w:rsidR="00405D55" w:rsidRDefault="00C64A11">
            <w:pPr>
              <w:pStyle w:val="Szvegtrzs"/>
              <w:spacing w:after="160" w:line="240" w:lineRule="auto"/>
              <w:jc w:val="center"/>
              <w:rPr>
                <w:b/>
                <w:bCs/>
              </w:rPr>
            </w:pPr>
            <w:r>
              <w:rPr>
                <w:b/>
                <w:bCs/>
              </w:rP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524AF962" w14:textId="77777777" w:rsidR="00405D55" w:rsidRDefault="00C64A11">
            <w:pPr>
              <w:pStyle w:val="Szvegtrzs"/>
              <w:spacing w:after="160" w:line="240" w:lineRule="auto"/>
              <w:jc w:val="right"/>
              <w:rPr>
                <w:b/>
                <w:bCs/>
              </w:rPr>
            </w:pPr>
            <w:r>
              <w:rPr>
                <w:b/>
                <w:bCs/>
              </w:rPr>
              <w:t>151 180 850</w:t>
            </w:r>
          </w:p>
        </w:tc>
        <w:tc>
          <w:tcPr>
            <w:tcW w:w="1869" w:type="dxa"/>
            <w:tcBorders>
              <w:top w:val="single" w:sz="6" w:space="0" w:color="000000"/>
              <w:left w:val="single" w:sz="6" w:space="0" w:color="000000"/>
              <w:bottom w:val="single" w:sz="6" w:space="0" w:color="000000"/>
              <w:right w:val="single" w:sz="6" w:space="0" w:color="000000"/>
            </w:tcBorders>
            <w:vAlign w:val="center"/>
          </w:tcPr>
          <w:p w14:paraId="214E1585" w14:textId="77777777" w:rsidR="00405D55" w:rsidRDefault="00C64A11">
            <w:pPr>
              <w:pStyle w:val="Szvegtrzs"/>
              <w:spacing w:after="160" w:line="240" w:lineRule="auto"/>
              <w:jc w:val="right"/>
              <w:rPr>
                <w:b/>
                <w:bCs/>
              </w:rPr>
            </w:pPr>
            <w:r>
              <w:rPr>
                <w:b/>
                <w:bCs/>
              </w:rPr>
              <w:t>1 994 000</w:t>
            </w:r>
          </w:p>
        </w:tc>
      </w:tr>
    </w:tbl>
    <w:p w14:paraId="48F126EC" w14:textId="77777777" w:rsidR="00405D55" w:rsidRDefault="00C64A11">
      <w:pPr>
        <w:pStyle w:val="Szvegtrzs"/>
        <w:spacing w:after="160" w:line="240" w:lineRule="auto"/>
        <w:jc w:val="both"/>
      </w:pPr>
      <w:r>
        <w:t> </w:t>
      </w:r>
    </w:p>
    <w:p w14:paraId="4A839D9A" w14:textId="77777777" w:rsidR="00405D55" w:rsidRDefault="00C64A11">
      <w:pPr>
        <w:pStyle w:val="Szvegtrzs"/>
        <w:spacing w:after="160" w:line="240" w:lineRule="auto"/>
        <w:jc w:val="both"/>
      </w:pPr>
      <w:r>
        <w:lastRenderedPageBreak/>
        <w:t>Ajka város Önkormányzatának tartós részesedéseinek nyilvántartott értéke az előző évhez viszonyítva, abszolút értékben 148.664 eFt) 18,79 %-kal csökkent, a fenti változások miatt.</w:t>
      </w:r>
    </w:p>
    <w:p w14:paraId="3641FECD" w14:textId="77777777" w:rsidR="00405D55" w:rsidRDefault="00C64A11">
      <w:pPr>
        <w:pStyle w:val="Szvegtrzs"/>
        <w:spacing w:after="160" w:line="240" w:lineRule="auto"/>
        <w:jc w:val="both"/>
      </w:pPr>
      <w:r>
        <w:t> </w:t>
      </w:r>
    </w:p>
    <w:p w14:paraId="1CD8E0DB" w14:textId="77777777" w:rsidR="00405D55" w:rsidRDefault="00C64A11">
      <w:pPr>
        <w:pStyle w:val="Szvegtrzs"/>
        <w:spacing w:after="160" w:line="240" w:lineRule="auto"/>
        <w:jc w:val="both"/>
        <w:rPr>
          <w:b/>
          <w:bCs/>
        </w:rPr>
      </w:pPr>
      <w:r>
        <w:rPr>
          <w:b/>
          <w:bCs/>
        </w:rPr>
        <w:t>A/IV   Koncesszióba, vagyonkezelésbe adott eszközök</w:t>
      </w:r>
    </w:p>
    <w:p w14:paraId="4736F7FE" w14:textId="77777777" w:rsidR="00405D55" w:rsidRDefault="00C64A11">
      <w:pPr>
        <w:pStyle w:val="Szvegtrzs"/>
        <w:spacing w:after="160" w:line="240" w:lineRule="auto"/>
        <w:jc w:val="both"/>
      </w:pPr>
      <w:r>
        <w:rPr>
          <w:b/>
          <w:bCs/>
        </w:rPr>
        <w:t>Vagyonkezelésbe adott eszközök</w:t>
      </w:r>
      <w:r>
        <w:t xml:space="preserve"> állományi értéke 4.728.140 eFt, mely a Bakonykarszt Rt. –nek üzemeltetésre átadott szennyvíz- és csatornahálózat építményei értékét, Primer Kft. üzemeltetésre átadott fűtési hálózat építményei értékét, valamint a HIT Gyülekezetének működtetésre átadott szakképzéshez kapcsolódó ingatlanok, a Sportváros Kft. által használt ingatlanok, valamint a Tankerületnek átadott oktatási intézmények nettó értékét tartalmazza. Az új számviteli előírások szerint a kezelésbe adott eszközöket az ingatlanok és gépek berendezések között kell kimutatni.</w:t>
      </w:r>
    </w:p>
    <w:p w14:paraId="22D49B39" w14:textId="77777777" w:rsidR="00405D55" w:rsidRDefault="00C64A11">
      <w:pPr>
        <w:pStyle w:val="Szvegtrzs"/>
        <w:spacing w:after="160" w:line="240" w:lineRule="auto"/>
        <w:jc w:val="both"/>
      </w:pPr>
      <w:r>
        <w:t>Az önkormányzati vagyonban a nemzeti vagyonba tartozó koncesszióba, vagyonkezelésbe adott eszközök 13,61 %-ot tesznek ki. A nemzeti vagyonba tartozó befektetett eszközök könyv szerinti értékének 14,82 % -át képviselik.</w:t>
      </w:r>
    </w:p>
    <w:p w14:paraId="64E0C266" w14:textId="77777777" w:rsidR="00405D55" w:rsidRDefault="00C64A11">
      <w:pPr>
        <w:numPr>
          <w:ilvl w:val="0"/>
          <w:numId w:val="4"/>
        </w:numPr>
        <w:spacing w:before="159" w:after="159"/>
        <w:ind w:left="159" w:right="159" w:firstLine="0"/>
        <w:jc w:val="both"/>
        <w:rPr>
          <w:b/>
          <w:bCs/>
        </w:rPr>
      </w:pPr>
      <w:r>
        <w:rPr>
          <w:b/>
          <w:bCs/>
        </w:rPr>
        <w:t>Nemzeti vagyonba tartozó forgóeszközök</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2583"/>
        <w:gridCol w:w="1590"/>
        <w:gridCol w:w="894"/>
        <w:gridCol w:w="1590"/>
        <w:gridCol w:w="893"/>
        <w:gridCol w:w="1292"/>
        <w:gridCol w:w="796"/>
      </w:tblGrid>
      <w:tr w:rsidR="00405D55" w14:paraId="1B45965A" w14:textId="77777777">
        <w:tc>
          <w:tcPr>
            <w:tcW w:w="2583" w:type="dxa"/>
            <w:vMerge w:val="restart"/>
            <w:tcBorders>
              <w:top w:val="single" w:sz="6" w:space="0" w:color="000000"/>
              <w:left w:val="single" w:sz="6" w:space="0" w:color="000000"/>
              <w:bottom w:val="single" w:sz="6" w:space="0" w:color="000000"/>
              <w:right w:val="single" w:sz="6" w:space="0" w:color="000000"/>
            </w:tcBorders>
            <w:vAlign w:val="center"/>
          </w:tcPr>
          <w:p w14:paraId="1D8EB9AB" w14:textId="77777777" w:rsidR="00405D55" w:rsidRDefault="00C64A11">
            <w:pPr>
              <w:pStyle w:val="Szvegtrzs"/>
              <w:spacing w:after="160" w:line="240" w:lineRule="auto"/>
              <w:jc w:val="center"/>
              <w:rPr>
                <w:b/>
                <w:bCs/>
              </w:rPr>
            </w:pPr>
            <w:r>
              <w:rPr>
                <w:b/>
                <w:bCs/>
              </w:rPr>
              <w:t>Forgóeszközök megnevezése</w:t>
            </w:r>
          </w:p>
        </w:tc>
        <w:tc>
          <w:tcPr>
            <w:tcW w:w="2484" w:type="dxa"/>
            <w:gridSpan w:val="2"/>
            <w:tcBorders>
              <w:top w:val="single" w:sz="6" w:space="0" w:color="000000"/>
              <w:left w:val="single" w:sz="6" w:space="0" w:color="000000"/>
              <w:bottom w:val="single" w:sz="6" w:space="0" w:color="000000"/>
              <w:right w:val="single" w:sz="6" w:space="0" w:color="000000"/>
            </w:tcBorders>
            <w:vAlign w:val="center"/>
          </w:tcPr>
          <w:p w14:paraId="07759D35" w14:textId="77777777" w:rsidR="00405D55" w:rsidRDefault="00C64A11">
            <w:pPr>
              <w:pStyle w:val="Szvegtrzs"/>
              <w:spacing w:after="160" w:line="240" w:lineRule="auto"/>
              <w:jc w:val="center"/>
              <w:rPr>
                <w:b/>
                <w:bCs/>
              </w:rPr>
            </w:pPr>
            <w:r>
              <w:rPr>
                <w:b/>
                <w:bCs/>
              </w:rPr>
              <w:t>2022.01.01</w:t>
            </w:r>
          </w:p>
        </w:tc>
        <w:tc>
          <w:tcPr>
            <w:tcW w:w="2483" w:type="dxa"/>
            <w:gridSpan w:val="2"/>
            <w:tcBorders>
              <w:top w:val="single" w:sz="6" w:space="0" w:color="000000"/>
              <w:left w:val="single" w:sz="6" w:space="0" w:color="000000"/>
              <w:bottom w:val="single" w:sz="6" w:space="0" w:color="000000"/>
              <w:right w:val="single" w:sz="6" w:space="0" w:color="000000"/>
            </w:tcBorders>
            <w:vAlign w:val="center"/>
          </w:tcPr>
          <w:p w14:paraId="461CA3B0" w14:textId="77777777" w:rsidR="00405D55" w:rsidRDefault="00C64A11">
            <w:pPr>
              <w:pStyle w:val="Szvegtrzs"/>
              <w:spacing w:after="160" w:line="240" w:lineRule="auto"/>
              <w:jc w:val="center"/>
              <w:rPr>
                <w:b/>
                <w:bCs/>
              </w:rPr>
            </w:pPr>
            <w:r>
              <w:rPr>
                <w:b/>
                <w:bCs/>
              </w:rPr>
              <w:t>2022.12.31</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14:paraId="53C081EF" w14:textId="77777777" w:rsidR="00405D55" w:rsidRDefault="00C64A11">
            <w:pPr>
              <w:pStyle w:val="Szvegtrzs"/>
              <w:spacing w:after="160" w:line="240" w:lineRule="auto"/>
              <w:jc w:val="center"/>
              <w:rPr>
                <w:b/>
                <w:bCs/>
              </w:rPr>
            </w:pPr>
            <w:r>
              <w:rPr>
                <w:b/>
                <w:bCs/>
              </w:rPr>
              <w:t>Változás</w:t>
            </w:r>
          </w:p>
        </w:tc>
      </w:tr>
      <w:tr w:rsidR="00405D55" w14:paraId="0C889EB1" w14:textId="77777777">
        <w:tc>
          <w:tcPr>
            <w:tcW w:w="2583" w:type="dxa"/>
            <w:vMerge/>
            <w:tcBorders>
              <w:top w:val="single" w:sz="6" w:space="0" w:color="000000"/>
              <w:left w:val="single" w:sz="6" w:space="0" w:color="000000"/>
              <w:bottom w:val="single" w:sz="6" w:space="0" w:color="000000"/>
              <w:right w:val="single" w:sz="6" w:space="0" w:color="000000"/>
            </w:tcBorders>
            <w:vAlign w:val="center"/>
          </w:tcPr>
          <w:p w14:paraId="57A5BD15" w14:textId="77777777" w:rsidR="00405D55" w:rsidRDefault="00405D55"/>
        </w:tc>
        <w:tc>
          <w:tcPr>
            <w:tcW w:w="1590" w:type="dxa"/>
            <w:tcBorders>
              <w:top w:val="single" w:sz="6" w:space="0" w:color="000000"/>
              <w:left w:val="single" w:sz="6" w:space="0" w:color="000000"/>
              <w:bottom w:val="single" w:sz="6" w:space="0" w:color="000000"/>
              <w:right w:val="single" w:sz="6" w:space="0" w:color="000000"/>
            </w:tcBorders>
            <w:vAlign w:val="center"/>
          </w:tcPr>
          <w:p w14:paraId="0C53A5ED" w14:textId="77777777" w:rsidR="00405D55" w:rsidRDefault="00C64A11">
            <w:pPr>
              <w:pStyle w:val="Szvegtrzs"/>
              <w:spacing w:after="160" w:line="240" w:lineRule="auto"/>
              <w:jc w:val="center"/>
              <w:rPr>
                <w:b/>
                <w:bCs/>
              </w:rPr>
            </w:pPr>
            <w:r>
              <w:rPr>
                <w:b/>
                <w:bCs/>
              </w:rPr>
              <w:t>forintban</w:t>
            </w:r>
          </w:p>
        </w:tc>
        <w:tc>
          <w:tcPr>
            <w:tcW w:w="894" w:type="dxa"/>
            <w:tcBorders>
              <w:top w:val="single" w:sz="6" w:space="0" w:color="000000"/>
              <w:left w:val="single" w:sz="6" w:space="0" w:color="000000"/>
              <w:bottom w:val="single" w:sz="6" w:space="0" w:color="000000"/>
              <w:right w:val="single" w:sz="6" w:space="0" w:color="000000"/>
            </w:tcBorders>
            <w:vAlign w:val="center"/>
          </w:tcPr>
          <w:p w14:paraId="001119AB" w14:textId="77777777" w:rsidR="00405D55" w:rsidRDefault="00C64A11">
            <w:pPr>
              <w:pStyle w:val="Szvegtrzs"/>
              <w:spacing w:after="160" w:line="240" w:lineRule="auto"/>
              <w:jc w:val="center"/>
              <w:rPr>
                <w:b/>
                <w:bCs/>
              </w:rPr>
            </w:pPr>
            <w:r>
              <w:rPr>
                <w:b/>
                <w:bCs/>
              </w:rPr>
              <w:t>mego. %</w:t>
            </w:r>
          </w:p>
        </w:tc>
        <w:tc>
          <w:tcPr>
            <w:tcW w:w="1590" w:type="dxa"/>
            <w:tcBorders>
              <w:top w:val="single" w:sz="6" w:space="0" w:color="000000"/>
              <w:left w:val="single" w:sz="6" w:space="0" w:color="000000"/>
              <w:bottom w:val="single" w:sz="6" w:space="0" w:color="000000"/>
              <w:right w:val="single" w:sz="6" w:space="0" w:color="000000"/>
            </w:tcBorders>
            <w:vAlign w:val="center"/>
          </w:tcPr>
          <w:p w14:paraId="2B125AD0" w14:textId="77777777" w:rsidR="00405D55" w:rsidRDefault="00C64A11">
            <w:pPr>
              <w:pStyle w:val="Szvegtrzs"/>
              <w:spacing w:after="160" w:line="240" w:lineRule="auto"/>
              <w:jc w:val="center"/>
              <w:rPr>
                <w:b/>
                <w:bCs/>
              </w:rPr>
            </w:pPr>
            <w:r>
              <w:rPr>
                <w:b/>
                <w:bCs/>
              </w:rPr>
              <w:t>forintban</w:t>
            </w:r>
          </w:p>
        </w:tc>
        <w:tc>
          <w:tcPr>
            <w:tcW w:w="893" w:type="dxa"/>
            <w:tcBorders>
              <w:top w:val="single" w:sz="6" w:space="0" w:color="000000"/>
              <w:left w:val="single" w:sz="6" w:space="0" w:color="000000"/>
              <w:bottom w:val="single" w:sz="6" w:space="0" w:color="000000"/>
              <w:right w:val="single" w:sz="6" w:space="0" w:color="000000"/>
            </w:tcBorders>
            <w:vAlign w:val="center"/>
          </w:tcPr>
          <w:p w14:paraId="7A329F0C" w14:textId="77777777" w:rsidR="00405D55" w:rsidRDefault="00C64A11">
            <w:pPr>
              <w:pStyle w:val="Szvegtrzs"/>
              <w:spacing w:after="160" w:line="240" w:lineRule="auto"/>
              <w:jc w:val="center"/>
              <w:rPr>
                <w:b/>
                <w:bCs/>
              </w:rPr>
            </w:pPr>
            <w:r>
              <w:rPr>
                <w:b/>
                <w:bCs/>
              </w:rPr>
              <w:t>mego. %</w:t>
            </w:r>
          </w:p>
        </w:tc>
        <w:tc>
          <w:tcPr>
            <w:tcW w:w="1292" w:type="dxa"/>
            <w:tcBorders>
              <w:top w:val="single" w:sz="6" w:space="0" w:color="000000"/>
              <w:left w:val="single" w:sz="6" w:space="0" w:color="000000"/>
              <w:bottom w:val="single" w:sz="6" w:space="0" w:color="000000"/>
              <w:right w:val="single" w:sz="6" w:space="0" w:color="000000"/>
            </w:tcBorders>
            <w:vAlign w:val="center"/>
          </w:tcPr>
          <w:p w14:paraId="030C93C3" w14:textId="77777777" w:rsidR="00405D55" w:rsidRDefault="00C64A11">
            <w:pPr>
              <w:pStyle w:val="Szvegtrzs"/>
              <w:spacing w:after="160" w:line="240" w:lineRule="auto"/>
              <w:jc w:val="center"/>
              <w:rPr>
                <w:b/>
                <w:bCs/>
              </w:rPr>
            </w:pPr>
            <w:r>
              <w:rPr>
                <w:b/>
                <w:bCs/>
              </w:rPr>
              <w:t>forintban</w:t>
            </w:r>
          </w:p>
        </w:tc>
        <w:tc>
          <w:tcPr>
            <w:tcW w:w="796" w:type="dxa"/>
            <w:tcBorders>
              <w:top w:val="single" w:sz="6" w:space="0" w:color="000000"/>
              <w:left w:val="single" w:sz="6" w:space="0" w:color="000000"/>
              <w:bottom w:val="single" w:sz="6" w:space="0" w:color="000000"/>
              <w:right w:val="single" w:sz="6" w:space="0" w:color="000000"/>
            </w:tcBorders>
            <w:vAlign w:val="center"/>
          </w:tcPr>
          <w:p w14:paraId="148D51D2" w14:textId="77777777" w:rsidR="00405D55" w:rsidRDefault="00C64A11">
            <w:pPr>
              <w:pStyle w:val="Szvegtrzs"/>
              <w:spacing w:after="160" w:line="240" w:lineRule="auto"/>
              <w:jc w:val="center"/>
              <w:rPr>
                <w:b/>
                <w:bCs/>
              </w:rPr>
            </w:pPr>
            <w:r>
              <w:rPr>
                <w:b/>
                <w:bCs/>
              </w:rPr>
              <w:t> %</w:t>
            </w:r>
          </w:p>
        </w:tc>
      </w:tr>
      <w:tr w:rsidR="00405D55" w14:paraId="39D9C405"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703C95A9" w14:textId="77777777" w:rsidR="00405D55" w:rsidRDefault="00C64A11">
            <w:pPr>
              <w:pStyle w:val="Szvegtrzs"/>
              <w:spacing w:after="160" w:line="240" w:lineRule="auto"/>
              <w:jc w:val="both"/>
            </w:pPr>
            <w:r>
              <w:t>B/I. Készletek</w:t>
            </w:r>
          </w:p>
        </w:tc>
        <w:tc>
          <w:tcPr>
            <w:tcW w:w="1590" w:type="dxa"/>
            <w:tcBorders>
              <w:top w:val="single" w:sz="6" w:space="0" w:color="000000"/>
              <w:left w:val="single" w:sz="6" w:space="0" w:color="000000"/>
              <w:bottom w:val="single" w:sz="6" w:space="0" w:color="000000"/>
              <w:right w:val="single" w:sz="6" w:space="0" w:color="000000"/>
            </w:tcBorders>
            <w:vAlign w:val="center"/>
          </w:tcPr>
          <w:p w14:paraId="5F46586C" w14:textId="77777777" w:rsidR="00405D55" w:rsidRDefault="00C64A11">
            <w:pPr>
              <w:pStyle w:val="Szvegtrzs"/>
              <w:spacing w:after="160" w:line="240" w:lineRule="auto"/>
              <w:jc w:val="right"/>
            </w:pPr>
            <w:r>
              <w:t>2 276 770</w:t>
            </w:r>
          </w:p>
        </w:tc>
        <w:tc>
          <w:tcPr>
            <w:tcW w:w="894" w:type="dxa"/>
            <w:tcBorders>
              <w:top w:val="single" w:sz="6" w:space="0" w:color="000000"/>
              <w:left w:val="single" w:sz="6" w:space="0" w:color="000000"/>
              <w:bottom w:val="single" w:sz="6" w:space="0" w:color="000000"/>
              <w:right w:val="single" w:sz="6" w:space="0" w:color="000000"/>
            </w:tcBorders>
            <w:vAlign w:val="center"/>
          </w:tcPr>
          <w:p w14:paraId="28BB13F5" w14:textId="77777777" w:rsidR="00405D55" w:rsidRDefault="00C64A11">
            <w:pPr>
              <w:pStyle w:val="Szvegtrzs"/>
              <w:spacing w:after="160" w:line="240" w:lineRule="auto"/>
              <w:jc w:val="right"/>
            </w:pPr>
            <w:r>
              <w:t>0,09</w:t>
            </w:r>
          </w:p>
        </w:tc>
        <w:tc>
          <w:tcPr>
            <w:tcW w:w="1590" w:type="dxa"/>
            <w:tcBorders>
              <w:top w:val="single" w:sz="6" w:space="0" w:color="000000"/>
              <w:left w:val="single" w:sz="6" w:space="0" w:color="000000"/>
              <w:bottom w:val="single" w:sz="6" w:space="0" w:color="000000"/>
              <w:right w:val="single" w:sz="6" w:space="0" w:color="000000"/>
            </w:tcBorders>
            <w:vAlign w:val="center"/>
          </w:tcPr>
          <w:p w14:paraId="2BF966FC" w14:textId="77777777" w:rsidR="00405D55" w:rsidRDefault="00C64A11">
            <w:pPr>
              <w:pStyle w:val="Szvegtrzs"/>
              <w:spacing w:after="160" w:line="240" w:lineRule="auto"/>
              <w:jc w:val="right"/>
            </w:pPr>
            <w:r>
              <w:t>2 060 308</w:t>
            </w:r>
          </w:p>
        </w:tc>
        <w:tc>
          <w:tcPr>
            <w:tcW w:w="893" w:type="dxa"/>
            <w:tcBorders>
              <w:top w:val="single" w:sz="6" w:space="0" w:color="000000"/>
              <w:left w:val="single" w:sz="6" w:space="0" w:color="000000"/>
              <w:bottom w:val="single" w:sz="6" w:space="0" w:color="000000"/>
              <w:right w:val="single" w:sz="6" w:space="0" w:color="000000"/>
            </w:tcBorders>
            <w:vAlign w:val="center"/>
          </w:tcPr>
          <w:p w14:paraId="19F0A83E" w14:textId="77777777" w:rsidR="00405D55" w:rsidRDefault="00C64A11">
            <w:pPr>
              <w:pStyle w:val="Szvegtrzs"/>
              <w:spacing w:after="160" w:line="240" w:lineRule="auto"/>
              <w:jc w:val="right"/>
            </w:pPr>
            <w:r>
              <w:t>0,09</w:t>
            </w:r>
          </w:p>
        </w:tc>
        <w:tc>
          <w:tcPr>
            <w:tcW w:w="1292" w:type="dxa"/>
            <w:tcBorders>
              <w:top w:val="single" w:sz="6" w:space="0" w:color="000000"/>
              <w:left w:val="single" w:sz="6" w:space="0" w:color="000000"/>
              <w:bottom w:val="single" w:sz="6" w:space="0" w:color="000000"/>
              <w:right w:val="single" w:sz="6" w:space="0" w:color="000000"/>
            </w:tcBorders>
            <w:vAlign w:val="center"/>
          </w:tcPr>
          <w:p w14:paraId="40730C12" w14:textId="77777777" w:rsidR="00405D55" w:rsidRDefault="00C64A11">
            <w:pPr>
              <w:pStyle w:val="Szvegtrzs"/>
              <w:spacing w:after="160" w:line="240" w:lineRule="auto"/>
              <w:jc w:val="right"/>
            </w:pPr>
            <w:r>
              <w:t>-216 462</w:t>
            </w:r>
          </w:p>
        </w:tc>
        <w:tc>
          <w:tcPr>
            <w:tcW w:w="796" w:type="dxa"/>
            <w:tcBorders>
              <w:top w:val="single" w:sz="6" w:space="0" w:color="000000"/>
              <w:left w:val="single" w:sz="6" w:space="0" w:color="000000"/>
              <w:bottom w:val="single" w:sz="6" w:space="0" w:color="000000"/>
              <w:right w:val="single" w:sz="6" w:space="0" w:color="000000"/>
            </w:tcBorders>
            <w:vAlign w:val="center"/>
          </w:tcPr>
          <w:p w14:paraId="18A2D533" w14:textId="77777777" w:rsidR="00405D55" w:rsidRDefault="00C64A11">
            <w:pPr>
              <w:pStyle w:val="Szvegtrzs"/>
              <w:spacing w:after="160" w:line="240" w:lineRule="auto"/>
              <w:jc w:val="right"/>
            </w:pPr>
            <w:r>
              <w:t>90,49</w:t>
            </w:r>
          </w:p>
        </w:tc>
      </w:tr>
      <w:tr w:rsidR="00405D55" w14:paraId="66A0F4A1"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7241BA05" w14:textId="77777777" w:rsidR="00405D55" w:rsidRDefault="00C64A11">
            <w:pPr>
              <w:pStyle w:val="Szvegtrzs"/>
              <w:spacing w:after="160" w:line="240" w:lineRule="auto"/>
              <w:jc w:val="both"/>
            </w:pPr>
            <w:r>
              <w:t>C. Pénzeszközök</w:t>
            </w:r>
          </w:p>
        </w:tc>
        <w:tc>
          <w:tcPr>
            <w:tcW w:w="1590" w:type="dxa"/>
            <w:tcBorders>
              <w:top w:val="single" w:sz="6" w:space="0" w:color="000000"/>
              <w:left w:val="single" w:sz="6" w:space="0" w:color="000000"/>
              <w:bottom w:val="single" w:sz="6" w:space="0" w:color="000000"/>
              <w:right w:val="single" w:sz="6" w:space="0" w:color="000000"/>
            </w:tcBorders>
            <w:vAlign w:val="center"/>
          </w:tcPr>
          <w:p w14:paraId="5E8A5996" w14:textId="77777777" w:rsidR="00405D55" w:rsidRDefault="00C64A11">
            <w:pPr>
              <w:pStyle w:val="Szvegtrzs"/>
              <w:spacing w:after="160" w:line="240" w:lineRule="auto"/>
              <w:jc w:val="right"/>
            </w:pPr>
            <w:r>
              <w:t>538 165 193</w:t>
            </w:r>
          </w:p>
        </w:tc>
        <w:tc>
          <w:tcPr>
            <w:tcW w:w="894" w:type="dxa"/>
            <w:tcBorders>
              <w:top w:val="single" w:sz="6" w:space="0" w:color="000000"/>
              <w:left w:val="single" w:sz="6" w:space="0" w:color="000000"/>
              <w:bottom w:val="single" w:sz="6" w:space="0" w:color="000000"/>
              <w:right w:val="single" w:sz="6" w:space="0" w:color="000000"/>
            </w:tcBorders>
            <w:vAlign w:val="center"/>
          </w:tcPr>
          <w:p w14:paraId="7C9BAE6C" w14:textId="77777777" w:rsidR="00405D55" w:rsidRDefault="00C64A11">
            <w:pPr>
              <w:pStyle w:val="Szvegtrzs"/>
              <w:spacing w:after="160" w:line="240" w:lineRule="auto"/>
              <w:jc w:val="right"/>
            </w:pPr>
            <w:r>
              <w:t>21,19</w:t>
            </w:r>
          </w:p>
        </w:tc>
        <w:tc>
          <w:tcPr>
            <w:tcW w:w="1590" w:type="dxa"/>
            <w:tcBorders>
              <w:top w:val="single" w:sz="6" w:space="0" w:color="000000"/>
              <w:left w:val="single" w:sz="6" w:space="0" w:color="000000"/>
              <w:bottom w:val="single" w:sz="6" w:space="0" w:color="000000"/>
              <w:right w:val="single" w:sz="6" w:space="0" w:color="000000"/>
            </w:tcBorders>
            <w:vAlign w:val="center"/>
          </w:tcPr>
          <w:p w14:paraId="7B7F6AC1" w14:textId="77777777" w:rsidR="00405D55" w:rsidRDefault="00C64A11">
            <w:pPr>
              <w:pStyle w:val="Szvegtrzs"/>
              <w:spacing w:after="160" w:line="240" w:lineRule="auto"/>
              <w:jc w:val="right"/>
            </w:pPr>
            <w:r>
              <w:t>518 401 055</w:t>
            </w:r>
          </w:p>
        </w:tc>
        <w:tc>
          <w:tcPr>
            <w:tcW w:w="893" w:type="dxa"/>
            <w:tcBorders>
              <w:top w:val="single" w:sz="6" w:space="0" w:color="000000"/>
              <w:left w:val="single" w:sz="6" w:space="0" w:color="000000"/>
              <w:bottom w:val="single" w:sz="6" w:space="0" w:color="000000"/>
              <w:right w:val="single" w:sz="6" w:space="0" w:color="000000"/>
            </w:tcBorders>
            <w:vAlign w:val="center"/>
          </w:tcPr>
          <w:p w14:paraId="622F6253" w14:textId="77777777" w:rsidR="00405D55" w:rsidRDefault="00C64A11">
            <w:pPr>
              <w:pStyle w:val="Szvegtrzs"/>
              <w:spacing w:after="160" w:line="240" w:lineRule="auto"/>
              <w:jc w:val="right"/>
            </w:pPr>
            <w:r>
              <w:t>22,03</w:t>
            </w:r>
          </w:p>
        </w:tc>
        <w:tc>
          <w:tcPr>
            <w:tcW w:w="1292" w:type="dxa"/>
            <w:tcBorders>
              <w:top w:val="single" w:sz="6" w:space="0" w:color="000000"/>
              <w:left w:val="single" w:sz="6" w:space="0" w:color="000000"/>
              <w:bottom w:val="single" w:sz="6" w:space="0" w:color="000000"/>
              <w:right w:val="single" w:sz="6" w:space="0" w:color="000000"/>
            </w:tcBorders>
            <w:vAlign w:val="center"/>
          </w:tcPr>
          <w:p w14:paraId="4EDBFFDD" w14:textId="77777777" w:rsidR="00405D55" w:rsidRDefault="00C64A11">
            <w:pPr>
              <w:pStyle w:val="Szvegtrzs"/>
              <w:spacing w:after="160" w:line="240" w:lineRule="auto"/>
              <w:jc w:val="right"/>
            </w:pPr>
            <w:r>
              <w:t>-19 764 138</w:t>
            </w:r>
          </w:p>
        </w:tc>
        <w:tc>
          <w:tcPr>
            <w:tcW w:w="796" w:type="dxa"/>
            <w:tcBorders>
              <w:top w:val="single" w:sz="6" w:space="0" w:color="000000"/>
              <w:left w:val="single" w:sz="6" w:space="0" w:color="000000"/>
              <w:bottom w:val="single" w:sz="6" w:space="0" w:color="000000"/>
              <w:right w:val="single" w:sz="6" w:space="0" w:color="000000"/>
            </w:tcBorders>
            <w:vAlign w:val="center"/>
          </w:tcPr>
          <w:p w14:paraId="68F3A8D5" w14:textId="77777777" w:rsidR="00405D55" w:rsidRDefault="00C64A11">
            <w:pPr>
              <w:pStyle w:val="Szvegtrzs"/>
              <w:spacing w:after="160" w:line="240" w:lineRule="auto"/>
              <w:jc w:val="right"/>
            </w:pPr>
            <w:r>
              <w:t>96,33</w:t>
            </w:r>
          </w:p>
        </w:tc>
      </w:tr>
      <w:tr w:rsidR="00405D55" w14:paraId="62EFCCE8"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47D5AAFD" w14:textId="77777777" w:rsidR="00405D55" w:rsidRDefault="00C64A11">
            <w:pPr>
              <w:pStyle w:val="Szvegtrzs"/>
              <w:spacing w:after="160" w:line="240" w:lineRule="auto"/>
              <w:jc w:val="both"/>
            </w:pPr>
            <w:r>
              <w:t>D. Követelések</w:t>
            </w:r>
          </w:p>
        </w:tc>
        <w:tc>
          <w:tcPr>
            <w:tcW w:w="1590" w:type="dxa"/>
            <w:tcBorders>
              <w:top w:val="single" w:sz="6" w:space="0" w:color="000000"/>
              <w:left w:val="single" w:sz="6" w:space="0" w:color="000000"/>
              <w:bottom w:val="single" w:sz="6" w:space="0" w:color="000000"/>
              <w:right w:val="single" w:sz="6" w:space="0" w:color="000000"/>
            </w:tcBorders>
            <w:vAlign w:val="center"/>
          </w:tcPr>
          <w:p w14:paraId="6B0D9854" w14:textId="77777777" w:rsidR="00405D55" w:rsidRDefault="00C64A11">
            <w:pPr>
              <w:pStyle w:val="Szvegtrzs"/>
              <w:spacing w:after="160" w:line="240" w:lineRule="auto"/>
              <w:jc w:val="right"/>
            </w:pPr>
            <w:r>
              <w:t>1 821 084 501</w:t>
            </w:r>
          </w:p>
        </w:tc>
        <w:tc>
          <w:tcPr>
            <w:tcW w:w="894" w:type="dxa"/>
            <w:tcBorders>
              <w:top w:val="single" w:sz="6" w:space="0" w:color="000000"/>
              <w:left w:val="single" w:sz="6" w:space="0" w:color="000000"/>
              <w:bottom w:val="single" w:sz="6" w:space="0" w:color="000000"/>
              <w:right w:val="single" w:sz="6" w:space="0" w:color="000000"/>
            </w:tcBorders>
            <w:vAlign w:val="center"/>
          </w:tcPr>
          <w:p w14:paraId="0399C85A" w14:textId="77777777" w:rsidR="00405D55" w:rsidRDefault="00C64A11">
            <w:pPr>
              <w:pStyle w:val="Szvegtrzs"/>
              <w:spacing w:after="160" w:line="240" w:lineRule="auto"/>
              <w:jc w:val="right"/>
            </w:pPr>
            <w:r>
              <w:t>71,70</w:t>
            </w:r>
          </w:p>
        </w:tc>
        <w:tc>
          <w:tcPr>
            <w:tcW w:w="1590" w:type="dxa"/>
            <w:tcBorders>
              <w:top w:val="single" w:sz="6" w:space="0" w:color="000000"/>
              <w:left w:val="single" w:sz="6" w:space="0" w:color="000000"/>
              <w:bottom w:val="single" w:sz="6" w:space="0" w:color="000000"/>
              <w:right w:val="single" w:sz="6" w:space="0" w:color="000000"/>
            </w:tcBorders>
            <w:vAlign w:val="center"/>
          </w:tcPr>
          <w:p w14:paraId="3DA7E5A9" w14:textId="77777777" w:rsidR="00405D55" w:rsidRDefault="00C64A11">
            <w:pPr>
              <w:pStyle w:val="Szvegtrzs"/>
              <w:spacing w:after="160" w:line="240" w:lineRule="auto"/>
              <w:jc w:val="right"/>
            </w:pPr>
            <w:r>
              <w:t>2 237 750 145</w:t>
            </w:r>
          </w:p>
        </w:tc>
        <w:tc>
          <w:tcPr>
            <w:tcW w:w="893" w:type="dxa"/>
            <w:tcBorders>
              <w:top w:val="single" w:sz="6" w:space="0" w:color="000000"/>
              <w:left w:val="single" w:sz="6" w:space="0" w:color="000000"/>
              <w:bottom w:val="single" w:sz="6" w:space="0" w:color="000000"/>
              <w:right w:val="single" w:sz="6" w:space="0" w:color="000000"/>
            </w:tcBorders>
            <w:vAlign w:val="center"/>
          </w:tcPr>
          <w:p w14:paraId="6D224A60" w14:textId="77777777" w:rsidR="00405D55" w:rsidRDefault="00C64A11">
            <w:pPr>
              <w:pStyle w:val="Szvegtrzs"/>
              <w:spacing w:after="160" w:line="240" w:lineRule="auto"/>
              <w:jc w:val="right"/>
            </w:pPr>
            <w:r>
              <w:t>95,10</w:t>
            </w:r>
          </w:p>
        </w:tc>
        <w:tc>
          <w:tcPr>
            <w:tcW w:w="1292" w:type="dxa"/>
            <w:tcBorders>
              <w:top w:val="single" w:sz="6" w:space="0" w:color="000000"/>
              <w:left w:val="single" w:sz="6" w:space="0" w:color="000000"/>
              <w:bottom w:val="single" w:sz="6" w:space="0" w:color="000000"/>
              <w:right w:val="single" w:sz="6" w:space="0" w:color="000000"/>
            </w:tcBorders>
            <w:vAlign w:val="center"/>
          </w:tcPr>
          <w:p w14:paraId="578C37BD" w14:textId="77777777" w:rsidR="00405D55" w:rsidRDefault="00C64A11">
            <w:pPr>
              <w:pStyle w:val="Szvegtrzs"/>
              <w:spacing w:after="160" w:line="240" w:lineRule="auto"/>
              <w:jc w:val="right"/>
            </w:pPr>
            <w:r>
              <w:t>416 665 644</w:t>
            </w:r>
          </w:p>
        </w:tc>
        <w:tc>
          <w:tcPr>
            <w:tcW w:w="796" w:type="dxa"/>
            <w:tcBorders>
              <w:top w:val="single" w:sz="6" w:space="0" w:color="000000"/>
              <w:left w:val="single" w:sz="6" w:space="0" w:color="000000"/>
              <w:bottom w:val="single" w:sz="6" w:space="0" w:color="000000"/>
              <w:right w:val="single" w:sz="6" w:space="0" w:color="000000"/>
            </w:tcBorders>
            <w:vAlign w:val="center"/>
          </w:tcPr>
          <w:p w14:paraId="39433908" w14:textId="77777777" w:rsidR="00405D55" w:rsidRDefault="00C64A11">
            <w:pPr>
              <w:pStyle w:val="Szvegtrzs"/>
              <w:spacing w:after="160" w:line="240" w:lineRule="auto"/>
              <w:jc w:val="right"/>
            </w:pPr>
            <w:r>
              <w:t>122,88</w:t>
            </w:r>
          </w:p>
        </w:tc>
      </w:tr>
      <w:tr w:rsidR="00405D55" w14:paraId="23665CCB"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2494DACA" w14:textId="77777777" w:rsidR="00405D55" w:rsidRDefault="00C64A11">
            <w:pPr>
              <w:pStyle w:val="Szvegtrzs"/>
              <w:spacing w:after="160" w:line="240" w:lineRule="auto"/>
              <w:jc w:val="both"/>
            </w:pPr>
            <w:r>
              <w:t>E. Egyéb sajátos ezközoldali elszámolások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7D9A508B" w14:textId="77777777" w:rsidR="00405D55" w:rsidRDefault="00C64A11">
            <w:pPr>
              <w:pStyle w:val="Szvegtrzs"/>
              <w:spacing w:after="160" w:line="240" w:lineRule="auto"/>
              <w:jc w:val="right"/>
            </w:pPr>
            <w:r>
              <w:t>-12 158 124</w:t>
            </w:r>
          </w:p>
        </w:tc>
        <w:tc>
          <w:tcPr>
            <w:tcW w:w="894" w:type="dxa"/>
            <w:tcBorders>
              <w:top w:val="single" w:sz="6" w:space="0" w:color="000000"/>
              <w:left w:val="single" w:sz="6" w:space="0" w:color="000000"/>
              <w:bottom w:val="single" w:sz="6" w:space="0" w:color="000000"/>
              <w:right w:val="single" w:sz="6" w:space="0" w:color="000000"/>
            </w:tcBorders>
            <w:vAlign w:val="center"/>
          </w:tcPr>
          <w:p w14:paraId="2410EA8B" w14:textId="77777777" w:rsidR="00405D55" w:rsidRDefault="00C64A11">
            <w:pPr>
              <w:pStyle w:val="Szvegtrzs"/>
              <w:spacing w:after="160" w:line="240" w:lineRule="auto"/>
              <w:jc w:val="right"/>
            </w:pPr>
            <w:r>
              <w:t>-0,48</w:t>
            </w:r>
          </w:p>
        </w:tc>
        <w:tc>
          <w:tcPr>
            <w:tcW w:w="1590" w:type="dxa"/>
            <w:tcBorders>
              <w:top w:val="single" w:sz="6" w:space="0" w:color="000000"/>
              <w:left w:val="single" w:sz="6" w:space="0" w:color="000000"/>
              <w:bottom w:val="single" w:sz="6" w:space="0" w:color="000000"/>
              <w:right w:val="single" w:sz="6" w:space="0" w:color="000000"/>
            </w:tcBorders>
            <w:vAlign w:val="center"/>
          </w:tcPr>
          <w:p w14:paraId="3802AEB0" w14:textId="77777777" w:rsidR="00405D55" w:rsidRDefault="00C64A11">
            <w:pPr>
              <w:pStyle w:val="Szvegtrzs"/>
              <w:spacing w:after="160" w:line="240" w:lineRule="auto"/>
              <w:jc w:val="right"/>
            </w:pPr>
            <w:r>
              <w:t>61 434 222</w:t>
            </w:r>
          </w:p>
        </w:tc>
        <w:tc>
          <w:tcPr>
            <w:tcW w:w="893" w:type="dxa"/>
            <w:tcBorders>
              <w:top w:val="single" w:sz="6" w:space="0" w:color="000000"/>
              <w:left w:val="single" w:sz="6" w:space="0" w:color="000000"/>
              <w:bottom w:val="single" w:sz="6" w:space="0" w:color="000000"/>
              <w:right w:val="single" w:sz="6" w:space="0" w:color="000000"/>
            </w:tcBorders>
            <w:vAlign w:val="center"/>
          </w:tcPr>
          <w:p w14:paraId="59F467C2" w14:textId="77777777" w:rsidR="00405D55" w:rsidRDefault="00C64A11">
            <w:pPr>
              <w:pStyle w:val="Szvegtrzs"/>
              <w:spacing w:after="160" w:line="240" w:lineRule="auto"/>
              <w:jc w:val="right"/>
            </w:pPr>
            <w:r>
              <w:t>2,61</w:t>
            </w:r>
          </w:p>
        </w:tc>
        <w:tc>
          <w:tcPr>
            <w:tcW w:w="1292" w:type="dxa"/>
            <w:tcBorders>
              <w:top w:val="single" w:sz="6" w:space="0" w:color="000000"/>
              <w:left w:val="single" w:sz="6" w:space="0" w:color="000000"/>
              <w:bottom w:val="single" w:sz="6" w:space="0" w:color="000000"/>
              <w:right w:val="single" w:sz="6" w:space="0" w:color="000000"/>
            </w:tcBorders>
            <w:vAlign w:val="center"/>
          </w:tcPr>
          <w:p w14:paraId="103D64CE" w14:textId="77777777" w:rsidR="00405D55" w:rsidRDefault="00C64A11">
            <w:pPr>
              <w:pStyle w:val="Szvegtrzs"/>
              <w:spacing w:after="160" w:line="240" w:lineRule="auto"/>
              <w:jc w:val="right"/>
            </w:pPr>
            <w:r>
              <w:t>73 592 346</w:t>
            </w:r>
          </w:p>
        </w:tc>
        <w:tc>
          <w:tcPr>
            <w:tcW w:w="796" w:type="dxa"/>
            <w:tcBorders>
              <w:top w:val="single" w:sz="6" w:space="0" w:color="000000"/>
              <w:left w:val="single" w:sz="6" w:space="0" w:color="000000"/>
              <w:bottom w:val="single" w:sz="6" w:space="0" w:color="000000"/>
              <w:right w:val="single" w:sz="6" w:space="0" w:color="000000"/>
            </w:tcBorders>
            <w:vAlign w:val="center"/>
          </w:tcPr>
          <w:p w14:paraId="1E50F8D2" w14:textId="77777777" w:rsidR="00405D55" w:rsidRDefault="00C64A11">
            <w:pPr>
              <w:pStyle w:val="Szvegtrzs"/>
              <w:spacing w:after="160" w:line="240" w:lineRule="auto"/>
              <w:jc w:val="right"/>
            </w:pPr>
            <w:r>
              <w:t>-505,29</w:t>
            </w:r>
          </w:p>
        </w:tc>
      </w:tr>
      <w:tr w:rsidR="00405D55" w14:paraId="0EE0932B"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29029CAF" w14:textId="77777777" w:rsidR="00405D55" w:rsidRDefault="00C64A11">
            <w:pPr>
              <w:pStyle w:val="Szvegtrzs"/>
              <w:spacing w:after="160" w:line="240" w:lineRule="auto"/>
              <w:jc w:val="both"/>
            </w:pPr>
            <w:r>
              <w:t>F. Aktív időbeli elhatárolások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64419D3E" w14:textId="77777777" w:rsidR="00405D55" w:rsidRDefault="00C64A11">
            <w:pPr>
              <w:pStyle w:val="Szvegtrzs"/>
              <w:spacing w:after="160" w:line="240" w:lineRule="auto"/>
              <w:jc w:val="right"/>
            </w:pPr>
            <w:r>
              <w:t>3 621 666</w:t>
            </w:r>
          </w:p>
        </w:tc>
        <w:tc>
          <w:tcPr>
            <w:tcW w:w="894" w:type="dxa"/>
            <w:tcBorders>
              <w:top w:val="single" w:sz="6" w:space="0" w:color="000000"/>
              <w:left w:val="single" w:sz="6" w:space="0" w:color="000000"/>
              <w:bottom w:val="single" w:sz="6" w:space="0" w:color="000000"/>
              <w:right w:val="single" w:sz="6" w:space="0" w:color="000000"/>
            </w:tcBorders>
            <w:vAlign w:val="center"/>
          </w:tcPr>
          <w:p w14:paraId="443A5227" w14:textId="77777777" w:rsidR="00405D55" w:rsidRDefault="00C64A11">
            <w:pPr>
              <w:pStyle w:val="Szvegtrzs"/>
              <w:spacing w:after="160" w:line="240" w:lineRule="auto"/>
              <w:jc w:val="right"/>
            </w:pPr>
            <w:r>
              <w:t>0,14</w:t>
            </w:r>
          </w:p>
        </w:tc>
        <w:tc>
          <w:tcPr>
            <w:tcW w:w="1590" w:type="dxa"/>
            <w:tcBorders>
              <w:top w:val="single" w:sz="6" w:space="0" w:color="000000"/>
              <w:left w:val="single" w:sz="6" w:space="0" w:color="000000"/>
              <w:bottom w:val="single" w:sz="6" w:space="0" w:color="000000"/>
              <w:right w:val="single" w:sz="6" w:space="0" w:color="000000"/>
            </w:tcBorders>
            <w:vAlign w:val="center"/>
          </w:tcPr>
          <w:p w14:paraId="0C6E7AF6" w14:textId="77777777" w:rsidR="00405D55" w:rsidRDefault="00C64A11">
            <w:pPr>
              <w:pStyle w:val="Szvegtrzs"/>
              <w:spacing w:after="160" w:line="240" w:lineRule="auto"/>
              <w:jc w:val="right"/>
            </w:pPr>
            <w:r>
              <w:t>10 896 705</w:t>
            </w:r>
          </w:p>
        </w:tc>
        <w:tc>
          <w:tcPr>
            <w:tcW w:w="893" w:type="dxa"/>
            <w:tcBorders>
              <w:top w:val="single" w:sz="6" w:space="0" w:color="000000"/>
              <w:left w:val="single" w:sz="6" w:space="0" w:color="000000"/>
              <w:bottom w:val="single" w:sz="6" w:space="0" w:color="000000"/>
              <w:right w:val="single" w:sz="6" w:space="0" w:color="000000"/>
            </w:tcBorders>
            <w:vAlign w:val="center"/>
          </w:tcPr>
          <w:p w14:paraId="056FEC36" w14:textId="77777777" w:rsidR="00405D55" w:rsidRDefault="00C64A11">
            <w:pPr>
              <w:pStyle w:val="Szvegtrzs"/>
              <w:spacing w:after="160" w:line="240" w:lineRule="auto"/>
              <w:jc w:val="right"/>
            </w:pPr>
            <w:r>
              <w:t>0,46</w:t>
            </w:r>
          </w:p>
        </w:tc>
        <w:tc>
          <w:tcPr>
            <w:tcW w:w="1292" w:type="dxa"/>
            <w:tcBorders>
              <w:top w:val="single" w:sz="6" w:space="0" w:color="000000"/>
              <w:left w:val="single" w:sz="6" w:space="0" w:color="000000"/>
              <w:bottom w:val="single" w:sz="6" w:space="0" w:color="000000"/>
              <w:right w:val="single" w:sz="6" w:space="0" w:color="000000"/>
            </w:tcBorders>
            <w:vAlign w:val="center"/>
          </w:tcPr>
          <w:p w14:paraId="31C599FA" w14:textId="77777777" w:rsidR="00405D55" w:rsidRDefault="00C64A11">
            <w:pPr>
              <w:pStyle w:val="Szvegtrzs"/>
              <w:spacing w:after="160" w:line="240" w:lineRule="auto"/>
              <w:jc w:val="right"/>
            </w:pPr>
            <w:r>
              <w:t>7 275 039</w:t>
            </w:r>
          </w:p>
        </w:tc>
        <w:tc>
          <w:tcPr>
            <w:tcW w:w="796" w:type="dxa"/>
            <w:tcBorders>
              <w:top w:val="single" w:sz="6" w:space="0" w:color="000000"/>
              <w:left w:val="single" w:sz="6" w:space="0" w:color="000000"/>
              <w:bottom w:val="single" w:sz="6" w:space="0" w:color="000000"/>
              <w:right w:val="single" w:sz="6" w:space="0" w:color="000000"/>
            </w:tcBorders>
            <w:vAlign w:val="center"/>
          </w:tcPr>
          <w:p w14:paraId="04B0D4CE" w14:textId="77777777" w:rsidR="00405D55" w:rsidRDefault="00C64A11">
            <w:pPr>
              <w:pStyle w:val="Szvegtrzs"/>
              <w:spacing w:after="160" w:line="240" w:lineRule="auto"/>
              <w:jc w:val="right"/>
            </w:pPr>
            <w:r>
              <w:t>300,88</w:t>
            </w:r>
          </w:p>
        </w:tc>
      </w:tr>
      <w:tr w:rsidR="00405D55" w14:paraId="247D9BC0" w14:textId="77777777">
        <w:tc>
          <w:tcPr>
            <w:tcW w:w="2583" w:type="dxa"/>
            <w:tcBorders>
              <w:top w:val="single" w:sz="6" w:space="0" w:color="000000"/>
              <w:left w:val="single" w:sz="6" w:space="0" w:color="000000"/>
              <w:bottom w:val="single" w:sz="6" w:space="0" w:color="000000"/>
              <w:right w:val="single" w:sz="6" w:space="0" w:color="000000"/>
            </w:tcBorders>
            <w:vAlign w:val="center"/>
          </w:tcPr>
          <w:p w14:paraId="587A922A" w14:textId="77777777" w:rsidR="00405D55" w:rsidRDefault="00C64A11">
            <w:pPr>
              <w:pStyle w:val="Szvegtrzs"/>
              <w:spacing w:after="160" w:line="240" w:lineRule="auto"/>
              <w:jc w:val="center"/>
              <w:rPr>
                <w:b/>
                <w:bCs/>
              </w:rPr>
            </w:pPr>
            <w:r>
              <w:rPr>
                <w:b/>
                <w:bCs/>
              </w:rPr>
              <w:t>Összesen</w:t>
            </w:r>
          </w:p>
        </w:tc>
        <w:tc>
          <w:tcPr>
            <w:tcW w:w="1590" w:type="dxa"/>
            <w:tcBorders>
              <w:top w:val="single" w:sz="6" w:space="0" w:color="000000"/>
              <w:left w:val="single" w:sz="6" w:space="0" w:color="000000"/>
              <w:bottom w:val="single" w:sz="6" w:space="0" w:color="000000"/>
              <w:right w:val="single" w:sz="6" w:space="0" w:color="000000"/>
            </w:tcBorders>
            <w:vAlign w:val="center"/>
          </w:tcPr>
          <w:p w14:paraId="71464247" w14:textId="77777777" w:rsidR="00405D55" w:rsidRDefault="00C64A11">
            <w:pPr>
              <w:pStyle w:val="Szvegtrzs"/>
              <w:spacing w:after="160" w:line="240" w:lineRule="auto"/>
              <w:jc w:val="right"/>
              <w:rPr>
                <w:b/>
                <w:bCs/>
              </w:rPr>
            </w:pPr>
            <w:r>
              <w:rPr>
                <w:b/>
                <w:bCs/>
              </w:rPr>
              <w:t>2 352 990 006</w:t>
            </w:r>
          </w:p>
        </w:tc>
        <w:tc>
          <w:tcPr>
            <w:tcW w:w="894" w:type="dxa"/>
            <w:tcBorders>
              <w:top w:val="single" w:sz="6" w:space="0" w:color="000000"/>
              <w:left w:val="single" w:sz="6" w:space="0" w:color="000000"/>
              <w:bottom w:val="single" w:sz="6" w:space="0" w:color="000000"/>
              <w:right w:val="single" w:sz="6" w:space="0" w:color="000000"/>
            </w:tcBorders>
            <w:vAlign w:val="center"/>
          </w:tcPr>
          <w:p w14:paraId="2F6982A6" w14:textId="77777777" w:rsidR="00405D55" w:rsidRDefault="00C64A11">
            <w:pPr>
              <w:pStyle w:val="Szvegtrzs"/>
              <w:spacing w:after="160" w:line="240" w:lineRule="auto"/>
              <w:jc w:val="right"/>
              <w:rPr>
                <w:b/>
                <w:bCs/>
              </w:rPr>
            </w:pPr>
            <w:r>
              <w:rPr>
                <w:b/>
                <w:bCs/>
              </w:rPr>
              <w:t>92,65</w:t>
            </w:r>
          </w:p>
        </w:tc>
        <w:tc>
          <w:tcPr>
            <w:tcW w:w="1590" w:type="dxa"/>
            <w:tcBorders>
              <w:top w:val="single" w:sz="6" w:space="0" w:color="000000"/>
              <w:left w:val="single" w:sz="6" w:space="0" w:color="000000"/>
              <w:bottom w:val="single" w:sz="6" w:space="0" w:color="000000"/>
              <w:right w:val="single" w:sz="6" w:space="0" w:color="000000"/>
            </w:tcBorders>
            <w:vAlign w:val="center"/>
          </w:tcPr>
          <w:p w14:paraId="7DC5E0A9" w14:textId="77777777" w:rsidR="00405D55" w:rsidRDefault="00C64A11">
            <w:pPr>
              <w:pStyle w:val="Szvegtrzs"/>
              <w:spacing w:after="160" w:line="240" w:lineRule="auto"/>
              <w:jc w:val="right"/>
              <w:rPr>
                <w:b/>
                <w:bCs/>
              </w:rPr>
            </w:pPr>
            <w:r>
              <w:rPr>
                <w:b/>
                <w:bCs/>
              </w:rPr>
              <w:t>2 830 542 435</w:t>
            </w:r>
          </w:p>
        </w:tc>
        <w:tc>
          <w:tcPr>
            <w:tcW w:w="893" w:type="dxa"/>
            <w:tcBorders>
              <w:top w:val="single" w:sz="6" w:space="0" w:color="000000"/>
              <w:left w:val="single" w:sz="6" w:space="0" w:color="000000"/>
              <w:bottom w:val="single" w:sz="6" w:space="0" w:color="000000"/>
              <w:right w:val="single" w:sz="6" w:space="0" w:color="000000"/>
            </w:tcBorders>
            <w:vAlign w:val="center"/>
          </w:tcPr>
          <w:p w14:paraId="2B48A2BD" w14:textId="77777777" w:rsidR="00405D55" w:rsidRDefault="00C64A11">
            <w:pPr>
              <w:pStyle w:val="Szvegtrzs"/>
              <w:spacing w:after="160" w:line="240" w:lineRule="auto"/>
              <w:jc w:val="right"/>
              <w:rPr>
                <w:b/>
                <w:bCs/>
              </w:rPr>
            </w:pPr>
            <w:r>
              <w:rPr>
                <w:b/>
                <w:bCs/>
              </w:rPr>
              <w:t>120,30</w:t>
            </w:r>
          </w:p>
        </w:tc>
        <w:tc>
          <w:tcPr>
            <w:tcW w:w="1292" w:type="dxa"/>
            <w:tcBorders>
              <w:top w:val="single" w:sz="6" w:space="0" w:color="000000"/>
              <w:left w:val="single" w:sz="6" w:space="0" w:color="000000"/>
              <w:bottom w:val="single" w:sz="6" w:space="0" w:color="000000"/>
              <w:right w:val="single" w:sz="6" w:space="0" w:color="000000"/>
            </w:tcBorders>
            <w:vAlign w:val="center"/>
          </w:tcPr>
          <w:p w14:paraId="1C980381" w14:textId="77777777" w:rsidR="00405D55" w:rsidRDefault="00C64A11">
            <w:pPr>
              <w:pStyle w:val="Szvegtrzs"/>
              <w:spacing w:after="160" w:line="240" w:lineRule="auto"/>
              <w:jc w:val="right"/>
              <w:rPr>
                <w:b/>
                <w:bCs/>
              </w:rPr>
            </w:pPr>
            <w:r>
              <w:rPr>
                <w:b/>
                <w:bCs/>
              </w:rPr>
              <w:t>477 552 429</w:t>
            </w:r>
          </w:p>
        </w:tc>
        <w:tc>
          <w:tcPr>
            <w:tcW w:w="796" w:type="dxa"/>
            <w:tcBorders>
              <w:top w:val="single" w:sz="6" w:space="0" w:color="000000"/>
              <w:left w:val="single" w:sz="6" w:space="0" w:color="000000"/>
              <w:bottom w:val="single" w:sz="6" w:space="0" w:color="000000"/>
              <w:right w:val="single" w:sz="6" w:space="0" w:color="000000"/>
            </w:tcBorders>
            <w:vAlign w:val="center"/>
          </w:tcPr>
          <w:p w14:paraId="0ECB3359" w14:textId="77777777" w:rsidR="00405D55" w:rsidRDefault="00C64A11">
            <w:pPr>
              <w:pStyle w:val="Szvegtrzs"/>
              <w:spacing w:after="160" w:line="240" w:lineRule="auto"/>
              <w:jc w:val="right"/>
              <w:rPr>
                <w:b/>
                <w:bCs/>
              </w:rPr>
            </w:pPr>
            <w:r>
              <w:rPr>
                <w:b/>
                <w:bCs/>
              </w:rPr>
              <w:t>120,30</w:t>
            </w:r>
          </w:p>
        </w:tc>
      </w:tr>
    </w:tbl>
    <w:p w14:paraId="01CCD3FE" w14:textId="77777777" w:rsidR="00405D55" w:rsidRDefault="00C64A11">
      <w:pPr>
        <w:pStyle w:val="Szvegtrzs"/>
        <w:spacing w:after="160" w:line="240" w:lineRule="auto"/>
        <w:jc w:val="both"/>
      </w:pPr>
      <w:r>
        <w:t> </w:t>
      </w:r>
    </w:p>
    <w:p w14:paraId="29ED7671" w14:textId="77777777" w:rsidR="00405D55" w:rsidRDefault="00C64A11">
      <w:pPr>
        <w:pStyle w:val="Szvegtrzs"/>
        <w:spacing w:after="160" w:line="240" w:lineRule="auto"/>
        <w:jc w:val="both"/>
      </w:pPr>
      <w:r>
        <w:t>Az Önkormányzat forgóeszközeinek 2022. december 31-i állománya a nyilvántartások szerint</w:t>
      </w:r>
      <w:r>
        <w:rPr>
          <w:b/>
          <w:bCs/>
        </w:rPr>
        <w:t xml:space="preserve"> 477.552 </w:t>
      </w:r>
      <w:r>
        <w:t>eFt-tal nött, a követelések állománya a legjelentősebb növekedést mutat az előző évhez képest. a követelések nagyobb volumenű állományváltozás miatt.</w:t>
      </w:r>
    </w:p>
    <w:p w14:paraId="15E58541" w14:textId="77777777" w:rsidR="00405D55" w:rsidRDefault="00C64A11">
      <w:pPr>
        <w:pStyle w:val="Szvegtrzs"/>
        <w:spacing w:after="160" w:line="240" w:lineRule="auto"/>
        <w:jc w:val="both"/>
      </w:pPr>
      <w:r>
        <w:t> </w:t>
      </w:r>
    </w:p>
    <w:p w14:paraId="2135BB93" w14:textId="77777777" w:rsidR="00405D55" w:rsidRDefault="00C64A11">
      <w:pPr>
        <w:pStyle w:val="Szvegtrzs"/>
        <w:spacing w:after="160" w:line="240" w:lineRule="auto"/>
        <w:jc w:val="both"/>
        <w:rPr>
          <w:b/>
          <w:bCs/>
        </w:rPr>
      </w:pPr>
      <w:r>
        <w:rPr>
          <w:b/>
          <w:bCs/>
        </w:rPr>
        <w:t>B/I Készletek</w:t>
      </w:r>
    </w:p>
    <w:p w14:paraId="2569A948" w14:textId="77777777" w:rsidR="00405D55" w:rsidRDefault="00C64A11">
      <w:pPr>
        <w:pStyle w:val="Szvegtrzs"/>
        <w:spacing w:after="160" w:line="240" w:lineRule="auto"/>
        <w:jc w:val="both"/>
      </w:pPr>
      <w:r>
        <w:t>Vásárolt készletek értéke 2.060 eFt melyet az intézményi mérlegek tartalmazzák. itt jelenik meg a főzőkonyhával rendelkező részlegek anyagkészlete.</w:t>
      </w:r>
    </w:p>
    <w:p w14:paraId="618FEF71" w14:textId="77777777" w:rsidR="00405D55" w:rsidRDefault="00C64A11">
      <w:pPr>
        <w:pStyle w:val="Szvegtrzs"/>
        <w:spacing w:after="160" w:line="240" w:lineRule="auto"/>
        <w:jc w:val="both"/>
      </w:pPr>
      <w:r>
        <w:t> </w:t>
      </w:r>
    </w:p>
    <w:p w14:paraId="69E1BC68" w14:textId="77777777" w:rsidR="00405D55" w:rsidRDefault="00C64A11">
      <w:pPr>
        <w:pStyle w:val="Szvegtrzs"/>
        <w:spacing w:after="160" w:line="240" w:lineRule="auto"/>
        <w:jc w:val="both"/>
        <w:rPr>
          <w:b/>
          <w:bCs/>
        </w:rPr>
      </w:pPr>
      <w:r>
        <w:rPr>
          <w:b/>
          <w:bCs/>
        </w:rPr>
        <w:t>B/II Értékpapírok</w:t>
      </w:r>
    </w:p>
    <w:p w14:paraId="1405D360" w14:textId="77777777" w:rsidR="00405D55" w:rsidRDefault="00C64A11">
      <w:pPr>
        <w:pStyle w:val="Szvegtrzs"/>
        <w:spacing w:after="160" w:line="240" w:lineRule="auto"/>
        <w:jc w:val="both"/>
      </w:pPr>
      <w:r>
        <w:t>2022. december 31-én az Önkormányzat értékpapírokkal nem rendelkezett.</w:t>
      </w:r>
    </w:p>
    <w:p w14:paraId="6DAB5F0D" w14:textId="77777777" w:rsidR="00405D55" w:rsidRDefault="00C64A11">
      <w:pPr>
        <w:pStyle w:val="Szvegtrzs"/>
        <w:spacing w:after="160" w:line="240" w:lineRule="auto"/>
        <w:jc w:val="both"/>
        <w:rPr>
          <w:b/>
          <w:bCs/>
        </w:rPr>
      </w:pPr>
      <w:r>
        <w:rPr>
          <w:b/>
          <w:bCs/>
        </w:rPr>
        <w:lastRenderedPageBreak/>
        <w:t>C) Pénzeszközök</w:t>
      </w:r>
    </w:p>
    <w:p w14:paraId="626A6DFB" w14:textId="77777777" w:rsidR="00405D55" w:rsidRDefault="00C64A11">
      <w:pPr>
        <w:pStyle w:val="Szvegtrzs"/>
        <w:spacing w:after="160" w:line="240" w:lineRule="auto"/>
        <w:jc w:val="both"/>
      </w:pPr>
      <w:r>
        <w:t>Az önkormányzat és intézményei záró pénzkészlete 2022. december 31-én 518.401 eFt, a pénzeszközök változásáról készült kimutatást a 12. melléklet tartalmazza.</w:t>
      </w:r>
    </w:p>
    <w:p w14:paraId="280A248E"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778"/>
        <w:gridCol w:w="7205"/>
        <w:gridCol w:w="1655"/>
      </w:tblGrid>
      <w:tr w:rsidR="00405D55" w14:paraId="08E450B4" w14:textId="77777777">
        <w:trPr>
          <w:tblHeader/>
        </w:trPr>
        <w:tc>
          <w:tcPr>
            <w:tcW w:w="778" w:type="dxa"/>
            <w:vMerge w:val="restart"/>
            <w:tcBorders>
              <w:top w:val="single" w:sz="6" w:space="0" w:color="000000"/>
              <w:left w:val="single" w:sz="6" w:space="0" w:color="000000"/>
              <w:bottom w:val="single" w:sz="6" w:space="0" w:color="000000"/>
              <w:right w:val="single" w:sz="6" w:space="0" w:color="000000"/>
            </w:tcBorders>
            <w:vAlign w:val="center"/>
          </w:tcPr>
          <w:p w14:paraId="2829246B" w14:textId="77777777" w:rsidR="00405D55" w:rsidRDefault="00C64A11">
            <w:pPr>
              <w:pStyle w:val="Szvegtrzs"/>
              <w:spacing w:after="160" w:line="240" w:lineRule="auto"/>
              <w:jc w:val="center"/>
              <w:rPr>
                <w:b/>
                <w:bCs/>
              </w:rPr>
            </w:pPr>
            <w:r>
              <w:rPr>
                <w:b/>
                <w:bCs/>
              </w:rPr>
              <w:t>Sorsz.</w:t>
            </w:r>
          </w:p>
        </w:tc>
        <w:tc>
          <w:tcPr>
            <w:tcW w:w="7205" w:type="dxa"/>
            <w:tcBorders>
              <w:top w:val="single" w:sz="6" w:space="0" w:color="000000"/>
              <w:left w:val="single" w:sz="6" w:space="0" w:color="000000"/>
              <w:bottom w:val="single" w:sz="6" w:space="0" w:color="000000"/>
              <w:right w:val="single" w:sz="6" w:space="0" w:color="000000"/>
            </w:tcBorders>
            <w:vAlign w:val="center"/>
          </w:tcPr>
          <w:p w14:paraId="4D66E5A0" w14:textId="77777777" w:rsidR="00405D55" w:rsidRDefault="00C64A11">
            <w:pPr>
              <w:pStyle w:val="Szvegtrzs"/>
              <w:spacing w:after="160" w:line="240" w:lineRule="auto"/>
              <w:jc w:val="center"/>
              <w:rPr>
                <w:b/>
                <w:bCs/>
              </w:rPr>
            </w:pPr>
            <w:r>
              <w:rPr>
                <w:b/>
                <w:bCs/>
              </w:rPr>
              <w:t>Megnevezés</w:t>
            </w:r>
          </w:p>
        </w:tc>
        <w:tc>
          <w:tcPr>
            <w:tcW w:w="1655" w:type="dxa"/>
            <w:tcBorders>
              <w:top w:val="single" w:sz="6" w:space="0" w:color="000000"/>
              <w:left w:val="single" w:sz="6" w:space="0" w:color="000000"/>
              <w:bottom w:val="single" w:sz="6" w:space="0" w:color="000000"/>
              <w:right w:val="single" w:sz="6" w:space="0" w:color="000000"/>
            </w:tcBorders>
            <w:vAlign w:val="center"/>
          </w:tcPr>
          <w:p w14:paraId="7F841346" w14:textId="77777777" w:rsidR="00405D55" w:rsidRDefault="00C64A11">
            <w:pPr>
              <w:pStyle w:val="Szvegtrzs"/>
              <w:spacing w:after="160" w:line="240" w:lineRule="auto"/>
              <w:jc w:val="center"/>
              <w:rPr>
                <w:b/>
                <w:bCs/>
              </w:rPr>
            </w:pPr>
            <w:r>
              <w:rPr>
                <w:b/>
                <w:bCs/>
              </w:rPr>
              <w:t>Összeg (eFt)</w:t>
            </w:r>
          </w:p>
        </w:tc>
      </w:tr>
      <w:tr w:rsidR="00405D55" w14:paraId="7CB42D01" w14:textId="77777777">
        <w:trPr>
          <w:tblHeader/>
        </w:trPr>
        <w:tc>
          <w:tcPr>
            <w:tcW w:w="778" w:type="dxa"/>
            <w:vMerge/>
            <w:tcBorders>
              <w:top w:val="single" w:sz="6" w:space="0" w:color="000000"/>
              <w:left w:val="single" w:sz="6" w:space="0" w:color="000000"/>
              <w:bottom w:val="single" w:sz="6" w:space="0" w:color="000000"/>
              <w:right w:val="single" w:sz="6" w:space="0" w:color="000000"/>
            </w:tcBorders>
            <w:vAlign w:val="center"/>
          </w:tcPr>
          <w:p w14:paraId="39F8CF00" w14:textId="77777777" w:rsidR="00405D55" w:rsidRDefault="00405D55"/>
        </w:tc>
        <w:tc>
          <w:tcPr>
            <w:tcW w:w="7205" w:type="dxa"/>
            <w:tcBorders>
              <w:top w:val="single" w:sz="6" w:space="0" w:color="000000"/>
              <w:left w:val="single" w:sz="6" w:space="0" w:color="000000"/>
              <w:bottom w:val="single" w:sz="6" w:space="0" w:color="000000"/>
              <w:right w:val="single" w:sz="6" w:space="0" w:color="000000"/>
            </w:tcBorders>
            <w:vAlign w:val="center"/>
          </w:tcPr>
          <w:p w14:paraId="192A0307" w14:textId="77777777" w:rsidR="00405D55" w:rsidRDefault="00C64A11">
            <w:pPr>
              <w:pStyle w:val="Szvegtrzs"/>
              <w:spacing w:after="160" w:line="240" w:lineRule="auto"/>
              <w:jc w:val="center"/>
              <w:rPr>
                <w:b/>
                <w:bCs/>
              </w:rPr>
            </w:pPr>
            <w:r>
              <w:rPr>
                <w:b/>
                <w:bCs/>
              </w:rPr>
              <w:t>A</w:t>
            </w:r>
          </w:p>
        </w:tc>
        <w:tc>
          <w:tcPr>
            <w:tcW w:w="1655" w:type="dxa"/>
            <w:tcBorders>
              <w:top w:val="single" w:sz="6" w:space="0" w:color="000000"/>
              <w:left w:val="single" w:sz="6" w:space="0" w:color="000000"/>
              <w:bottom w:val="single" w:sz="6" w:space="0" w:color="000000"/>
              <w:right w:val="single" w:sz="6" w:space="0" w:color="000000"/>
            </w:tcBorders>
            <w:vAlign w:val="center"/>
          </w:tcPr>
          <w:p w14:paraId="7BC2D6B7" w14:textId="77777777" w:rsidR="00405D55" w:rsidRDefault="00C64A11">
            <w:pPr>
              <w:pStyle w:val="Szvegtrzs"/>
              <w:spacing w:after="160" w:line="240" w:lineRule="auto"/>
              <w:jc w:val="center"/>
              <w:rPr>
                <w:b/>
                <w:bCs/>
              </w:rPr>
            </w:pPr>
            <w:r>
              <w:rPr>
                <w:b/>
                <w:bCs/>
              </w:rPr>
              <w:t>B</w:t>
            </w:r>
          </w:p>
        </w:tc>
      </w:tr>
      <w:tr w:rsidR="00405D55" w14:paraId="4450AF4E"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272F6963" w14:textId="77777777" w:rsidR="00405D55" w:rsidRDefault="00C64A11">
            <w:pPr>
              <w:pStyle w:val="Szvegtrzs"/>
              <w:spacing w:after="160" w:line="240" w:lineRule="auto"/>
              <w:jc w:val="center"/>
            </w:pPr>
            <w:r>
              <w:t>1.</w:t>
            </w:r>
          </w:p>
        </w:tc>
        <w:tc>
          <w:tcPr>
            <w:tcW w:w="7205" w:type="dxa"/>
            <w:tcBorders>
              <w:top w:val="single" w:sz="6" w:space="0" w:color="000000"/>
              <w:left w:val="single" w:sz="6" w:space="0" w:color="000000"/>
              <w:bottom w:val="single" w:sz="6" w:space="0" w:color="000000"/>
              <w:right w:val="single" w:sz="6" w:space="0" w:color="000000"/>
            </w:tcBorders>
            <w:vAlign w:val="center"/>
          </w:tcPr>
          <w:p w14:paraId="60EAD5B4" w14:textId="77777777" w:rsidR="00405D55" w:rsidRDefault="00C64A11">
            <w:pPr>
              <w:pStyle w:val="Szvegtrzs"/>
              <w:spacing w:after="160" w:line="240" w:lineRule="auto"/>
              <w:jc w:val="both"/>
            </w:pPr>
            <w:r>
              <w:t xml:space="preserve">Pénzkészlet tárgyidőszak elején                                          </w:t>
            </w:r>
            <w:r>
              <w:rPr>
                <w:b/>
                <w:bCs/>
              </w:rPr>
              <w:t> Ebből:</w:t>
            </w:r>
          </w:p>
        </w:tc>
        <w:tc>
          <w:tcPr>
            <w:tcW w:w="1655" w:type="dxa"/>
            <w:tcBorders>
              <w:top w:val="single" w:sz="6" w:space="0" w:color="000000"/>
              <w:left w:val="single" w:sz="6" w:space="0" w:color="000000"/>
              <w:bottom w:val="single" w:sz="6" w:space="0" w:color="000000"/>
              <w:right w:val="single" w:sz="6" w:space="0" w:color="000000"/>
            </w:tcBorders>
            <w:vAlign w:val="center"/>
          </w:tcPr>
          <w:p w14:paraId="2C1532F5" w14:textId="77777777" w:rsidR="00405D55" w:rsidRDefault="00C64A11">
            <w:pPr>
              <w:pStyle w:val="Szvegtrzs"/>
              <w:spacing w:after="160" w:line="240" w:lineRule="auto"/>
              <w:jc w:val="right"/>
              <w:rPr>
                <w:b/>
                <w:bCs/>
              </w:rPr>
            </w:pPr>
            <w:r>
              <w:rPr>
                <w:b/>
                <w:bCs/>
              </w:rPr>
              <w:t>538 166</w:t>
            </w:r>
          </w:p>
        </w:tc>
      </w:tr>
      <w:tr w:rsidR="00405D55" w14:paraId="6BA83237"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6662160E" w14:textId="77777777" w:rsidR="00405D55" w:rsidRDefault="00C64A11">
            <w:pPr>
              <w:pStyle w:val="Szvegtrzs"/>
              <w:spacing w:after="160" w:line="240" w:lineRule="auto"/>
              <w:jc w:val="center"/>
            </w:pPr>
            <w:r>
              <w:t>2.</w:t>
            </w:r>
          </w:p>
        </w:tc>
        <w:tc>
          <w:tcPr>
            <w:tcW w:w="7205" w:type="dxa"/>
            <w:tcBorders>
              <w:top w:val="single" w:sz="6" w:space="0" w:color="000000"/>
              <w:left w:val="single" w:sz="6" w:space="0" w:color="000000"/>
              <w:bottom w:val="single" w:sz="6" w:space="0" w:color="000000"/>
              <w:right w:val="single" w:sz="6" w:space="0" w:color="000000"/>
            </w:tcBorders>
            <w:vAlign w:val="center"/>
          </w:tcPr>
          <w:p w14:paraId="5BF5054E" w14:textId="77777777" w:rsidR="00405D55" w:rsidRDefault="00C64A11">
            <w:pPr>
              <w:pStyle w:val="Szvegtrzs"/>
              <w:spacing w:after="160" w:line="240" w:lineRule="auto"/>
              <w:jc w:val="both"/>
            </w:pPr>
            <w:r>
              <w:t>- Forintban vez. költségvetési pénzforg. számlák egy.</w:t>
            </w:r>
          </w:p>
        </w:tc>
        <w:tc>
          <w:tcPr>
            <w:tcW w:w="1655" w:type="dxa"/>
            <w:tcBorders>
              <w:top w:val="single" w:sz="6" w:space="0" w:color="000000"/>
              <w:left w:val="single" w:sz="6" w:space="0" w:color="000000"/>
              <w:bottom w:val="single" w:sz="6" w:space="0" w:color="000000"/>
              <w:right w:val="single" w:sz="6" w:space="0" w:color="000000"/>
            </w:tcBorders>
            <w:vAlign w:val="center"/>
          </w:tcPr>
          <w:p w14:paraId="61D96297" w14:textId="77777777" w:rsidR="00405D55" w:rsidRDefault="00C64A11">
            <w:pPr>
              <w:pStyle w:val="Szvegtrzs"/>
              <w:spacing w:after="160" w:line="240" w:lineRule="auto"/>
              <w:jc w:val="right"/>
            </w:pPr>
            <w:r>
              <w:t>537 700</w:t>
            </w:r>
          </w:p>
        </w:tc>
      </w:tr>
      <w:tr w:rsidR="00405D55" w14:paraId="77AC4966"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2E9B4F62" w14:textId="77777777" w:rsidR="00405D55" w:rsidRDefault="00C64A11">
            <w:pPr>
              <w:pStyle w:val="Szvegtrzs"/>
              <w:spacing w:after="160" w:line="240" w:lineRule="auto"/>
              <w:jc w:val="center"/>
            </w:pPr>
            <w:r>
              <w:t>3.</w:t>
            </w:r>
          </w:p>
        </w:tc>
        <w:tc>
          <w:tcPr>
            <w:tcW w:w="7205" w:type="dxa"/>
            <w:tcBorders>
              <w:top w:val="single" w:sz="6" w:space="0" w:color="000000"/>
              <w:left w:val="single" w:sz="6" w:space="0" w:color="000000"/>
              <w:bottom w:val="single" w:sz="6" w:space="0" w:color="000000"/>
              <w:right w:val="single" w:sz="6" w:space="0" w:color="000000"/>
            </w:tcBorders>
            <w:vAlign w:val="center"/>
          </w:tcPr>
          <w:p w14:paraId="17412F8E" w14:textId="77777777" w:rsidR="00405D55" w:rsidRDefault="00C64A11">
            <w:pPr>
              <w:pStyle w:val="Szvegtrzs"/>
              <w:spacing w:after="160" w:line="240" w:lineRule="auto"/>
              <w:jc w:val="both"/>
            </w:pPr>
            <w:r>
              <w:t>- Devizabetét számlák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3ACA22F8" w14:textId="77777777" w:rsidR="00405D55" w:rsidRDefault="00C64A11">
            <w:pPr>
              <w:pStyle w:val="Szvegtrzs"/>
              <w:spacing w:after="160" w:line="240" w:lineRule="auto"/>
              <w:jc w:val="both"/>
            </w:pPr>
            <w:r>
              <w:t> </w:t>
            </w:r>
          </w:p>
        </w:tc>
      </w:tr>
      <w:tr w:rsidR="00405D55" w14:paraId="3311A4B7"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2788CEEF" w14:textId="77777777" w:rsidR="00405D55" w:rsidRDefault="00C64A11">
            <w:pPr>
              <w:pStyle w:val="Szvegtrzs"/>
              <w:spacing w:after="160" w:line="240" w:lineRule="auto"/>
              <w:jc w:val="center"/>
            </w:pPr>
            <w:r>
              <w:t>4.</w:t>
            </w:r>
          </w:p>
        </w:tc>
        <w:tc>
          <w:tcPr>
            <w:tcW w:w="7205" w:type="dxa"/>
            <w:tcBorders>
              <w:top w:val="single" w:sz="6" w:space="0" w:color="000000"/>
              <w:left w:val="single" w:sz="6" w:space="0" w:color="000000"/>
              <w:bottom w:val="single" w:sz="6" w:space="0" w:color="000000"/>
              <w:right w:val="single" w:sz="6" w:space="0" w:color="000000"/>
            </w:tcBorders>
            <w:vAlign w:val="center"/>
          </w:tcPr>
          <w:p w14:paraId="46776A7C" w14:textId="77777777" w:rsidR="00405D55" w:rsidRDefault="00C64A11">
            <w:pPr>
              <w:pStyle w:val="Szvegtrzs"/>
              <w:spacing w:after="160" w:line="240" w:lineRule="auto"/>
              <w:jc w:val="both"/>
            </w:pPr>
            <w:r>
              <w:t>- Forintpénztár, betétkönyvek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6E3CF1B5" w14:textId="77777777" w:rsidR="00405D55" w:rsidRDefault="00C64A11">
            <w:pPr>
              <w:pStyle w:val="Szvegtrzs"/>
              <w:spacing w:after="160" w:line="240" w:lineRule="auto"/>
              <w:jc w:val="right"/>
            </w:pPr>
            <w:r>
              <w:t>466</w:t>
            </w:r>
          </w:p>
        </w:tc>
      </w:tr>
      <w:tr w:rsidR="00405D55" w14:paraId="29A8DB68"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6E8D2FA" w14:textId="77777777" w:rsidR="00405D55" w:rsidRDefault="00C64A11">
            <w:pPr>
              <w:pStyle w:val="Szvegtrzs"/>
              <w:spacing w:after="160" w:line="240" w:lineRule="auto"/>
              <w:jc w:val="center"/>
            </w:pPr>
            <w:r>
              <w:t>5.</w:t>
            </w:r>
          </w:p>
        </w:tc>
        <w:tc>
          <w:tcPr>
            <w:tcW w:w="7205" w:type="dxa"/>
            <w:tcBorders>
              <w:top w:val="single" w:sz="6" w:space="0" w:color="000000"/>
              <w:left w:val="single" w:sz="6" w:space="0" w:color="000000"/>
              <w:bottom w:val="single" w:sz="6" w:space="0" w:color="000000"/>
              <w:right w:val="single" w:sz="6" w:space="0" w:color="000000"/>
            </w:tcBorders>
            <w:vAlign w:val="center"/>
          </w:tcPr>
          <w:p w14:paraId="6CF29A22" w14:textId="77777777" w:rsidR="00405D55" w:rsidRDefault="00C64A11">
            <w:pPr>
              <w:pStyle w:val="Szvegtrzs"/>
              <w:spacing w:after="160" w:line="240" w:lineRule="auto"/>
              <w:jc w:val="both"/>
            </w:pPr>
            <w:r>
              <w:t>- Valutapénztárak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320FF7F9" w14:textId="77777777" w:rsidR="00405D55" w:rsidRDefault="00C64A11">
            <w:pPr>
              <w:pStyle w:val="Szvegtrzs"/>
              <w:spacing w:after="160" w:line="240" w:lineRule="auto"/>
              <w:jc w:val="both"/>
            </w:pPr>
            <w:r>
              <w:t> </w:t>
            </w:r>
          </w:p>
        </w:tc>
      </w:tr>
      <w:tr w:rsidR="00405D55" w14:paraId="1C0A090A"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DF5F75A" w14:textId="77777777" w:rsidR="00405D55" w:rsidRDefault="00C64A11">
            <w:pPr>
              <w:pStyle w:val="Szvegtrzs"/>
              <w:spacing w:after="160" w:line="240" w:lineRule="auto"/>
              <w:jc w:val="center"/>
            </w:pPr>
            <w:r>
              <w:t>6.</w:t>
            </w:r>
          </w:p>
        </w:tc>
        <w:tc>
          <w:tcPr>
            <w:tcW w:w="7205" w:type="dxa"/>
            <w:tcBorders>
              <w:top w:val="single" w:sz="6" w:space="0" w:color="000000"/>
              <w:left w:val="single" w:sz="6" w:space="0" w:color="000000"/>
              <w:bottom w:val="single" w:sz="6" w:space="0" w:color="000000"/>
              <w:right w:val="single" w:sz="6" w:space="0" w:color="000000"/>
            </w:tcBorders>
            <w:vAlign w:val="center"/>
          </w:tcPr>
          <w:p w14:paraId="701F17FA" w14:textId="77777777" w:rsidR="00405D55" w:rsidRDefault="00C64A11">
            <w:pPr>
              <w:pStyle w:val="Szvegtrzs"/>
              <w:spacing w:after="160" w:line="240" w:lineRule="auto"/>
              <w:jc w:val="both"/>
            </w:pPr>
            <w:r>
              <w:t>Bevételek (+)</w:t>
            </w:r>
          </w:p>
        </w:tc>
        <w:tc>
          <w:tcPr>
            <w:tcW w:w="1655" w:type="dxa"/>
            <w:tcBorders>
              <w:top w:val="single" w:sz="6" w:space="0" w:color="000000"/>
              <w:left w:val="single" w:sz="6" w:space="0" w:color="000000"/>
              <w:bottom w:val="single" w:sz="6" w:space="0" w:color="000000"/>
              <w:right w:val="single" w:sz="6" w:space="0" w:color="000000"/>
            </w:tcBorders>
            <w:vAlign w:val="center"/>
          </w:tcPr>
          <w:p w14:paraId="73E7BB51" w14:textId="77777777" w:rsidR="00405D55" w:rsidRDefault="00C64A11">
            <w:pPr>
              <w:pStyle w:val="Szvegtrzs"/>
              <w:spacing w:after="160" w:line="240" w:lineRule="auto"/>
              <w:jc w:val="right"/>
            </w:pPr>
            <w:r>
              <w:t>11 795 507</w:t>
            </w:r>
          </w:p>
        </w:tc>
      </w:tr>
      <w:tr w:rsidR="00405D55" w14:paraId="018CEC1D"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8098CCA" w14:textId="77777777" w:rsidR="00405D55" w:rsidRDefault="00C64A11">
            <w:pPr>
              <w:pStyle w:val="Szvegtrzs"/>
              <w:spacing w:after="160" w:line="240" w:lineRule="auto"/>
              <w:jc w:val="center"/>
            </w:pPr>
            <w:r>
              <w:t>7.</w:t>
            </w:r>
          </w:p>
        </w:tc>
        <w:tc>
          <w:tcPr>
            <w:tcW w:w="7205" w:type="dxa"/>
            <w:tcBorders>
              <w:top w:val="single" w:sz="6" w:space="0" w:color="000000"/>
              <w:left w:val="single" w:sz="6" w:space="0" w:color="000000"/>
              <w:bottom w:val="single" w:sz="6" w:space="0" w:color="000000"/>
              <w:right w:val="single" w:sz="6" w:space="0" w:color="000000"/>
            </w:tcBorders>
            <w:vAlign w:val="center"/>
          </w:tcPr>
          <w:p w14:paraId="316AF827" w14:textId="77777777" w:rsidR="00405D55" w:rsidRDefault="00C64A11">
            <w:pPr>
              <w:pStyle w:val="Szvegtrzs"/>
              <w:spacing w:after="160" w:line="240" w:lineRule="auto"/>
              <w:jc w:val="both"/>
            </w:pPr>
            <w:r>
              <w:t>Kiadások  (-)</w:t>
            </w:r>
          </w:p>
        </w:tc>
        <w:tc>
          <w:tcPr>
            <w:tcW w:w="1655" w:type="dxa"/>
            <w:tcBorders>
              <w:top w:val="single" w:sz="6" w:space="0" w:color="000000"/>
              <w:left w:val="single" w:sz="6" w:space="0" w:color="000000"/>
              <w:bottom w:val="single" w:sz="6" w:space="0" w:color="000000"/>
              <w:right w:val="single" w:sz="6" w:space="0" w:color="000000"/>
            </w:tcBorders>
            <w:vAlign w:val="center"/>
          </w:tcPr>
          <w:p w14:paraId="6FBEB0AE" w14:textId="77777777" w:rsidR="00405D55" w:rsidRDefault="00C64A11">
            <w:pPr>
              <w:pStyle w:val="Szvegtrzs"/>
              <w:spacing w:after="160" w:line="240" w:lineRule="auto"/>
              <w:jc w:val="right"/>
            </w:pPr>
            <w:r>
              <w:t>11 924 073</w:t>
            </w:r>
          </w:p>
        </w:tc>
      </w:tr>
      <w:tr w:rsidR="00405D55" w14:paraId="276756AB"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164AD367" w14:textId="77777777" w:rsidR="00405D55" w:rsidRDefault="00C64A11">
            <w:pPr>
              <w:pStyle w:val="Szvegtrzs"/>
              <w:spacing w:after="160" w:line="240" w:lineRule="auto"/>
              <w:jc w:val="center"/>
            </w:pPr>
            <w:r>
              <w:t>8.</w:t>
            </w:r>
          </w:p>
        </w:tc>
        <w:tc>
          <w:tcPr>
            <w:tcW w:w="7205" w:type="dxa"/>
            <w:tcBorders>
              <w:top w:val="single" w:sz="6" w:space="0" w:color="000000"/>
              <w:left w:val="single" w:sz="6" w:space="0" w:color="000000"/>
              <w:bottom w:val="single" w:sz="6" w:space="0" w:color="000000"/>
              <w:right w:val="single" w:sz="6" w:space="0" w:color="000000"/>
            </w:tcBorders>
            <w:vAlign w:val="center"/>
          </w:tcPr>
          <w:p w14:paraId="4F9CD91B" w14:textId="77777777" w:rsidR="00405D55" w:rsidRDefault="00C64A11">
            <w:pPr>
              <w:pStyle w:val="Szvegtrzs"/>
              <w:spacing w:after="160" w:line="240" w:lineRule="auto"/>
              <w:jc w:val="both"/>
            </w:pPr>
            <w:r>
              <w:t>Előző évi pénzmaradvány</w:t>
            </w:r>
          </w:p>
        </w:tc>
        <w:tc>
          <w:tcPr>
            <w:tcW w:w="1655" w:type="dxa"/>
            <w:tcBorders>
              <w:top w:val="single" w:sz="6" w:space="0" w:color="000000"/>
              <w:left w:val="single" w:sz="6" w:space="0" w:color="000000"/>
              <w:bottom w:val="single" w:sz="6" w:space="0" w:color="000000"/>
              <w:right w:val="single" w:sz="6" w:space="0" w:color="000000"/>
            </w:tcBorders>
            <w:vAlign w:val="center"/>
          </w:tcPr>
          <w:p w14:paraId="4F41B91C" w14:textId="77777777" w:rsidR="00405D55" w:rsidRDefault="00C64A11">
            <w:pPr>
              <w:pStyle w:val="Szvegtrzs"/>
              <w:spacing w:after="160" w:line="240" w:lineRule="auto"/>
              <w:jc w:val="right"/>
            </w:pPr>
            <w:r>
              <w:t>-46 050</w:t>
            </w:r>
          </w:p>
        </w:tc>
      </w:tr>
      <w:tr w:rsidR="00405D55" w14:paraId="3C3BB8CA"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2749C63" w14:textId="77777777" w:rsidR="00405D55" w:rsidRDefault="00C64A11">
            <w:pPr>
              <w:pStyle w:val="Szvegtrzs"/>
              <w:spacing w:after="160" w:line="240" w:lineRule="auto"/>
              <w:jc w:val="center"/>
            </w:pPr>
            <w:r>
              <w:t>9.</w:t>
            </w:r>
          </w:p>
        </w:tc>
        <w:tc>
          <w:tcPr>
            <w:tcW w:w="7205" w:type="dxa"/>
            <w:tcBorders>
              <w:top w:val="single" w:sz="6" w:space="0" w:color="000000"/>
              <w:left w:val="single" w:sz="6" w:space="0" w:color="000000"/>
              <w:bottom w:val="single" w:sz="6" w:space="0" w:color="000000"/>
              <w:right w:val="single" w:sz="6" w:space="0" w:color="000000"/>
            </w:tcBorders>
            <w:vAlign w:val="center"/>
          </w:tcPr>
          <w:p w14:paraId="0EA059A2" w14:textId="77777777" w:rsidR="00405D55" w:rsidRDefault="00C64A11">
            <w:pPr>
              <w:pStyle w:val="Szvegtrzs"/>
              <w:spacing w:after="160" w:line="240" w:lineRule="auto"/>
              <w:jc w:val="both"/>
            </w:pPr>
            <w:r>
              <w:t>36-os számlacsoport (azonosítás alatt álló tételek)</w:t>
            </w:r>
          </w:p>
        </w:tc>
        <w:tc>
          <w:tcPr>
            <w:tcW w:w="1655" w:type="dxa"/>
            <w:tcBorders>
              <w:top w:val="single" w:sz="6" w:space="0" w:color="000000"/>
              <w:left w:val="single" w:sz="6" w:space="0" w:color="000000"/>
              <w:bottom w:val="single" w:sz="6" w:space="0" w:color="000000"/>
              <w:right w:val="single" w:sz="6" w:space="0" w:color="000000"/>
            </w:tcBorders>
            <w:vAlign w:val="center"/>
          </w:tcPr>
          <w:p w14:paraId="389B6342" w14:textId="77777777" w:rsidR="00405D55" w:rsidRDefault="00C64A11">
            <w:pPr>
              <w:pStyle w:val="Szvegtrzs"/>
              <w:spacing w:after="160" w:line="240" w:lineRule="auto"/>
              <w:jc w:val="right"/>
            </w:pPr>
            <w:r>
              <w:t>154 851</w:t>
            </w:r>
          </w:p>
        </w:tc>
      </w:tr>
      <w:tr w:rsidR="00405D55" w14:paraId="4CBF9AE2"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5A2CE0BE" w14:textId="77777777" w:rsidR="00405D55" w:rsidRDefault="00C64A11">
            <w:pPr>
              <w:pStyle w:val="Szvegtrzs"/>
              <w:spacing w:after="160" w:line="240" w:lineRule="auto"/>
              <w:jc w:val="center"/>
            </w:pPr>
            <w:r>
              <w:t>10.</w:t>
            </w:r>
          </w:p>
        </w:tc>
        <w:tc>
          <w:tcPr>
            <w:tcW w:w="7205" w:type="dxa"/>
            <w:tcBorders>
              <w:top w:val="single" w:sz="6" w:space="0" w:color="000000"/>
              <w:left w:val="single" w:sz="6" w:space="0" w:color="000000"/>
              <w:bottom w:val="single" w:sz="6" w:space="0" w:color="000000"/>
              <w:right w:val="single" w:sz="6" w:space="0" w:color="000000"/>
            </w:tcBorders>
            <w:vAlign w:val="center"/>
          </w:tcPr>
          <w:p w14:paraId="06B6BE2E" w14:textId="77777777" w:rsidR="00405D55" w:rsidRDefault="00C64A11">
            <w:pPr>
              <w:pStyle w:val="Szvegtrzs"/>
              <w:spacing w:after="160" w:line="240" w:lineRule="auto"/>
              <w:jc w:val="both"/>
            </w:pPr>
            <w:r>
              <w:t xml:space="preserve">Pénzkészlet a tárgyidőszak végén                                       </w:t>
            </w:r>
            <w:r>
              <w:rPr>
                <w:b/>
                <w:bCs/>
              </w:rPr>
              <w:t>Ebből:</w:t>
            </w:r>
          </w:p>
        </w:tc>
        <w:tc>
          <w:tcPr>
            <w:tcW w:w="1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AAA66E" w14:textId="77777777" w:rsidR="00405D55" w:rsidRDefault="00C64A11">
            <w:pPr>
              <w:pStyle w:val="Szvegtrzs"/>
              <w:spacing w:after="160" w:line="240" w:lineRule="auto"/>
              <w:jc w:val="right"/>
              <w:rPr>
                <w:b/>
                <w:bCs/>
                <w:shd w:val="clear" w:color="auto" w:fill="FFFFFF"/>
              </w:rPr>
            </w:pPr>
            <w:r>
              <w:rPr>
                <w:b/>
                <w:bCs/>
                <w:shd w:val="clear" w:color="auto" w:fill="FFFFFF"/>
              </w:rPr>
              <w:t>518 401</w:t>
            </w:r>
          </w:p>
        </w:tc>
      </w:tr>
      <w:tr w:rsidR="00405D55" w14:paraId="671226E4"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6DA5B088" w14:textId="77777777" w:rsidR="00405D55" w:rsidRDefault="00C64A11">
            <w:pPr>
              <w:pStyle w:val="Szvegtrzs"/>
              <w:spacing w:after="160" w:line="240" w:lineRule="auto"/>
              <w:jc w:val="center"/>
            </w:pPr>
            <w:r>
              <w:t>11.</w:t>
            </w:r>
          </w:p>
        </w:tc>
        <w:tc>
          <w:tcPr>
            <w:tcW w:w="7205" w:type="dxa"/>
            <w:tcBorders>
              <w:top w:val="single" w:sz="6" w:space="0" w:color="000000"/>
              <w:left w:val="single" w:sz="6" w:space="0" w:color="000000"/>
              <w:bottom w:val="single" w:sz="6" w:space="0" w:color="000000"/>
              <w:right w:val="single" w:sz="6" w:space="0" w:color="000000"/>
            </w:tcBorders>
            <w:vAlign w:val="center"/>
          </w:tcPr>
          <w:p w14:paraId="087248D8" w14:textId="77777777" w:rsidR="00405D55" w:rsidRDefault="00C64A11">
            <w:pPr>
              <w:pStyle w:val="Szvegtrzs"/>
              <w:spacing w:after="160" w:line="240" w:lineRule="auto"/>
              <w:jc w:val="both"/>
            </w:pPr>
            <w:r>
              <w:t>- Forintban vez. költségvetési pénzforg. számlák egy.</w:t>
            </w:r>
          </w:p>
        </w:tc>
        <w:tc>
          <w:tcPr>
            <w:tcW w:w="1655" w:type="dxa"/>
            <w:tcBorders>
              <w:top w:val="single" w:sz="6" w:space="0" w:color="000000"/>
              <w:left w:val="single" w:sz="6" w:space="0" w:color="000000"/>
              <w:bottom w:val="single" w:sz="6" w:space="0" w:color="000000"/>
              <w:right w:val="single" w:sz="6" w:space="0" w:color="000000"/>
            </w:tcBorders>
            <w:vAlign w:val="center"/>
          </w:tcPr>
          <w:p w14:paraId="23614EA0" w14:textId="77777777" w:rsidR="00405D55" w:rsidRDefault="00C64A11">
            <w:pPr>
              <w:pStyle w:val="Szvegtrzs"/>
              <w:spacing w:after="160" w:line="240" w:lineRule="auto"/>
              <w:jc w:val="right"/>
            </w:pPr>
            <w:r>
              <w:t>517 925</w:t>
            </w:r>
          </w:p>
        </w:tc>
      </w:tr>
      <w:tr w:rsidR="00405D55" w14:paraId="67A87438"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3E6ADFB5" w14:textId="77777777" w:rsidR="00405D55" w:rsidRDefault="00C64A11">
            <w:pPr>
              <w:pStyle w:val="Szvegtrzs"/>
              <w:spacing w:after="160" w:line="240" w:lineRule="auto"/>
              <w:jc w:val="center"/>
            </w:pPr>
            <w:r>
              <w:t>12.</w:t>
            </w:r>
          </w:p>
        </w:tc>
        <w:tc>
          <w:tcPr>
            <w:tcW w:w="7205" w:type="dxa"/>
            <w:tcBorders>
              <w:top w:val="single" w:sz="6" w:space="0" w:color="000000"/>
              <w:left w:val="single" w:sz="6" w:space="0" w:color="000000"/>
              <w:bottom w:val="single" w:sz="6" w:space="0" w:color="000000"/>
              <w:right w:val="single" w:sz="6" w:space="0" w:color="000000"/>
            </w:tcBorders>
            <w:vAlign w:val="center"/>
          </w:tcPr>
          <w:p w14:paraId="2514E54B" w14:textId="77777777" w:rsidR="00405D55" w:rsidRDefault="00C64A11">
            <w:pPr>
              <w:pStyle w:val="Szvegtrzs"/>
              <w:spacing w:after="160" w:line="240" w:lineRule="auto"/>
              <w:jc w:val="both"/>
            </w:pPr>
            <w:r>
              <w:t>- Devizabetét számlák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2DAD2D1D" w14:textId="77777777" w:rsidR="00405D55" w:rsidRDefault="00C64A11">
            <w:pPr>
              <w:pStyle w:val="Szvegtrzs"/>
              <w:spacing w:after="160" w:line="240" w:lineRule="auto"/>
              <w:jc w:val="both"/>
            </w:pPr>
            <w:r>
              <w:t> </w:t>
            </w:r>
          </w:p>
        </w:tc>
      </w:tr>
      <w:tr w:rsidR="00405D55" w14:paraId="2CDDC30E"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447F7B82" w14:textId="77777777" w:rsidR="00405D55" w:rsidRDefault="00C64A11">
            <w:pPr>
              <w:pStyle w:val="Szvegtrzs"/>
              <w:spacing w:after="160" w:line="240" w:lineRule="auto"/>
              <w:jc w:val="center"/>
            </w:pPr>
            <w:r>
              <w:t>13.</w:t>
            </w:r>
          </w:p>
        </w:tc>
        <w:tc>
          <w:tcPr>
            <w:tcW w:w="7205" w:type="dxa"/>
            <w:tcBorders>
              <w:top w:val="single" w:sz="6" w:space="0" w:color="000000"/>
              <w:left w:val="single" w:sz="6" w:space="0" w:color="000000"/>
              <w:bottom w:val="single" w:sz="6" w:space="0" w:color="000000"/>
              <w:right w:val="single" w:sz="6" w:space="0" w:color="000000"/>
            </w:tcBorders>
            <w:vAlign w:val="center"/>
          </w:tcPr>
          <w:p w14:paraId="69B20B08" w14:textId="77777777" w:rsidR="00405D55" w:rsidRDefault="00C64A11">
            <w:pPr>
              <w:pStyle w:val="Szvegtrzs"/>
              <w:spacing w:after="160" w:line="240" w:lineRule="auto"/>
              <w:jc w:val="both"/>
            </w:pPr>
            <w:r>
              <w:t>- Forintpénztár, betétkönyvek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6E5E25D1" w14:textId="77777777" w:rsidR="00405D55" w:rsidRDefault="00C64A11">
            <w:pPr>
              <w:pStyle w:val="Szvegtrzs"/>
              <w:spacing w:after="160" w:line="240" w:lineRule="auto"/>
              <w:jc w:val="right"/>
            </w:pPr>
            <w:r>
              <w:t>476</w:t>
            </w:r>
          </w:p>
        </w:tc>
      </w:tr>
      <w:tr w:rsidR="00405D55" w14:paraId="077AACAE" w14:textId="77777777">
        <w:tc>
          <w:tcPr>
            <w:tcW w:w="778" w:type="dxa"/>
            <w:tcBorders>
              <w:top w:val="single" w:sz="6" w:space="0" w:color="000000"/>
              <w:left w:val="single" w:sz="6" w:space="0" w:color="000000"/>
              <w:bottom w:val="single" w:sz="6" w:space="0" w:color="000000"/>
              <w:right w:val="single" w:sz="6" w:space="0" w:color="000000"/>
            </w:tcBorders>
            <w:vAlign w:val="center"/>
          </w:tcPr>
          <w:p w14:paraId="5290BAF0" w14:textId="77777777" w:rsidR="00405D55" w:rsidRDefault="00C64A11">
            <w:pPr>
              <w:pStyle w:val="Szvegtrzs"/>
              <w:spacing w:after="160" w:line="240" w:lineRule="auto"/>
              <w:jc w:val="center"/>
            </w:pPr>
            <w:r>
              <w:t>14.</w:t>
            </w:r>
          </w:p>
        </w:tc>
        <w:tc>
          <w:tcPr>
            <w:tcW w:w="7205" w:type="dxa"/>
            <w:tcBorders>
              <w:top w:val="single" w:sz="6" w:space="0" w:color="000000"/>
              <w:left w:val="single" w:sz="6" w:space="0" w:color="000000"/>
              <w:bottom w:val="single" w:sz="6" w:space="0" w:color="000000"/>
              <w:right w:val="single" w:sz="6" w:space="0" w:color="000000"/>
            </w:tcBorders>
            <w:vAlign w:val="center"/>
          </w:tcPr>
          <w:p w14:paraId="156074A3" w14:textId="77777777" w:rsidR="00405D55" w:rsidRDefault="00C64A11">
            <w:pPr>
              <w:pStyle w:val="Szvegtrzs"/>
              <w:spacing w:after="160" w:line="240" w:lineRule="auto"/>
              <w:jc w:val="both"/>
            </w:pPr>
            <w:r>
              <w:t>- Valutapénztárak egyenlege</w:t>
            </w:r>
          </w:p>
        </w:tc>
        <w:tc>
          <w:tcPr>
            <w:tcW w:w="1655" w:type="dxa"/>
            <w:tcBorders>
              <w:top w:val="single" w:sz="6" w:space="0" w:color="000000"/>
              <w:left w:val="single" w:sz="6" w:space="0" w:color="000000"/>
              <w:bottom w:val="single" w:sz="6" w:space="0" w:color="000000"/>
              <w:right w:val="single" w:sz="6" w:space="0" w:color="000000"/>
            </w:tcBorders>
            <w:vAlign w:val="center"/>
          </w:tcPr>
          <w:p w14:paraId="306756D3" w14:textId="77777777" w:rsidR="00405D55" w:rsidRDefault="00C64A11">
            <w:pPr>
              <w:pStyle w:val="Szvegtrzs"/>
              <w:spacing w:after="160" w:line="240" w:lineRule="auto"/>
              <w:jc w:val="both"/>
            </w:pPr>
            <w:r>
              <w:t> </w:t>
            </w:r>
          </w:p>
        </w:tc>
      </w:tr>
    </w:tbl>
    <w:p w14:paraId="083F4264" w14:textId="77777777" w:rsidR="00405D55" w:rsidRDefault="00C64A11">
      <w:pPr>
        <w:pStyle w:val="Szvegtrzs"/>
        <w:spacing w:after="160" w:line="240" w:lineRule="auto"/>
        <w:jc w:val="both"/>
      </w:pPr>
      <w:r>
        <w:t> </w:t>
      </w:r>
    </w:p>
    <w:p w14:paraId="7DE2AC20" w14:textId="77777777" w:rsidR="00405D55" w:rsidRDefault="00C64A11">
      <w:pPr>
        <w:pStyle w:val="Szvegtrzs"/>
        <w:spacing w:after="160" w:line="240" w:lineRule="auto"/>
        <w:jc w:val="both"/>
      </w:pPr>
      <w:r>
        <w:t> </w:t>
      </w:r>
    </w:p>
    <w:p w14:paraId="61D52EBF" w14:textId="77777777" w:rsidR="00C64A11" w:rsidRDefault="00C64A11">
      <w:pPr>
        <w:pStyle w:val="Szvegtrzs"/>
        <w:spacing w:after="160" w:line="240" w:lineRule="auto"/>
        <w:jc w:val="both"/>
      </w:pPr>
    </w:p>
    <w:p w14:paraId="2A75C793" w14:textId="77777777" w:rsidR="00C64A11" w:rsidRDefault="00C64A11">
      <w:pPr>
        <w:pStyle w:val="Szvegtrzs"/>
        <w:spacing w:after="160" w:line="240" w:lineRule="auto"/>
        <w:jc w:val="both"/>
      </w:pPr>
    </w:p>
    <w:p w14:paraId="6578501E" w14:textId="77777777" w:rsidR="00C64A11" w:rsidRDefault="00C64A11">
      <w:pPr>
        <w:pStyle w:val="Szvegtrzs"/>
        <w:spacing w:after="160" w:line="240" w:lineRule="auto"/>
        <w:jc w:val="both"/>
      </w:pPr>
    </w:p>
    <w:p w14:paraId="3700934D" w14:textId="77777777" w:rsidR="00C64A11" w:rsidRDefault="00C64A11">
      <w:pPr>
        <w:pStyle w:val="Szvegtrzs"/>
        <w:spacing w:after="160" w:line="240" w:lineRule="auto"/>
        <w:jc w:val="both"/>
      </w:pPr>
    </w:p>
    <w:p w14:paraId="7BF2317F" w14:textId="77777777" w:rsidR="00405D55" w:rsidRDefault="00C64A11">
      <w:pPr>
        <w:pStyle w:val="Szvegtrzs"/>
        <w:spacing w:after="160" w:line="240" w:lineRule="auto"/>
        <w:jc w:val="both"/>
        <w:rPr>
          <w:b/>
          <w:bCs/>
        </w:rPr>
      </w:pPr>
      <w:r>
        <w:rPr>
          <w:b/>
          <w:bCs/>
        </w:rPr>
        <w:t>Önkormányzat bankszámláinak egyenlege 2022. december 31-én</w:t>
      </w:r>
    </w:p>
    <w:p w14:paraId="1561C84E"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814"/>
        <w:gridCol w:w="2824"/>
      </w:tblGrid>
      <w:tr w:rsidR="00405D55" w14:paraId="45363014"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634E12DA" w14:textId="77777777" w:rsidR="00405D55" w:rsidRDefault="00C64A11">
            <w:pPr>
              <w:pStyle w:val="Szvegtrzs"/>
              <w:spacing w:after="160" w:line="240" w:lineRule="auto"/>
              <w:jc w:val="center"/>
              <w:rPr>
                <w:b/>
                <w:bCs/>
              </w:rPr>
            </w:pPr>
            <w:r>
              <w:rPr>
                <w:b/>
                <w:bCs/>
              </w:rPr>
              <w:lastRenderedPageBreak/>
              <w:t>Önkormányzat bankszámláinak egyenlege 2022. december  31-én</w:t>
            </w:r>
          </w:p>
        </w:tc>
      </w:tr>
      <w:tr w:rsidR="00405D55" w14:paraId="726369B8"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4ADF44E9" w14:textId="77777777" w:rsidR="00405D55" w:rsidRDefault="00C64A11">
            <w:pPr>
              <w:pStyle w:val="Szvegtrzs"/>
              <w:spacing w:after="160" w:line="240" w:lineRule="auto"/>
              <w:jc w:val="center"/>
              <w:rPr>
                <w:b/>
                <w:bCs/>
              </w:rPr>
            </w:pPr>
            <w:r>
              <w:rPr>
                <w:b/>
                <w:bCs/>
              </w:rPr>
              <w:t xml:space="preserve">Kincstári (pályázati) számlák egyenlege </w:t>
            </w:r>
          </w:p>
        </w:tc>
      </w:tr>
      <w:tr w:rsidR="00405D55" w14:paraId="5CBC9E05"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ADBB832" w14:textId="77777777" w:rsidR="00405D55" w:rsidRDefault="00C64A11">
            <w:pPr>
              <w:pStyle w:val="Szvegtrzs"/>
              <w:spacing w:after="160" w:line="240" w:lineRule="auto"/>
              <w:jc w:val="center"/>
              <w:rPr>
                <w:b/>
                <w:bCs/>
              </w:rPr>
            </w:pPr>
            <w:r>
              <w:rPr>
                <w:b/>
                <w:bCs/>
              </w:rPr>
              <w:t>Megnevezése</w:t>
            </w:r>
          </w:p>
        </w:tc>
        <w:tc>
          <w:tcPr>
            <w:tcW w:w="2824" w:type="dxa"/>
            <w:tcBorders>
              <w:top w:val="single" w:sz="6" w:space="0" w:color="000000"/>
              <w:left w:val="single" w:sz="6" w:space="0" w:color="000000"/>
              <w:bottom w:val="single" w:sz="6" w:space="0" w:color="000000"/>
              <w:right w:val="single" w:sz="6" w:space="0" w:color="000000"/>
            </w:tcBorders>
            <w:vAlign w:val="center"/>
          </w:tcPr>
          <w:p w14:paraId="0A3635DA" w14:textId="77777777" w:rsidR="00405D55" w:rsidRDefault="00C64A11">
            <w:pPr>
              <w:pStyle w:val="Szvegtrzs"/>
              <w:spacing w:after="160" w:line="240" w:lineRule="auto"/>
              <w:jc w:val="center"/>
              <w:rPr>
                <w:b/>
                <w:bCs/>
              </w:rPr>
            </w:pPr>
            <w:r>
              <w:rPr>
                <w:b/>
                <w:bCs/>
              </w:rPr>
              <w:t>Egyenleg Ft-ban</w:t>
            </w:r>
          </w:p>
        </w:tc>
      </w:tr>
      <w:tr w:rsidR="00405D55" w14:paraId="64CFD57F"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B071E00" w14:textId="77777777" w:rsidR="00405D55" w:rsidRDefault="00C64A11">
            <w:pPr>
              <w:pStyle w:val="Szvegtrzs"/>
              <w:spacing w:after="160" w:line="240" w:lineRule="auto"/>
              <w:jc w:val="both"/>
            </w:pPr>
            <w:r>
              <w:t>ABTV-Smartgrid</w:t>
            </w:r>
          </w:p>
        </w:tc>
        <w:tc>
          <w:tcPr>
            <w:tcW w:w="2824" w:type="dxa"/>
            <w:tcBorders>
              <w:top w:val="single" w:sz="6" w:space="0" w:color="000000"/>
              <w:left w:val="single" w:sz="6" w:space="0" w:color="000000"/>
              <w:bottom w:val="single" w:sz="6" w:space="0" w:color="000000"/>
              <w:right w:val="single" w:sz="6" w:space="0" w:color="000000"/>
            </w:tcBorders>
            <w:vAlign w:val="center"/>
          </w:tcPr>
          <w:p w14:paraId="6B16CD53" w14:textId="77777777" w:rsidR="00405D55" w:rsidRDefault="00C64A11">
            <w:pPr>
              <w:pStyle w:val="Szvegtrzs"/>
              <w:spacing w:after="160" w:line="240" w:lineRule="auto"/>
              <w:jc w:val="right"/>
            </w:pPr>
            <w:r>
              <w:t>4 452 692</w:t>
            </w:r>
          </w:p>
        </w:tc>
      </w:tr>
      <w:tr w:rsidR="00405D55" w14:paraId="491AB06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43E5C28" w14:textId="77777777" w:rsidR="00405D55" w:rsidRDefault="00C64A11">
            <w:pPr>
              <w:pStyle w:val="Szvegtrzs"/>
              <w:spacing w:after="160" w:line="240" w:lineRule="auto"/>
              <w:jc w:val="both"/>
            </w:pPr>
            <w:r>
              <w:t>Belváros I. Akcióterület felzárkóztatása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3762170A" w14:textId="77777777" w:rsidR="00405D55" w:rsidRDefault="00C64A11">
            <w:pPr>
              <w:pStyle w:val="Szvegtrzs"/>
              <w:spacing w:after="160" w:line="240" w:lineRule="auto"/>
              <w:jc w:val="right"/>
            </w:pPr>
            <w:r>
              <w:t>0</w:t>
            </w:r>
          </w:p>
        </w:tc>
      </w:tr>
      <w:tr w:rsidR="00405D55" w14:paraId="5A535F0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FEF1E9D" w14:textId="77777777" w:rsidR="00405D55" w:rsidRDefault="00C64A11">
            <w:pPr>
              <w:pStyle w:val="Szvegtrzs"/>
              <w:spacing w:after="160" w:line="240" w:lineRule="auto"/>
              <w:jc w:val="both"/>
            </w:pPr>
            <w:r>
              <w:t>Csinger-völgyi kerékpárút kialakítása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33763EC8" w14:textId="77777777" w:rsidR="00405D55" w:rsidRDefault="00C64A11">
            <w:pPr>
              <w:pStyle w:val="Szvegtrzs"/>
              <w:spacing w:after="160" w:line="240" w:lineRule="auto"/>
              <w:jc w:val="right"/>
            </w:pPr>
            <w:r>
              <w:t>148 213 031</w:t>
            </w:r>
          </w:p>
        </w:tc>
      </w:tr>
      <w:tr w:rsidR="00405D55" w14:paraId="3A8D6FB9"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B70E68F" w14:textId="77777777" w:rsidR="00405D55" w:rsidRDefault="00C64A11">
            <w:pPr>
              <w:pStyle w:val="Szvegtrzs"/>
              <w:spacing w:after="160" w:line="240" w:lineRule="auto"/>
              <w:jc w:val="both"/>
            </w:pPr>
            <w:r>
              <w:t>Bródy I. Gimnázium Energetikai felújítása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4549C814" w14:textId="77777777" w:rsidR="00405D55" w:rsidRDefault="00C64A11">
            <w:pPr>
              <w:pStyle w:val="Szvegtrzs"/>
              <w:spacing w:after="160" w:line="240" w:lineRule="auto"/>
              <w:jc w:val="right"/>
            </w:pPr>
            <w:r>
              <w:t>0</w:t>
            </w:r>
          </w:p>
        </w:tc>
      </w:tr>
      <w:tr w:rsidR="00405D55" w14:paraId="37E62A16"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F03D87C" w14:textId="77777777" w:rsidR="00405D55" w:rsidRDefault="00C64A11">
            <w:pPr>
              <w:pStyle w:val="Szvegtrzs"/>
              <w:spacing w:after="160" w:line="240" w:lineRule="auto"/>
              <w:jc w:val="both"/>
            </w:pPr>
            <w:r>
              <w:t>Humán Közszolgáltatások Fejlesztése</w:t>
            </w:r>
          </w:p>
        </w:tc>
        <w:tc>
          <w:tcPr>
            <w:tcW w:w="2824" w:type="dxa"/>
            <w:tcBorders>
              <w:top w:val="single" w:sz="6" w:space="0" w:color="000000"/>
              <w:left w:val="single" w:sz="6" w:space="0" w:color="000000"/>
              <w:bottom w:val="single" w:sz="6" w:space="0" w:color="000000"/>
              <w:right w:val="single" w:sz="6" w:space="0" w:color="000000"/>
            </w:tcBorders>
            <w:vAlign w:val="center"/>
          </w:tcPr>
          <w:p w14:paraId="3194E371" w14:textId="77777777" w:rsidR="00405D55" w:rsidRDefault="00C64A11">
            <w:pPr>
              <w:pStyle w:val="Szvegtrzs"/>
              <w:spacing w:after="160" w:line="240" w:lineRule="auto"/>
              <w:jc w:val="right"/>
            </w:pPr>
            <w:r>
              <w:t>0</w:t>
            </w:r>
          </w:p>
        </w:tc>
      </w:tr>
      <w:tr w:rsidR="00405D55" w14:paraId="68C3700C"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3E96523" w14:textId="77777777" w:rsidR="00405D55" w:rsidRDefault="00C64A11">
            <w:pPr>
              <w:pStyle w:val="Szvegtrzs"/>
              <w:spacing w:after="160" w:line="240" w:lineRule="auto"/>
              <w:jc w:val="both"/>
            </w:pPr>
            <w:r>
              <w:t>Idősek Otthona energetikai megújítása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7BD9ACB4" w14:textId="77777777" w:rsidR="00405D55" w:rsidRDefault="00C64A11">
            <w:pPr>
              <w:pStyle w:val="Szvegtrzs"/>
              <w:spacing w:after="160" w:line="240" w:lineRule="auto"/>
              <w:jc w:val="right"/>
            </w:pPr>
            <w:r>
              <w:t>10 138 501</w:t>
            </w:r>
          </w:p>
        </w:tc>
      </w:tr>
      <w:tr w:rsidR="00405D55" w14:paraId="1C5C8275"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CAE638A" w14:textId="77777777" w:rsidR="00405D55" w:rsidRDefault="00C64A11">
            <w:pPr>
              <w:pStyle w:val="Szvegtrzs"/>
              <w:spacing w:after="160" w:line="240" w:lineRule="auto"/>
              <w:jc w:val="both"/>
            </w:pPr>
            <w:r>
              <w:t>SuliJoule2020</w:t>
            </w:r>
          </w:p>
        </w:tc>
        <w:tc>
          <w:tcPr>
            <w:tcW w:w="2824" w:type="dxa"/>
            <w:tcBorders>
              <w:top w:val="single" w:sz="6" w:space="0" w:color="000000"/>
              <w:left w:val="single" w:sz="6" w:space="0" w:color="000000"/>
              <w:bottom w:val="single" w:sz="6" w:space="0" w:color="000000"/>
              <w:right w:val="single" w:sz="6" w:space="0" w:color="000000"/>
            </w:tcBorders>
            <w:vAlign w:val="center"/>
          </w:tcPr>
          <w:p w14:paraId="392D5D2E" w14:textId="77777777" w:rsidR="00405D55" w:rsidRDefault="00C64A11">
            <w:pPr>
              <w:pStyle w:val="Szvegtrzs"/>
              <w:spacing w:after="160" w:line="240" w:lineRule="auto"/>
              <w:jc w:val="right"/>
            </w:pPr>
            <w:r>
              <w:t>4 821 577</w:t>
            </w:r>
          </w:p>
        </w:tc>
      </w:tr>
      <w:tr w:rsidR="00405D55" w14:paraId="22D3BB91"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40586B1" w14:textId="77777777" w:rsidR="00405D55" w:rsidRDefault="00C64A11">
            <w:pPr>
              <w:pStyle w:val="Szvegtrzs"/>
              <w:spacing w:after="160" w:line="240" w:lineRule="auto"/>
              <w:jc w:val="both"/>
            </w:pPr>
            <w:r>
              <w:t>Ajka Városi Bölcsőde bővítése és fejlesztése</w:t>
            </w:r>
          </w:p>
        </w:tc>
        <w:tc>
          <w:tcPr>
            <w:tcW w:w="2824" w:type="dxa"/>
            <w:tcBorders>
              <w:top w:val="single" w:sz="6" w:space="0" w:color="000000"/>
              <w:left w:val="single" w:sz="6" w:space="0" w:color="000000"/>
              <w:bottom w:val="single" w:sz="6" w:space="0" w:color="000000"/>
              <w:right w:val="single" w:sz="6" w:space="0" w:color="000000"/>
            </w:tcBorders>
            <w:vAlign w:val="center"/>
          </w:tcPr>
          <w:p w14:paraId="030CF305" w14:textId="77777777" w:rsidR="00405D55" w:rsidRDefault="00C64A11">
            <w:pPr>
              <w:pStyle w:val="Szvegtrzs"/>
              <w:spacing w:after="160" w:line="240" w:lineRule="auto"/>
              <w:jc w:val="right"/>
            </w:pPr>
            <w:r>
              <w:t>0</w:t>
            </w:r>
          </w:p>
        </w:tc>
      </w:tr>
      <w:tr w:rsidR="00405D55" w14:paraId="392F42CF"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FCF7EB9"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463D4FE8" w14:textId="77777777" w:rsidR="00405D55" w:rsidRDefault="00C64A11">
            <w:pPr>
              <w:pStyle w:val="Szvegtrzs"/>
              <w:spacing w:after="160" w:line="240" w:lineRule="auto"/>
              <w:jc w:val="right"/>
              <w:rPr>
                <w:b/>
                <w:bCs/>
              </w:rPr>
            </w:pPr>
            <w:r>
              <w:rPr>
                <w:b/>
                <w:bCs/>
              </w:rPr>
              <w:t>167 625 801</w:t>
            </w:r>
          </w:p>
        </w:tc>
      </w:tr>
      <w:tr w:rsidR="00405D55" w14:paraId="0577201A"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6522DCA2" w14:textId="77777777" w:rsidR="00405D55" w:rsidRDefault="00C64A11">
            <w:pPr>
              <w:pStyle w:val="Szvegtrzs"/>
              <w:spacing w:after="160" w:line="240" w:lineRule="auto"/>
              <w:jc w:val="center"/>
              <w:rPr>
                <w:b/>
                <w:bCs/>
              </w:rPr>
            </w:pPr>
            <w:r>
              <w:rPr>
                <w:b/>
                <w:bCs/>
              </w:rPr>
              <w:t>Egyéb pályázati számla - költségvetési alszámla egyenlege</w:t>
            </w:r>
          </w:p>
        </w:tc>
      </w:tr>
      <w:tr w:rsidR="00405D55" w14:paraId="0B82E79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617327A" w14:textId="77777777" w:rsidR="00405D55" w:rsidRDefault="00C64A11">
            <w:pPr>
              <w:pStyle w:val="Szvegtrzs"/>
              <w:spacing w:after="160" w:line="240" w:lineRule="auto"/>
              <w:jc w:val="both"/>
            </w:pPr>
            <w:r>
              <w:t>Kaszinó Nagytermének Megújítása</w:t>
            </w:r>
          </w:p>
        </w:tc>
        <w:tc>
          <w:tcPr>
            <w:tcW w:w="2824" w:type="dxa"/>
            <w:tcBorders>
              <w:top w:val="single" w:sz="6" w:space="0" w:color="000000"/>
              <w:left w:val="single" w:sz="6" w:space="0" w:color="000000"/>
              <w:bottom w:val="single" w:sz="6" w:space="0" w:color="000000"/>
              <w:right w:val="single" w:sz="6" w:space="0" w:color="000000"/>
            </w:tcBorders>
            <w:vAlign w:val="center"/>
          </w:tcPr>
          <w:p w14:paraId="02F85288" w14:textId="77777777" w:rsidR="00405D55" w:rsidRDefault="00C64A11">
            <w:pPr>
              <w:pStyle w:val="Szvegtrzs"/>
              <w:spacing w:after="160" w:line="240" w:lineRule="auto"/>
              <w:jc w:val="right"/>
            </w:pPr>
            <w:r>
              <w:t>2 253</w:t>
            </w:r>
          </w:p>
        </w:tc>
      </w:tr>
      <w:tr w:rsidR="00405D55" w14:paraId="1C2899D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37FAC6C6" w14:textId="77777777" w:rsidR="00405D55" w:rsidRDefault="00C64A11">
            <w:pPr>
              <w:pStyle w:val="Szvegtrzs"/>
              <w:spacing w:after="160" w:line="240" w:lineRule="auto"/>
              <w:jc w:val="both"/>
            </w:pPr>
            <w:r>
              <w:t>EUCF - Veszprém Five</w:t>
            </w:r>
          </w:p>
        </w:tc>
        <w:tc>
          <w:tcPr>
            <w:tcW w:w="2824" w:type="dxa"/>
            <w:tcBorders>
              <w:top w:val="single" w:sz="6" w:space="0" w:color="000000"/>
              <w:left w:val="single" w:sz="6" w:space="0" w:color="000000"/>
              <w:bottom w:val="single" w:sz="6" w:space="0" w:color="000000"/>
              <w:right w:val="single" w:sz="6" w:space="0" w:color="000000"/>
            </w:tcBorders>
            <w:vAlign w:val="center"/>
          </w:tcPr>
          <w:p w14:paraId="2AA878A2" w14:textId="77777777" w:rsidR="00405D55" w:rsidRDefault="00C64A11">
            <w:pPr>
              <w:pStyle w:val="Szvegtrzs"/>
              <w:spacing w:after="160" w:line="240" w:lineRule="auto"/>
              <w:jc w:val="right"/>
            </w:pPr>
            <w:r>
              <w:t>2 213 731</w:t>
            </w:r>
          </w:p>
        </w:tc>
      </w:tr>
      <w:tr w:rsidR="00405D55" w14:paraId="6A550B8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CA1E541" w14:textId="77777777" w:rsidR="00405D55" w:rsidRDefault="00C64A11">
            <w:pPr>
              <w:pStyle w:val="Szvegtrzs"/>
              <w:spacing w:after="160" w:line="240" w:lineRule="auto"/>
              <w:jc w:val="both"/>
            </w:pPr>
            <w:r>
              <w:t>AVÖ Ukrán Menekültekért</w:t>
            </w:r>
          </w:p>
        </w:tc>
        <w:tc>
          <w:tcPr>
            <w:tcW w:w="2824" w:type="dxa"/>
            <w:tcBorders>
              <w:top w:val="single" w:sz="6" w:space="0" w:color="000000"/>
              <w:left w:val="single" w:sz="6" w:space="0" w:color="000000"/>
              <w:bottom w:val="single" w:sz="6" w:space="0" w:color="000000"/>
              <w:right w:val="single" w:sz="6" w:space="0" w:color="000000"/>
            </w:tcBorders>
            <w:vAlign w:val="center"/>
          </w:tcPr>
          <w:p w14:paraId="49E4D1E5" w14:textId="77777777" w:rsidR="00405D55" w:rsidRDefault="00C64A11">
            <w:pPr>
              <w:pStyle w:val="Szvegtrzs"/>
              <w:spacing w:after="160" w:line="240" w:lineRule="auto"/>
              <w:jc w:val="right"/>
            </w:pPr>
            <w:r>
              <w:t>300 932</w:t>
            </w:r>
          </w:p>
        </w:tc>
      </w:tr>
      <w:tr w:rsidR="00405D55" w14:paraId="6C6CA1E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BA7B22D"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4B6B3F6A" w14:textId="77777777" w:rsidR="00405D55" w:rsidRDefault="00C64A11">
            <w:pPr>
              <w:pStyle w:val="Szvegtrzs"/>
              <w:spacing w:after="160" w:line="240" w:lineRule="auto"/>
              <w:jc w:val="right"/>
              <w:rPr>
                <w:b/>
                <w:bCs/>
              </w:rPr>
            </w:pPr>
            <w:r>
              <w:rPr>
                <w:b/>
                <w:bCs/>
              </w:rPr>
              <w:t>2 516 916</w:t>
            </w:r>
          </w:p>
        </w:tc>
      </w:tr>
      <w:tr w:rsidR="00405D55" w14:paraId="6E836F08"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E8BA69C" w14:textId="77777777" w:rsidR="00405D55" w:rsidRDefault="00C64A11">
            <w:pPr>
              <w:pStyle w:val="Szvegtrzs"/>
              <w:spacing w:after="160" w:line="240" w:lineRule="auto"/>
              <w:jc w:val="center"/>
              <w:rPr>
                <w:b/>
                <w:bCs/>
              </w:rPr>
            </w:pPr>
            <w:r>
              <w:rPr>
                <w:b/>
                <w:bCs/>
              </w:rPr>
              <w:t>Költségvetési alszámlák egyenlege</w:t>
            </w:r>
          </w:p>
        </w:tc>
      </w:tr>
      <w:tr w:rsidR="00405D55" w14:paraId="080978F7"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347873C" w14:textId="77777777" w:rsidR="00405D55" w:rsidRDefault="00C64A11">
            <w:pPr>
              <w:pStyle w:val="Szvegtrzs"/>
              <w:spacing w:after="160" w:line="240" w:lineRule="auto"/>
              <w:jc w:val="both"/>
            </w:pPr>
            <w:r>
              <w:t>Környezetvédelmi alap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2A1BD00E" w14:textId="77777777" w:rsidR="00405D55" w:rsidRDefault="00C64A11">
            <w:pPr>
              <w:pStyle w:val="Szvegtrzs"/>
              <w:spacing w:after="160" w:line="240" w:lineRule="auto"/>
              <w:jc w:val="right"/>
            </w:pPr>
            <w:r>
              <w:t>54 554</w:t>
            </w:r>
          </w:p>
        </w:tc>
      </w:tr>
      <w:tr w:rsidR="00405D55" w14:paraId="3B57474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E7240F8" w14:textId="77777777" w:rsidR="00405D55" w:rsidRDefault="00C64A11">
            <w:pPr>
              <w:pStyle w:val="Szvegtrzs"/>
              <w:spacing w:after="160" w:line="240" w:lineRule="auto"/>
              <w:jc w:val="both"/>
            </w:pPr>
            <w:r>
              <w:t>Emeltszintű Idősek Otthona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30334E80" w14:textId="77777777" w:rsidR="00405D55" w:rsidRDefault="00C64A11">
            <w:pPr>
              <w:pStyle w:val="Szvegtrzs"/>
              <w:spacing w:after="160" w:line="240" w:lineRule="auto"/>
              <w:jc w:val="right"/>
            </w:pPr>
            <w:r>
              <w:t>7 380 040</w:t>
            </w:r>
          </w:p>
        </w:tc>
      </w:tr>
      <w:tr w:rsidR="00405D55" w14:paraId="1E7A8CDA"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E55A91D" w14:textId="77777777" w:rsidR="00405D55" w:rsidRDefault="00C64A11">
            <w:pPr>
              <w:pStyle w:val="Szvegtrzs"/>
              <w:spacing w:after="160" w:line="240" w:lineRule="auto"/>
              <w:jc w:val="both"/>
            </w:pPr>
            <w:r>
              <w:t>Letéti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574573DB" w14:textId="77777777" w:rsidR="00405D55" w:rsidRDefault="00C64A11">
            <w:pPr>
              <w:pStyle w:val="Szvegtrzs"/>
              <w:spacing w:after="160" w:line="240" w:lineRule="auto"/>
              <w:jc w:val="right"/>
            </w:pPr>
            <w:r>
              <w:t>263 101</w:t>
            </w:r>
          </w:p>
        </w:tc>
      </w:tr>
      <w:tr w:rsidR="00405D55" w14:paraId="363DBF2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E7A3713" w14:textId="77777777" w:rsidR="00405D55" w:rsidRDefault="00C64A11">
            <w:pPr>
              <w:pStyle w:val="Szvegtrzs"/>
              <w:spacing w:after="160" w:line="240" w:lineRule="auto"/>
              <w:jc w:val="both"/>
            </w:pPr>
            <w:r>
              <w:t>Viziközmű - Fejlesztési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119FB05E" w14:textId="77777777" w:rsidR="00405D55" w:rsidRDefault="00C64A11">
            <w:pPr>
              <w:pStyle w:val="Szvegtrzs"/>
              <w:spacing w:after="160" w:line="240" w:lineRule="auto"/>
              <w:jc w:val="right"/>
            </w:pPr>
            <w:r>
              <w:t>2 248 810</w:t>
            </w:r>
          </w:p>
        </w:tc>
      </w:tr>
      <w:tr w:rsidR="00405D55" w14:paraId="11560ACF"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79DBB739" w14:textId="77777777" w:rsidR="00405D55" w:rsidRDefault="00C64A11">
            <w:pPr>
              <w:pStyle w:val="Szvegtrzs"/>
              <w:spacing w:after="160" w:line="240" w:lineRule="auto"/>
              <w:jc w:val="both"/>
            </w:pPr>
            <w:r>
              <w:t>Kártyaszámla Önkormányzat</w:t>
            </w:r>
          </w:p>
        </w:tc>
        <w:tc>
          <w:tcPr>
            <w:tcW w:w="2824" w:type="dxa"/>
            <w:tcBorders>
              <w:top w:val="single" w:sz="6" w:space="0" w:color="000000"/>
              <w:left w:val="single" w:sz="6" w:space="0" w:color="000000"/>
              <w:bottom w:val="single" w:sz="6" w:space="0" w:color="000000"/>
              <w:right w:val="single" w:sz="6" w:space="0" w:color="000000"/>
            </w:tcBorders>
            <w:vAlign w:val="center"/>
          </w:tcPr>
          <w:p w14:paraId="7D110768" w14:textId="77777777" w:rsidR="00405D55" w:rsidRDefault="00C64A11">
            <w:pPr>
              <w:pStyle w:val="Szvegtrzs"/>
              <w:spacing w:after="160" w:line="240" w:lineRule="auto"/>
              <w:jc w:val="right"/>
            </w:pPr>
            <w:r>
              <w:t>120 003</w:t>
            </w:r>
          </w:p>
        </w:tc>
      </w:tr>
      <w:tr w:rsidR="00405D55" w14:paraId="145E6E66"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CE95B93" w14:textId="77777777" w:rsidR="00405D55" w:rsidRDefault="00C64A11">
            <w:pPr>
              <w:pStyle w:val="Szvegtrzs"/>
              <w:spacing w:after="160" w:line="240" w:lineRule="auto"/>
              <w:jc w:val="both"/>
            </w:pPr>
            <w:r>
              <w:t>Közfoglalkoztatási Program Ny.Ktg.vet.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0F6AEEF9" w14:textId="77777777" w:rsidR="00405D55" w:rsidRDefault="00C64A11">
            <w:pPr>
              <w:pStyle w:val="Szvegtrzs"/>
              <w:spacing w:after="160" w:line="240" w:lineRule="auto"/>
              <w:jc w:val="right"/>
            </w:pPr>
            <w:r>
              <w:t>1 563 246</w:t>
            </w:r>
          </w:p>
        </w:tc>
      </w:tr>
      <w:tr w:rsidR="00405D55" w14:paraId="435D160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05BDEB6B" w14:textId="77777777" w:rsidR="00405D55" w:rsidRDefault="00C64A11">
            <w:pPr>
              <w:pStyle w:val="Szvegtrzs"/>
              <w:spacing w:after="160" w:line="240" w:lineRule="auto"/>
              <w:jc w:val="both"/>
            </w:pPr>
            <w:r>
              <w:t>Állami hozzájárulások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61FD095D" w14:textId="77777777" w:rsidR="00405D55" w:rsidRDefault="00C64A11">
            <w:pPr>
              <w:pStyle w:val="Szvegtrzs"/>
              <w:spacing w:after="160" w:line="240" w:lineRule="auto"/>
              <w:jc w:val="right"/>
            </w:pPr>
            <w:r>
              <w:t>0</w:t>
            </w:r>
          </w:p>
        </w:tc>
      </w:tr>
      <w:tr w:rsidR="00405D55" w14:paraId="2ECE88C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52374FE" w14:textId="77777777" w:rsidR="00405D55" w:rsidRDefault="00C64A11">
            <w:pPr>
              <w:pStyle w:val="Szvegtrzs"/>
              <w:spacing w:after="160" w:line="240" w:lineRule="auto"/>
              <w:jc w:val="both"/>
            </w:pPr>
            <w:r>
              <w:t>Bérlakás értékesítése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1C4C1BAD" w14:textId="77777777" w:rsidR="00405D55" w:rsidRDefault="00C64A11">
            <w:pPr>
              <w:pStyle w:val="Szvegtrzs"/>
              <w:spacing w:after="160" w:line="240" w:lineRule="auto"/>
              <w:jc w:val="right"/>
            </w:pPr>
            <w:r>
              <w:t>51 909</w:t>
            </w:r>
          </w:p>
        </w:tc>
      </w:tr>
      <w:tr w:rsidR="00405D55" w14:paraId="0DF1C52A"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462E8DA" w14:textId="77777777" w:rsidR="00405D55" w:rsidRDefault="00C64A11">
            <w:pPr>
              <w:pStyle w:val="Szvegtrzs"/>
              <w:spacing w:after="160" w:line="240" w:lineRule="auto"/>
              <w:jc w:val="both"/>
            </w:pPr>
            <w:r>
              <w:t>Állami támogatású bérlakás program elszámolási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218BDEDF" w14:textId="77777777" w:rsidR="00405D55" w:rsidRDefault="00C64A11">
            <w:pPr>
              <w:pStyle w:val="Szvegtrzs"/>
              <w:spacing w:after="160" w:line="240" w:lineRule="auto"/>
              <w:jc w:val="right"/>
            </w:pPr>
            <w:r>
              <w:t>24 322</w:t>
            </w:r>
          </w:p>
        </w:tc>
      </w:tr>
      <w:tr w:rsidR="00405D55" w14:paraId="6A1D8BD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0F259FEC" w14:textId="77777777" w:rsidR="00405D55" w:rsidRDefault="00C64A11">
            <w:pPr>
              <w:pStyle w:val="Szvegtrzs"/>
              <w:spacing w:after="160" w:line="240" w:lineRule="auto"/>
              <w:jc w:val="both"/>
            </w:pPr>
            <w:r>
              <w:lastRenderedPageBreak/>
              <w:t>OEP Finanszírozású Háziorvosi körzet</w:t>
            </w:r>
          </w:p>
        </w:tc>
        <w:tc>
          <w:tcPr>
            <w:tcW w:w="2824" w:type="dxa"/>
            <w:tcBorders>
              <w:top w:val="single" w:sz="6" w:space="0" w:color="000000"/>
              <w:left w:val="single" w:sz="6" w:space="0" w:color="000000"/>
              <w:bottom w:val="single" w:sz="6" w:space="0" w:color="000000"/>
              <w:right w:val="single" w:sz="6" w:space="0" w:color="000000"/>
            </w:tcBorders>
            <w:vAlign w:val="center"/>
          </w:tcPr>
          <w:p w14:paraId="3174D509" w14:textId="77777777" w:rsidR="00405D55" w:rsidRDefault="00C64A11">
            <w:pPr>
              <w:pStyle w:val="Szvegtrzs"/>
              <w:spacing w:after="160" w:line="240" w:lineRule="auto"/>
              <w:jc w:val="right"/>
            </w:pPr>
            <w:r>
              <w:t>475 117</w:t>
            </w:r>
          </w:p>
        </w:tc>
      </w:tr>
      <w:tr w:rsidR="00405D55" w14:paraId="7CC089D7"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0A8B9613"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280902E3" w14:textId="77777777" w:rsidR="00405D55" w:rsidRDefault="00C64A11">
            <w:pPr>
              <w:pStyle w:val="Szvegtrzs"/>
              <w:spacing w:after="160" w:line="240" w:lineRule="auto"/>
              <w:jc w:val="right"/>
              <w:rPr>
                <w:b/>
                <w:bCs/>
              </w:rPr>
            </w:pPr>
            <w:r>
              <w:rPr>
                <w:b/>
                <w:bCs/>
              </w:rPr>
              <w:t>12 181 102</w:t>
            </w:r>
          </w:p>
        </w:tc>
      </w:tr>
      <w:tr w:rsidR="00405D55" w14:paraId="70B18DDC"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0174F2F9" w14:textId="77777777" w:rsidR="00405D55" w:rsidRDefault="00C64A11">
            <w:pPr>
              <w:pStyle w:val="Szvegtrzs"/>
              <w:spacing w:after="160" w:line="240" w:lineRule="auto"/>
              <w:jc w:val="center"/>
              <w:rPr>
                <w:b/>
                <w:bCs/>
              </w:rPr>
            </w:pPr>
            <w:r>
              <w:rPr>
                <w:b/>
                <w:bCs/>
              </w:rPr>
              <w:t>Költségvetési bankszámla egyenlege</w:t>
            </w:r>
          </w:p>
        </w:tc>
        <w:tc>
          <w:tcPr>
            <w:tcW w:w="2824" w:type="dxa"/>
            <w:tcBorders>
              <w:top w:val="single" w:sz="6" w:space="0" w:color="000000"/>
              <w:left w:val="single" w:sz="6" w:space="0" w:color="000000"/>
              <w:bottom w:val="single" w:sz="6" w:space="0" w:color="000000"/>
              <w:right w:val="single" w:sz="6" w:space="0" w:color="000000"/>
            </w:tcBorders>
            <w:vAlign w:val="center"/>
          </w:tcPr>
          <w:p w14:paraId="7E99E34A" w14:textId="77777777" w:rsidR="00405D55" w:rsidRDefault="00C64A11">
            <w:pPr>
              <w:pStyle w:val="Szvegtrzs"/>
              <w:spacing w:after="160" w:line="240" w:lineRule="auto"/>
              <w:jc w:val="both"/>
              <w:rPr>
                <w:b/>
                <w:bCs/>
              </w:rPr>
            </w:pPr>
            <w:r>
              <w:rPr>
                <w:b/>
                <w:bCs/>
              </w:rPr>
              <w:t> </w:t>
            </w:r>
          </w:p>
        </w:tc>
      </w:tr>
      <w:tr w:rsidR="00405D55" w14:paraId="3141D475"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69C1F97" w14:textId="77777777" w:rsidR="00405D55" w:rsidRDefault="00C64A11">
            <w:pPr>
              <w:pStyle w:val="Szvegtrzs"/>
              <w:spacing w:after="160" w:line="240" w:lineRule="auto"/>
              <w:jc w:val="both"/>
            </w:pPr>
            <w:r>
              <w:t>Ajka Önkormányzatának költségvetési elszámolási számlája</w:t>
            </w:r>
          </w:p>
        </w:tc>
        <w:tc>
          <w:tcPr>
            <w:tcW w:w="2824" w:type="dxa"/>
            <w:tcBorders>
              <w:top w:val="single" w:sz="6" w:space="0" w:color="000000"/>
              <w:left w:val="single" w:sz="6" w:space="0" w:color="000000"/>
              <w:bottom w:val="single" w:sz="6" w:space="0" w:color="000000"/>
              <w:right w:val="single" w:sz="6" w:space="0" w:color="000000"/>
            </w:tcBorders>
            <w:vAlign w:val="center"/>
          </w:tcPr>
          <w:p w14:paraId="0E74C8A3" w14:textId="77777777" w:rsidR="00405D55" w:rsidRDefault="00C64A11">
            <w:pPr>
              <w:pStyle w:val="Szvegtrzs"/>
              <w:spacing w:after="160" w:line="240" w:lineRule="auto"/>
              <w:jc w:val="right"/>
            </w:pPr>
            <w:r>
              <w:t>198 109 178</w:t>
            </w:r>
          </w:p>
        </w:tc>
      </w:tr>
      <w:tr w:rsidR="00405D55" w14:paraId="6CF09EE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5804BAB" w14:textId="77777777" w:rsidR="00405D55" w:rsidRDefault="00C64A11">
            <w:pPr>
              <w:pStyle w:val="Szvegtrzs"/>
              <w:spacing w:after="160" w:line="240" w:lineRule="auto"/>
              <w:jc w:val="both"/>
            </w:pPr>
            <w:r>
              <w:t>Intézmények bankszámla egyenlege</w:t>
            </w:r>
          </w:p>
        </w:tc>
        <w:tc>
          <w:tcPr>
            <w:tcW w:w="2824" w:type="dxa"/>
            <w:tcBorders>
              <w:top w:val="single" w:sz="6" w:space="0" w:color="000000"/>
              <w:left w:val="single" w:sz="6" w:space="0" w:color="000000"/>
              <w:bottom w:val="single" w:sz="6" w:space="0" w:color="000000"/>
              <w:right w:val="single" w:sz="6" w:space="0" w:color="000000"/>
            </w:tcBorders>
            <w:vAlign w:val="center"/>
          </w:tcPr>
          <w:p w14:paraId="65E3BDAE" w14:textId="77777777" w:rsidR="00405D55" w:rsidRDefault="00C64A11">
            <w:pPr>
              <w:pStyle w:val="Szvegtrzs"/>
              <w:spacing w:after="160" w:line="240" w:lineRule="auto"/>
              <w:jc w:val="right"/>
            </w:pPr>
            <w:r>
              <w:t>29 454 396</w:t>
            </w:r>
          </w:p>
        </w:tc>
      </w:tr>
      <w:tr w:rsidR="00405D55" w14:paraId="39FE49C8"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60C7322"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06A9C52F" w14:textId="77777777" w:rsidR="00405D55" w:rsidRDefault="00C64A11">
            <w:pPr>
              <w:pStyle w:val="Szvegtrzs"/>
              <w:spacing w:after="160" w:line="240" w:lineRule="auto"/>
              <w:jc w:val="right"/>
              <w:rPr>
                <w:b/>
                <w:bCs/>
              </w:rPr>
            </w:pPr>
            <w:r>
              <w:rPr>
                <w:b/>
                <w:bCs/>
              </w:rPr>
              <w:t>227 563 574</w:t>
            </w:r>
          </w:p>
        </w:tc>
      </w:tr>
      <w:tr w:rsidR="00405D55" w14:paraId="558DD1B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B614FDA" w14:textId="77777777" w:rsidR="00405D55" w:rsidRDefault="00C64A11">
            <w:pPr>
              <w:pStyle w:val="Szvegtrzs"/>
              <w:spacing w:after="160" w:line="240" w:lineRule="auto"/>
              <w:jc w:val="center"/>
              <w:rPr>
                <w:b/>
                <w:bCs/>
                <w:i/>
                <w:iCs/>
              </w:rPr>
            </w:pPr>
            <w:r>
              <w:rPr>
                <w:b/>
                <w:bCs/>
                <w:i/>
                <w:iCs/>
              </w:rPr>
              <w:t>Mindösszesen: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0F414201" w14:textId="77777777" w:rsidR="00405D55" w:rsidRDefault="00C64A11">
            <w:pPr>
              <w:pStyle w:val="Szvegtrzs"/>
              <w:spacing w:after="160" w:line="240" w:lineRule="auto"/>
              <w:jc w:val="right"/>
              <w:rPr>
                <w:b/>
                <w:bCs/>
                <w:i/>
                <w:iCs/>
              </w:rPr>
            </w:pPr>
            <w:r>
              <w:rPr>
                <w:b/>
                <w:bCs/>
                <w:i/>
                <w:iCs/>
              </w:rPr>
              <w:t>409 887 393</w:t>
            </w:r>
          </w:p>
        </w:tc>
      </w:tr>
      <w:tr w:rsidR="00405D55" w14:paraId="214E9120"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3CB43466" w14:textId="77777777" w:rsidR="00405D55" w:rsidRDefault="00C64A11">
            <w:pPr>
              <w:pStyle w:val="Szvegtrzs"/>
              <w:spacing w:after="160" w:line="240" w:lineRule="auto"/>
              <w:jc w:val="center"/>
              <w:rPr>
                <w:b/>
                <w:bCs/>
              </w:rPr>
            </w:pPr>
            <w:r>
              <w:rPr>
                <w:b/>
                <w:bCs/>
              </w:rPr>
              <w:t>Egyéb bankszámlák egyenlege</w:t>
            </w:r>
          </w:p>
        </w:tc>
        <w:tc>
          <w:tcPr>
            <w:tcW w:w="2824" w:type="dxa"/>
            <w:tcBorders>
              <w:top w:val="single" w:sz="6" w:space="0" w:color="000000"/>
              <w:left w:val="single" w:sz="6" w:space="0" w:color="000000"/>
              <w:bottom w:val="single" w:sz="6" w:space="0" w:color="000000"/>
              <w:right w:val="single" w:sz="6" w:space="0" w:color="000000"/>
            </w:tcBorders>
            <w:vAlign w:val="center"/>
          </w:tcPr>
          <w:p w14:paraId="684B06BE" w14:textId="77777777" w:rsidR="00405D55" w:rsidRDefault="00C64A11">
            <w:pPr>
              <w:pStyle w:val="Szvegtrzs"/>
              <w:spacing w:after="160" w:line="240" w:lineRule="auto"/>
              <w:jc w:val="both"/>
              <w:rPr>
                <w:b/>
                <w:bCs/>
              </w:rPr>
            </w:pPr>
            <w:r>
              <w:rPr>
                <w:b/>
                <w:bCs/>
              </w:rPr>
              <w:t> </w:t>
            </w:r>
          </w:p>
        </w:tc>
      </w:tr>
      <w:tr w:rsidR="00405D55" w14:paraId="2F3963E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E2233E4" w14:textId="77777777" w:rsidR="00405D55" w:rsidRDefault="00C64A11">
            <w:pPr>
              <w:pStyle w:val="Szvegtrzs"/>
              <w:spacing w:after="160" w:line="240" w:lineRule="auto"/>
              <w:jc w:val="both"/>
            </w:pPr>
            <w:r>
              <w:t>Gépjárműadó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612DA5AA" w14:textId="77777777" w:rsidR="00405D55" w:rsidRDefault="00C64A11">
            <w:pPr>
              <w:pStyle w:val="Szvegtrzs"/>
              <w:spacing w:after="160" w:line="240" w:lineRule="auto"/>
              <w:jc w:val="right"/>
            </w:pPr>
            <w:r>
              <w:t>654 195</w:t>
            </w:r>
          </w:p>
        </w:tc>
      </w:tr>
      <w:tr w:rsidR="00405D55" w14:paraId="18990F59"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7BAFD32" w14:textId="77777777" w:rsidR="00405D55" w:rsidRDefault="00C64A11">
            <w:pPr>
              <w:pStyle w:val="Szvegtrzs"/>
              <w:spacing w:after="160" w:line="240" w:lineRule="auto"/>
              <w:jc w:val="both"/>
            </w:pPr>
            <w:r>
              <w:t>Illeték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6B90444C" w14:textId="77777777" w:rsidR="00405D55" w:rsidRDefault="00C64A11">
            <w:pPr>
              <w:pStyle w:val="Szvegtrzs"/>
              <w:spacing w:after="160" w:line="240" w:lineRule="auto"/>
              <w:jc w:val="right"/>
            </w:pPr>
            <w:r>
              <w:t>550 888</w:t>
            </w:r>
          </w:p>
        </w:tc>
      </w:tr>
      <w:tr w:rsidR="00405D55" w14:paraId="34129F88"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2EE8700" w14:textId="77777777" w:rsidR="00405D55" w:rsidRDefault="00C64A11">
            <w:pPr>
              <w:pStyle w:val="Szvegtrzs"/>
              <w:spacing w:after="160" w:line="240" w:lineRule="auto"/>
              <w:jc w:val="both"/>
            </w:pPr>
            <w:r>
              <w:t>Egyéb közhatalmi bevételek elszámolási 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53BDD148" w14:textId="77777777" w:rsidR="00405D55" w:rsidRDefault="00C64A11">
            <w:pPr>
              <w:pStyle w:val="Szvegtrzs"/>
              <w:spacing w:after="160" w:line="240" w:lineRule="auto"/>
              <w:jc w:val="right"/>
            </w:pPr>
            <w:r>
              <w:t>11 410</w:t>
            </w:r>
          </w:p>
        </w:tc>
      </w:tr>
      <w:tr w:rsidR="00405D55" w14:paraId="51D30FE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97EFF38" w14:textId="77777777" w:rsidR="00405D55" w:rsidRDefault="00C64A11">
            <w:pPr>
              <w:pStyle w:val="Szvegtrzs"/>
              <w:spacing w:after="160" w:line="240" w:lineRule="auto"/>
              <w:jc w:val="center"/>
              <w:rPr>
                <w:b/>
                <w:bCs/>
              </w:rPr>
            </w:pPr>
            <w:r>
              <w:rPr>
                <w:b/>
                <w:bCs/>
              </w:rPr>
              <w:t>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2811E6E1" w14:textId="77777777" w:rsidR="00405D55" w:rsidRDefault="00C64A11">
            <w:pPr>
              <w:pStyle w:val="Szvegtrzs"/>
              <w:spacing w:after="160" w:line="240" w:lineRule="auto"/>
              <w:jc w:val="right"/>
              <w:rPr>
                <w:b/>
                <w:bCs/>
              </w:rPr>
            </w:pPr>
            <w:r>
              <w:rPr>
                <w:b/>
                <w:bCs/>
              </w:rPr>
              <w:t>1 216 493</w:t>
            </w:r>
          </w:p>
        </w:tc>
      </w:tr>
      <w:tr w:rsidR="00405D55" w14:paraId="25A6FF1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9167D78" w14:textId="77777777" w:rsidR="00405D55" w:rsidRDefault="00C64A11">
            <w:pPr>
              <w:pStyle w:val="Szvegtrzs"/>
              <w:spacing w:after="160" w:line="240" w:lineRule="auto"/>
              <w:jc w:val="both"/>
            </w:pPr>
            <w:r>
              <w:t>Forintpénztár-számla</w:t>
            </w:r>
          </w:p>
        </w:tc>
        <w:tc>
          <w:tcPr>
            <w:tcW w:w="2824" w:type="dxa"/>
            <w:tcBorders>
              <w:top w:val="single" w:sz="6" w:space="0" w:color="000000"/>
              <w:left w:val="single" w:sz="6" w:space="0" w:color="000000"/>
              <w:bottom w:val="single" w:sz="6" w:space="0" w:color="000000"/>
              <w:right w:val="single" w:sz="6" w:space="0" w:color="000000"/>
            </w:tcBorders>
            <w:vAlign w:val="center"/>
          </w:tcPr>
          <w:p w14:paraId="5ED828ED" w14:textId="77777777" w:rsidR="00405D55" w:rsidRDefault="00C64A11">
            <w:pPr>
              <w:pStyle w:val="Szvegtrzs"/>
              <w:spacing w:after="160" w:line="240" w:lineRule="auto"/>
              <w:jc w:val="right"/>
            </w:pPr>
            <w:r>
              <w:t>108 050</w:t>
            </w:r>
          </w:p>
        </w:tc>
      </w:tr>
      <w:tr w:rsidR="00405D55" w14:paraId="0F0C7D6C"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295CE69" w14:textId="77777777" w:rsidR="00405D55" w:rsidRDefault="00C64A11">
            <w:pPr>
              <w:pStyle w:val="Szvegtrzs"/>
              <w:spacing w:after="160" w:line="240" w:lineRule="auto"/>
              <w:jc w:val="both"/>
            </w:pPr>
            <w:r>
              <w:t>Escrow számla (Beruházási hitel)</w:t>
            </w:r>
          </w:p>
        </w:tc>
        <w:tc>
          <w:tcPr>
            <w:tcW w:w="2824" w:type="dxa"/>
            <w:tcBorders>
              <w:top w:val="single" w:sz="6" w:space="0" w:color="000000"/>
              <w:left w:val="single" w:sz="6" w:space="0" w:color="000000"/>
              <w:bottom w:val="single" w:sz="6" w:space="0" w:color="000000"/>
              <w:right w:val="single" w:sz="6" w:space="0" w:color="000000"/>
            </w:tcBorders>
            <w:vAlign w:val="center"/>
          </w:tcPr>
          <w:p w14:paraId="181C4194" w14:textId="77777777" w:rsidR="00405D55" w:rsidRDefault="00C64A11">
            <w:pPr>
              <w:pStyle w:val="Szvegtrzs"/>
              <w:spacing w:after="160" w:line="240" w:lineRule="auto"/>
              <w:jc w:val="right"/>
            </w:pPr>
            <w:r>
              <w:t>107 189 119</w:t>
            </w:r>
          </w:p>
        </w:tc>
      </w:tr>
      <w:tr w:rsidR="00405D55" w14:paraId="34DEB0BB"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6D34439E" w14:textId="77777777" w:rsidR="00405D55" w:rsidRDefault="00C64A11">
            <w:pPr>
              <w:pStyle w:val="Szvegtrzs"/>
              <w:spacing w:after="160" w:line="240" w:lineRule="auto"/>
              <w:jc w:val="center"/>
              <w:rPr>
                <w:b/>
                <w:bCs/>
              </w:rPr>
            </w:pPr>
            <w:r>
              <w:rPr>
                <w:b/>
                <w:bCs/>
              </w:rPr>
              <w:t>Mindösszesen: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0912E4C3" w14:textId="77777777" w:rsidR="00405D55" w:rsidRDefault="00C64A11">
            <w:pPr>
              <w:pStyle w:val="Szvegtrzs"/>
              <w:spacing w:after="160" w:line="240" w:lineRule="auto"/>
              <w:jc w:val="right"/>
              <w:rPr>
                <w:b/>
                <w:bCs/>
              </w:rPr>
            </w:pPr>
            <w:r>
              <w:rPr>
                <w:b/>
                <w:bCs/>
              </w:rPr>
              <w:t>518 401 055</w:t>
            </w:r>
          </w:p>
        </w:tc>
      </w:tr>
      <w:tr w:rsidR="00405D55" w14:paraId="05881B0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E2ECFFF" w14:textId="77777777" w:rsidR="00405D55" w:rsidRDefault="00C64A11">
            <w:pPr>
              <w:jc w:val="both"/>
            </w:pPr>
            <w:r>
              <w:t> </w:t>
            </w:r>
          </w:p>
        </w:tc>
        <w:tc>
          <w:tcPr>
            <w:tcW w:w="2824" w:type="dxa"/>
            <w:tcBorders>
              <w:top w:val="single" w:sz="6" w:space="0" w:color="000000"/>
              <w:left w:val="single" w:sz="6" w:space="0" w:color="000000"/>
              <w:bottom w:val="single" w:sz="6" w:space="0" w:color="000000"/>
              <w:right w:val="single" w:sz="6" w:space="0" w:color="000000"/>
            </w:tcBorders>
            <w:vAlign w:val="center"/>
          </w:tcPr>
          <w:p w14:paraId="44EE5037" w14:textId="77777777" w:rsidR="00405D55" w:rsidRDefault="00C64A11">
            <w:pPr>
              <w:jc w:val="both"/>
            </w:pPr>
            <w:r>
              <w:t> </w:t>
            </w:r>
          </w:p>
        </w:tc>
      </w:tr>
    </w:tbl>
    <w:p w14:paraId="158FF6A9" w14:textId="77777777" w:rsidR="00860DAB" w:rsidRDefault="00860DAB">
      <w:pPr>
        <w:pStyle w:val="Szvegtrzs"/>
        <w:spacing w:after="160" w:line="240" w:lineRule="auto"/>
        <w:jc w:val="both"/>
        <w:rPr>
          <w:b/>
          <w:bCs/>
        </w:rPr>
      </w:pPr>
    </w:p>
    <w:p w14:paraId="5180EB13" w14:textId="19A978E7" w:rsidR="00405D55" w:rsidRDefault="00C64A11">
      <w:pPr>
        <w:pStyle w:val="Szvegtrzs"/>
        <w:spacing w:after="160" w:line="240" w:lineRule="auto"/>
        <w:jc w:val="both"/>
        <w:rPr>
          <w:b/>
          <w:bCs/>
        </w:rPr>
      </w:pPr>
      <w:r>
        <w:rPr>
          <w:b/>
          <w:bCs/>
        </w:rPr>
        <w:t>Önkormányzati elkülönített bankszámláinak bemutatása</w:t>
      </w:r>
    </w:p>
    <w:p w14:paraId="59C71F74" w14:textId="77777777" w:rsidR="00405D55" w:rsidRDefault="00C64A11">
      <w:pPr>
        <w:pStyle w:val="Szvegtrzs"/>
        <w:spacing w:after="160" w:line="240" w:lineRule="auto"/>
        <w:jc w:val="both"/>
      </w:pPr>
      <w:r>
        <w:t> </w:t>
      </w:r>
    </w:p>
    <w:p w14:paraId="470E8007" w14:textId="77777777" w:rsidR="00405D55" w:rsidRDefault="00C64A11">
      <w:pPr>
        <w:pStyle w:val="Szvegtrzs"/>
        <w:spacing w:after="160" w:line="240" w:lineRule="auto"/>
        <w:jc w:val="both"/>
        <w:rPr>
          <w:b/>
          <w:bCs/>
        </w:rPr>
      </w:pPr>
      <w:r>
        <w:rPr>
          <w:b/>
          <w:bCs/>
        </w:rPr>
        <w:t>Bérlakás számla elszámolása</w:t>
      </w:r>
    </w:p>
    <w:p w14:paraId="1252730C" w14:textId="77777777" w:rsidR="00405D55" w:rsidRDefault="00C64A11">
      <w:pPr>
        <w:pStyle w:val="Szvegtrzs"/>
        <w:spacing w:after="160" w:line="240" w:lineRule="auto"/>
        <w:jc w:val="both"/>
      </w:pPr>
      <w:r>
        <w:t>A 8/2009. (II.18.) költségvetési rendelet 34. §-a alapján a képviselő-testület az önkormányzati bérlakások elidegenítéséből származó bevételeit a módosított 1993. évi LXXVII. tv. lehetőségeinek figyelembevételével az alábbi feladatokra használja fel:</w:t>
      </w:r>
    </w:p>
    <w:p w14:paraId="0014596C" w14:textId="77777777" w:rsidR="00405D55" w:rsidRDefault="00C64A11">
      <w:pPr>
        <w:spacing w:before="159" w:after="159"/>
        <w:ind w:left="159" w:right="159"/>
        <w:jc w:val="both"/>
      </w:pPr>
      <w:r>
        <w:t>ingatlankezelés és forgalmazás működési kiadásokra,</w:t>
      </w:r>
    </w:p>
    <w:p w14:paraId="27B73158" w14:textId="77777777" w:rsidR="00405D55" w:rsidRDefault="00C64A11">
      <w:pPr>
        <w:spacing w:before="159" w:after="159"/>
        <w:ind w:left="159" w:right="159"/>
        <w:jc w:val="both"/>
      </w:pPr>
      <w:r>
        <w:t>lakásépítési és lakásvásárlási támogatás nyújtására,</w:t>
      </w:r>
    </w:p>
    <w:p w14:paraId="39ECBDC9" w14:textId="77777777" w:rsidR="00405D55" w:rsidRDefault="00C64A11">
      <w:pPr>
        <w:spacing w:before="159" w:after="159"/>
        <w:ind w:left="159" w:right="159"/>
        <w:jc w:val="both"/>
      </w:pPr>
      <w:r>
        <w:t>lakóterületek és építési telkek előkészítésére, kialakítására,</w:t>
      </w:r>
    </w:p>
    <w:p w14:paraId="4A398DB4" w14:textId="77777777" w:rsidR="00405D55" w:rsidRDefault="00C64A11">
      <w:pPr>
        <w:spacing w:before="159" w:after="159"/>
        <w:ind w:left="159" w:right="159"/>
        <w:jc w:val="both"/>
      </w:pPr>
      <w:r>
        <w:t>meglévő önkormányzati bérlakások korszerűsítésére, felújítására.</w:t>
      </w:r>
    </w:p>
    <w:p w14:paraId="1CFE0963"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7690"/>
        <w:gridCol w:w="1948"/>
      </w:tblGrid>
      <w:tr w:rsidR="00405D55" w14:paraId="10E4FE5B"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58BACA05" w14:textId="77777777" w:rsidR="00405D55" w:rsidRDefault="00C64A11">
            <w:pPr>
              <w:pStyle w:val="Szvegtrzs"/>
              <w:spacing w:after="160" w:line="240" w:lineRule="auto"/>
              <w:jc w:val="center"/>
              <w:rPr>
                <w:b/>
                <w:bCs/>
              </w:rPr>
            </w:pPr>
            <w:r>
              <w:rPr>
                <w:b/>
                <w:bCs/>
              </w:rPr>
              <w:lastRenderedPageBreak/>
              <w:t>Bérlakás számla egyenlege 2022. december 31-én (forintban)</w:t>
            </w:r>
          </w:p>
        </w:tc>
      </w:tr>
      <w:tr w:rsidR="00405D55" w14:paraId="5174AD2E"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3BFEA90C" w14:textId="77777777" w:rsidR="00405D55" w:rsidRDefault="00C64A11">
            <w:pPr>
              <w:pStyle w:val="Szvegtrzs"/>
              <w:spacing w:after="160" w:line="240" w:lineRule="auto"/>
              <w:jc w:val="both"/>
            </w:pPr>
            <w:r>
              <w:t>2022. január 01-én nyitó</w:t>
            </w:r>
          </w:p>
        </w:tc>
        <w:tc>
          <w:tcPr>
            <w:tcW w:w="1948" w:type="dxa"/>
            <w:tcBorders>
              <w:top w:val="single" w:sz="6" w:space="0" w:color="000000"/>
              <w:left w:val="single" w:sz="6" w:space="0" w:color="000000"/>
              <w:bottom w:val="single" w:sz="6" w:space="0" w:color="000000"/>
              <w:right w:val="single" w:sz="6" w:space="0" w:color="000000"/>
            </w:tcBorders>
            <w:vAlign w:val="center"/>
          </w:tcPr>
          <w:p w14:paraId="33A80FD8" w14:textId="77777777" w:rsidR="00405D55" w:rsidRDefault="00C64A11">
            <w:pPr>
              <w:pStyle w:val="Szvegtrzs"/>
              <w:spacing w:after="160" w:line="240" w:lineRule="auto"/>
              <w:jc w:val="right"/>
            </w:pPr>
            <w:r>
              <w:t>116 024</w:t>
            </w:r>
          </w:p>
        </w:tc>
      </w:tr>
      <w:tr w:rsidR="00405D55" w14:paraId="4BDB2136"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0424A424" w14:textId="77777777" w:rsidR="00405D55" w:rsidRDefault="00C64A11">
            <w:pPr>
              <w:pStyle w:val="Szvegtrzs"/>
              <w:spacing w:after="160" w:line="240" w:lineRule="auto"/>
              <w:jc w:val="center"/>
              <w:rPr>
                <w:b/>
                <w:bCs/>
              </w:rPr>
            </w:pPr>
            <w:r>
              <w:rPr>
                <w:b/>
                <w:bCs/>
              </w:rPr>
              <w:t>BEVÉTEL</w:t>
            </w:r>
          </w:p>
        </w:tc>
        <w:tc>
          <w:tcPr>
            <w:tcW w:w="1948" w:type="dxa"/>
            <w:tcBorders>
              <w:top w:val="single" w:sz="6" w:space="0" w:color="000000"/>
              <w:left w:val="single" w:sz="6" w:space="0" w:color="000000"/>
              <w:bottom w:val="single" w:sz="6" w:space="0" w:color="000000"/>
              <w:right w:val="single" w:sz="6" w:space="0" w:color="000000"/>
            </w:tcBorders>
            <w:vAlign w:val="center"/>
          </w:tcPr>
          <w:p w14:paraId="0CB9B82C" w14:textId="77777777" w:rsidR="00405D55" w:rsidRDefault="00C64A11">
            <w:pPr>
              <w:pStyle w:val="Szvegtrzs"/>
              <w:spacing w:after="160" w:line="240" w:lineRule="auto"/>
              <w:jc w:val="both"/>
            </w:pPr>
            <w:r>
              <w:t> </w:t>
            </w:r>
          </w:p>
        </w:tc>
      </w:tr>
      <w:tr w:rsidR="00405D55" w14:paraId="6479B6D2"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3095FB6C" w14:textId="77777777" w:rsidR="00405D55" w:rsidRDefault="00C64A11">
            <w:pPr>
              <w:pStyle w:val="Szvegtrzs"/>
              <w:spacing w:after="160" w:line="240" w:lineRule="auto"/>
              <w:jc w:val="both"/>
            </w:pPr>
            <w:r>
              <w:t>Lakbérbevételek</w:t>
            </w:r>
          </w:p>
        </w:tc>
        <w:tc>
          <w:tcPr>
            <w:tcW w:w="1948" w:type="dxa"/>
            <w:tcBorders>
              <w:top w:val="single" w:sz="6" w:space="0" w:color="000000"/>
              <w:left w:val="single" w:sz="6" w:space="0" w:color="000000"/>
              <w:bottom w:val="single" w:sz="6" w:space="0" w:color="000000"/>
              <w:right w:val="single" w:sz="6" w:space="0" w:color="000000"/>
            </w:tcBorders>
            <w:vAlign w:val="center"/>
          </w:tcPr>
          <w:p w14:paraId="04DB19CE" w14:textId="77777777" w:rsidR="00405D55" w:rsidRDefault="00C64A11">
            <w:pPr>
              <w:pStyle w:val="Szvegtrzs"/>
              <w:spacing w:after="160" w:line="240" w:lineRule="auto"/>
              <w:jc w:val="right"/>
            </w:pPr>
            <w:r>
              <w:t>9 051 415</w:t>
            </w:r>
          </w:p>
        </w:tc>
      </w:tr>
      <w:tr w:rsidR="00405D55" w14:paraId="28E8DA23"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2C677EF7" w14:textId="77777777" w:rsidR="00405D55" w:rsidRDefault="00C64A11">
            <w:pPr>
              <w:pStyle w:val="Szvegtrzs"/>
              <w:spacing w:after="160" w:line="240" w:lineRule="auto"/>
              <w:jc w:val="both"/>
            </w:pPr>
            <w:r>
              <w:t>Lakáshasználati díj</w:t>
            </w:r>
          </w:p>
        </w:tc>
        <w:tc>
          <w:tcPr>
            <w:tcW w:w="1948" w:type="dxa"/>
            <w:tcBorders>
              <w:top w:val="single" w:sz="6" w:space="0" w:color="000000"/>
              <w:left w:val="single" w:sz="6" w:space="0" w:color="000000"/>
              <w:bottom w:val="single" w:sz="6" w:space="0" w:color="000000"/>
              <w:right w:val="single" w:sz="6" w:space="0" w:color="000000"/>
            </w:tcBorders>
            <w:vAlign w:val="center"/>
          </w:tcPr>
          <w:p w14:paraId="197E9A0E" w14:textId="77777777" w:rsidR="00405D55" w:rsidRDefault="00C64A11">
            <w:pPr>
              <w:pStyle w:val="Szvegtrzs"/>
              <w:spacing w:after="160" w:line="240" w:lineRule="auto"/>
              <w:jc w:val="right"/>
            </w:pPr>
            <w:r>
              <w:t>12 678</w:t>
            </w:r>
          </w:p>
        </w:tc>
      </w:tr>
      <w:tr w:rsidR="00405D55" w14:paraId="05FCBF09"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08053C65" w14:textId="77777777" w:rsidR="00405D55" w:rsidRDefault="00C64A11">
            <w:pPr>
              <w:pStyle w:val="Szvegtrzs"/>
              <w:spacing w:after="160" w:line="240" w:lineRule="auto"/>
              <w:jc w:val="both"/>
            </w:pPr>
            <w:r>
              <w:t>Bérlakás értékesítés</w:t>
            </w:r>
          </w:p>
        </w:tc>
        <w:tc>
          <w:tcPr>
            <w:tcW w:w="1948" w:type="dxa"/>
            <w:tcBorders>
              <w:top w:val="single" w:sz="6" w:space="0" w:color="000000"/>
              <w:left w:val="single" w:sz="6" w:space="0" w:color="000000"/>
              <w:bottom w:val="single" w:sz="6" w:space="0" w:color="000000"/>
              <w:right w:val="single" w:sz="6" w:space="0" w:color="000000"/>
            </w:tcBorders>
            <w:vAlign w:val="center"/>
          </w:tcPr>
          <w:p w14:paraId="4BEAB3B3" w14:textId="77777777" w:rsidR="00405D55" w:rsidRDefault="00C64A11">
            <w:pPr>
              <w:pStyle w:val="Szvegtrzs"/>
              <w:spacing w:after="160" w:line="240" w:lineRule="auto"/>
              <w:jc w:val="right"/>
            </w:pPr>
            <w:r>
              <w:t>1 988 823</w:t>
            </w:r>
          </w:p>
        </w:tc>
      </w:tr>
      <w:tr w:rsidR="00405D55" w14:paraId="7406DD25"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4C396A0D" w14:textId="77777777" w:rsidR="00405D55" w:rsidRDefault="00C64A11">
            <w:pPr>
              <w:pStyle w:val="Szvegtrzs"/>
              <w:spacing w:after="160" w:line="240" w:lineRule="auto"/>
              <w:jc w:val="both"/>
            </w:pPr>
            <w:r>
              <w:t>Bérlakások utáni nyilvántartás szerinti kamat</w:t>
            </w:r>
          </w:p>
        </w:tc>
        <w:tc>
          <w:tcPr>
            <w:tcW w:w="1948" w:type="dxa"/>
            <w:tcBorders>
              <w:top w:val="single" w:sz="6" w:space="0" w:color="000000"/>
              <w:left w:val="single" w:sz="6" w:space="0" w:color="000000"/>
              <w:bottom w:val="single" w:sz="6" w:space="0" w:color="000000"/>
              <w:right w:val="single" w:sz="6" w:space="0" w:color="000000"/>
            </w:tcBorders>
            <w:vAlign w:val="center"/>
          </w:tcPr>
          <w:p w14:paraId="51A64DE3" w14:textId="77777777" w:rsidR="00405D55" w:rsidRDefault="00C64A11">
            <w:pPr>
              <w:pStyle w:val="Szvegtrzs"/>
              <w:spacing w:after="160" w:line="240" w:lineRule="auto"/>
              <w:jc w:val="right"/>
            </w:pPr>
            <w:r>
              <w:t>358 519</w:t>
            </w:r>
          </w:p>
        </w:tc>
      </w:tr>
      <w:tr w:rsidR="00405D55" w14:paraId="110ECFF1"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465ED2EC" w14:textId="77777777" w:rsidR="00405D55" w:rsidRDefault="00C64A11">
            <w:pPr>
              <w:pStyle w:val="Szvegtrzs"/>
              <w:spacing w:after="160" w:line="240" w:lineRule="auto"/>
              <w:jc w:val="both"/>
            </w:pPr>
            <w:r>
              <w:t>Átvezetés költségvetési számláról</w:t>
            </w:r>
          </w:p>
        </w:tc>
        <w:tc>
          <w:tcPr>
            <w:tcW w:w="1948" w:type="dxa"/>
            <w:tcBorders>
              <w:top w:val="single" w:sz="6" w:space="0" w:color="000000"/>
              <w:left w:val="single" w:sz="6" w:space="0" w:color="000000"/>
              <w:bottom w:val="single" w:sz="6" w:space="0" w:color="000000"/>
              <w:right w:val="single" w:sz="6" w:space="0" w:color="000000"/>
            </w:tcBorders>
            <w:vAlign w:val="center"/>
          </w:tcPr>
          <w:p w14:paraId="3ECE7297" w14:textId="77777777" w:rsidR="00405D55" w:rsidRDefault="00C64A11">
            <w:pPr>
              <w:pStyle w:val="Szvegtrzs"/>
              <w:spacing w:after="160" w:line="240" w:lineRule="auto"/>
              <w:jc w:val="right"/>
            </w:pPr>
            <w:r>
              <w:t>33 683 885</w:t>
            </w:r>
          </w:p>
        </w:tc>
      </w:tr>
      <w:tr w:rsidR="00405D55" w14:paraId="1345FAEA"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004C162A" w14:textId="77777777" w:rsidR="00405D55" w:rsidRDefault="00C64A11">
            <w:pPr>
              <w:pStyle w:val="Szvegtrzs"/>
              <w:spacing w:after="160" w:line="240" w:lineRule="auto"/>
              <w:jc w:val="both"/>
            </w:pPr>
            <w:r>
              <w:t>Kamatbevétel számlavezetés után</w:t>
            </w:r>
          </w:p>
        </w:tc>
        <w:tc>
          <w:tcPr>
            <w:tcW w:w="1948" w:type="dxa"/>
            <w:tcBorders>
              <w:top w:val="single" w:sz="6" w:space="0" w:color="000000"/>
              <w:left w:val="single" w:sz="6" w:space="0" w:color="000000"/>
              <w:bottom w:val="single" w:sz="6" w:space="0" w:color="000000"/>
              <w:right w:val="single" w:sz="6" w:space="0" w:color="000000"/>
            </w:tcBorders>
            <w:vAlign w:val="center"/>
          </w:tcPr>
          <w:p w14:paraId="01FAF2EC" w14:textId="77777777" w:rsidR="00405D55" w:rsidRDefault="00C64A11">
            <w:pPr>
              <w:pStyle w:val="Szvegtrzs"/>
              <w:spacing w:after="160" w:line="240" w:lineRule="auto"/>
              <w:jc w:val="right"/>
            </w:pPr>
            <w:r>
              <w:t>37</w:t>
            </w:r>
          </w:p>
        </w:tc>
      </w:tr>
      <w:tr w:rsidR="00405D55" w14:paraId="0EB2946B"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7EB7A72D" w14:textId="77777777" w:rsidR="00405D55" w:rsidRDefault="00C64A11">
            <w:pPr>
              <w:pStyle w:val="Szvegtrzs"/>
              <w:spacing w:after="160" w:line="240" w:lineRule="auto"/>
              <w:jc w:val="center"/>
              <w:rPr>
                <w:b/>
                <w:bCs/>
                <w:i/>
                <w:iCs/>
              </w:rPr>
            </w:pPr>
            <w:r>
              <w:rPr>
                <w:b/>
                <w:bCs/>
                <w:i/>
                <w:iCs/>
              </w:rPr>
              <w:t>Bevétel összesen:</w:t>
            </w:r>
          </w:p>
        </w:tc>
        <w:tc>
          <w:tcPr>
            <w:tcW w:w="1948" w:type="dxa"/>
            <w:tcBorders>
              <w:top w:val="single" w:sz="6" w:space="0" w:color="000000"/>
              <w:left w:val="single" w:sz="6" w:space="0" w:color="000000"/>
              <w:bottom w:val="single" w:sz="6" w:space="0" w:color="000000"/>
              <w:right w:val="single" w:sz="6" w:space="0" w:color="000000"/>
            </w:tcBorders>
            <w:vAlign w:val="center"/>
          </w:tcPr>
          <w:p w14:paraId="669574E6" w14:textId="77777777" w:rsidR="00405D55" w:rsidRDefault="00C64A11">
            <w:pPr>
              <w:pStyle w:val="Szvegtrzs"/>
              <w:spacing w:after="160" w:line="240" w:lineRule="auto"/>
              <w:jc w:val="right"/>
              <w:rPr>
                <w:b/>
                <w:bCs/>
                <w:i/>
                <w:iCs/>
              </w:rPr>
            </w:pPr>
            <w:r>
              <w:rPr>
                <w:b/>
                <w:bCs/>
                <w:i/>
                <w:iCs/>
              </w:rPr>
              <w:t>45 095 357</w:t>
            </w:r>
          </w:p>
        </w:tc>
      </w:tr>
      <w:tr w:rsidR="00405D55" w14:paraId="5F092297"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73F47FD2" w14:textId="77777777" w:rsidR="00405D55" w:rsidRDefault="00C64A11">
            <w:pPr>
              <w:pStyle w:val="Szvegtrzs"/>
              <w:spacing w:after="160" w:line="240" w:lineRule="auto"/>
              <w:jc w:val="center"/>
              <w:rPr>
                <w:b/>
                <w:bCs/>
              </w:rPr>
            </w:pPr>
            <w:r>
              <w:rPr>
                <w:b/>
                <w:bCs/>
              </w:rPr>
              <w:t>KIADÁS</w:t>
            </w:r>
          </w:p>
        </w:tc>
        <w:tc>
          <w:tcPr>
            <w:tcW w:w="1948" w:type="dxa"/>
            <w:tcBorders>
              <w:top w:val="single" w:sz="6" w:space="0" w:color="000000"/>
              <w:left w:val="single" w:sz="6" w:space="0" w:color="000000"/>
              <w:bottom w:val="single" w:sz="6" w:space="0" w:color="000000"/>
              <w:right w:val="single" w:sz="6" w:space="0" w:color="000000"/>
            </w:tcBorders>
            <w:vAlign w:val="center"/>
          </w:tcPr>
          <w:p w14:paraId="05D888EA" w14:textId="77777777" w:rsidR="00405D55" w:rsidRDefault="00C64A11">
            <w:pPr>
              <w:pStyle w:val="Szvegtrzs"/>
              <w:spacing w:after="160" w:line="240" w:lineRule="auto"/>
              <w:jc w:val="both"/>
            </w:pPr>
            <w:r>
              <w:t> </w:t>
            </w:r>
          </w:p>
        </w:tc>
      </w:tr>
      <w:tr w:rsidR="00405D55" w14:paraId="22F69F55"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7C80F3C9" w14:textId="77777777" w:rsidR="00405D55" w:rsidRDefault="00C64A11">
            <w:pPr>
              <w:pStyle w:val="Szvegtrzs"/>
              <w:spacing w:after="160" w:line="240" w:lineRule="auto"/>
              <w:jc w:val="both"/>
            </w:pPr>
            <w:r>
              <w:t>Ingatlan kezelés, üzemeltetés (bérlakás) - Ajkait Kft.</w:t>
            </w:r>
          </w:p>
        </w:tc>
        <w:tc>
          <w:tcPr>
            <w:tcW w:w="1948" w:type="dxa"/>
            <w:tcBorders>
              <w:top w:val="single" w:sz="6" w:space="0" w:color="000000"/>
              <w:left w:val="single" w:sz="6" w:space="0" w:color="000000"/>
              <w:bottom w:val="single" w:sz="6" w:space="0" w:color="000000"/>
              <w:right w:val="single" w:sz="6" w:space="0" w:color="000000"/>
            </w:tcBorders>
            <w:vAlign w:val="center"/>
          </w:tcPr>
          <w:p w14:paraId="7A156CAA" w14:textId="77777777" w:rsidR="00405D55" w:rsidRDefault="00C64A11">
            <w:pPr>
              <w:pStyle w:val="Szvegtrzs"/>
              <w:spacing w:after="160" w:line="240" w:lineRule="auto"/>
              <w:jc w:val="right"/>
            </w:pPr>
            <w:r>
              <w:t>36 195 000</w:t>
            </w:r>
          </w:p>
        </w:tc>
      </w:tr>
      <w:tr w:rsidR="00405D55" w14:paraId="4F28C60F"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6A4B572B" w14:textId="77777777" w:rsidR="00405D55" w:rsidRDefault="00C64A11">
            <w:pPr>
              <w:pStyle w:val="Szvegtrzs"/>
              <w:spacing w:after="160" w:line="240" w:lineRule="auto"/>
              <w:jc w:val="both"/>
            </w:pPr>
            <w:r>
              <w:t>Értékesített lakások üzemeltetése  - Ajkait Kft.</w:t>
            </w:r>
          </w:p>
        </w:tc>
        <w:tc>
          <w:tcPr>
            <w:tcW w:w="1948" w:type="dxa"/>
            <w:tcBorders>
              <w:top w:val="single" w:sz="6" w:space="0" w:color="000000"/>
              <w:left w:val="single" w:sz="6" w:space="0" w:color="000000"/>
              <w:bottom w:val="single" w:sz="6" w:space="0" w:color="000000"/>
              <w:right w:val="single" w:sz="6" w:space="0" w:color="000000"/>
            </w:tcBorders>
            <w:vAlign w:val="center"/>
          </w:tcPr>
          <w:p w14:paraId="675BFDE9" w14:textId="77777777" w:rsidR="00405D55" w:rsidRDefault="00C64A11">
            <w:pPr>
              <w:pStyle w:val="Szvegtrzs"/>
              <w:spacing w:after="160" w:line="240" w:lineRule="auto"/>
              <w:jc w:val="right"/>
            </w:pPr>
            <w:r>
              <w:t>7 620 000</w:t>
            </w:r>
          </w:p>
        </w:tc>
      </w:tr>
      <w:tr w:rsidR="00405D55" w14:paraId="307C4188"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6A43154C" w14:textId="77777777" w:rsidR="00405D55" w:rsidRDefault="00C64A11">
            <w:pPr>
              <w:pStyle w:val="Szvegtrzs"/>
              <w:spacing w:after="160" w:line="240" w:lineRule="auto"/>
              <w:jc w:val="both"/>
            </w:pPr>
            <w:r>
              <w:t>Bankköltség</w:t>
            </w:r>
          </w:p>
        </w:tc>
        <w:tc>
          <w:tcPr>
            <w:tcW w:w="1948" w:type="dxa"/>
            <w:tcBorders>
              <w:top w:val="single" w:sz="6" w:space="0" w:color="000000"/>
              <w:left w:val="single" w:sz="6" w:space="0" w:color="000000"/>
              <w:bottom w:val="single" w:sz="6" w:space="0" w:color="000000"/>
              <w:right w:val="single" w:sz="6" w:space="0" w:color="000000"/>
            </w:tcBorders>
            <w:vAlign w:val="center"/>
          </w:tcPr>
          <w:p w14:paraId="2A94FB5F" w14:textId="77777777" w:rsidR="00405D55" w:rsidRDefault="00C64A11">
            <w:pPr>
              <w:pStyle w:val="Szvegtrzs"/>
              <w:spacing w:after="160" w:line="240" w:lineRule="auto"/>
              <w:jc w:val="right"/>
            </w:pPr>
            <w:r>
              <w:t>144 472</w:t>
            </w:r>
          </w:p>
        </w:tc>
      </w:tr>
      <w:tr w:rsidR="00405D55" w14:paraId="17C2EC05"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29EAC5F7" w14:textId="77777777" w:rsidR="00405D55" w:rsidRDefault="00C64A11">
            <w:pPr>
              <w:pStyle w:val="Szvegtrzs"/>
              <w:spacing w:after="160" w:line="240" w:lineRule="auto"/>
              <w:jc w:val="both"/>
            </w:pPr>
            <w:r>
              <w:t>Átvezetés költségvetési számlára</w:t>
            </w:r>
          </w:p>
        </w:tc>
        <w:tc>
          <w:tcPr>
            <w:tcW w:w="1948" w:type="dxa"/>
            <w:tcBorders>
              <w:top w:val="single" w:sz="6" w:space="0" w:color="000000"/>
              <w:left w:val="single" w:sz="6" w:space="0" w:color="000000"/>
              <w:bottom w:val="single" w:sz="6" w:space="0" w:color="000000"/>
              <w:right w:val="single" w:sz="6" w:space="0" w:color="000000"/>
            </w:tcBorders>
            <w:vAlign w:val="center"/>
          </w:tcPr>
          <w:p w14:paraId="2EB95A1E" w14:textId="77777777" w:rsidR="00405D55" w:rsidRDefault="00C64A11">
            <w:pPr>
              <w:pStyle w:val="Szvegtrzs"/>
              <w:spacing w:after="160" w:line="240" w:lineRule="auto"/>
              <w:jc w:val="right"/>
            </w:pPr>
            <w:r>
              <w:t>1 200 000</w:t>
            </w:r>
          </w:p>
        </w:tc>
      </w:tr>
      <w:tr w:rsidR="00405D55" w14:paraId="1AEEA629"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2BE53B5B" w14:textId="77777777" w:rsidR="00405D55" w:rsidRDefault="00C64A11">
            <w:pPr>
              <w:pStyle w:val="Szvegtrzs"/>
              <w:spacing w:after="160" w:line="240" w:lineRule="auto"/>
              <w:jc w:val="center"/>
              <w:rPr>
                <w:b/>
                <w:bCs/>
                <w:i/>
                <w:iCs/>
              </w:rPr>
            </w:pPr>
            <w:r>
              <w:rPr>
                <w:b/>
                <w:bCs/>
                <w:i/>
                <w:iCs/>
              </w:rPr>
              <w:t>Kiadás összesen:</w:t>
            </w:r>
          </w:p>
        </w:tc>
        <w:tc>
          <w:tcPr>
            <w:tcW w:w="1948" w:type="dxa"/>
            <w:tcBorders>
              <w:top w:val="single" w:sz="6" w:space="0" w:color="000000"/>
              <w:left w:val="single" w:sz="6" w:space="0" w:color="000000"/>
              <w:bottom w:val="single" w:sz="6" w:space="0" w:color="000000"/>
              <w:right w:val="single" w:sz="6" w:space="0" w:color="000000"/>
            </w:tcBorders>
            <w:vAlign w:val="center"/>
          </w:tcPr>
          <w:p w14:paraId="1422ED19" w14:textId="77777777" w:rsidR="00405D55" w:rsidRDefault="00C64A11">
            <w:pPr>
              <w:pStyle w:val="Szvegtrzs"/>
              <w:spacing w:after="160" w:line="240" w:lineRule="auto"/>
              <w:jc w:val="right"/>
              <w:rPr>
                <w:b/>
                <w:bCs/>
                <w:i/>
                <w:iCs/>
              </w:rPr>
            </w:pPr>
            <w:r>
              <w:rPr>
                <w:b/>
                <w:bCs/>
                <w:i/>
                <w:iCs/>
              </w:rPr>
              <w:t>45 159 472</w:t>
            </w:r>
          </w:p>
        </w:tc>
      </w:tr>
      <w:tr w:rsidR="00405D55" w14:paraId="078DE561"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506930B6" w14:textId="77777777" w:rsidR="00405D55" w:rsidRDefault="00C64A11">
            <w:pPr>
              <w:pStyle w:val="Szvegtrzs"/>
              <w:spacing w:after="160" w:line="240" w:lineRule="auto"/>
              <w:jc w:val="both"/>
            </w:pPr>
            <w:r>
              <w:t>Nyitó</w:t>
            </w:r>
          </w:p>
        </w:tc>
        <w:tc>
          <w:tcPr>
            <w:tcW w:w="1948" w:type="dxa"/>
            <w:tcBorders>
              <w:top w:val="single" w:sz="6" w:space="0" w:color="000000"/>
              <w:left w:val="single" w:sz="6" w:space="0" w:color="000000"/>
              <w:bottom w:val="single" w:sz="6" w:space="0" w:color="000000"/>
              <w:right w:val="single" w:sz="6" w:space="0" w:color="000000"/>
            </w:tcBorders>
            <w:vAlign w:val="center"/>
          </w:tcPr>
          <w:p w14:paraId="6E7E8A56" w14:textId="77777777" w:rsidR="00405D55" w:rsidRDefault="00C64A11">
            <w:pPr>
              <w:pStyle w:val="Szvegtrzs"/>
              <w:spacing w:after="160" w:line="240" w:lineRule="auto"/>
              <w:jc w:val="right"/>
            </w:pPr>
            <w:r>
              <w:t>116 024</w:t>
            </w:r>
          </w:p>
        </w:tc>
      </w:tr>
      <w:tr w:rsidR="00405D55" w14:paraId="2FDAB9EF"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69A56F83" w14:textId="77777777" w:rsidR="00405D55" w:rsidRDefault="00C64A11">
            <w:pPr>
              <w:pStyle w:val="Szvegtrzs"/>
              <w:spacing w:after="160" w:line="240" w:lineRule="auto"/>
              <w:jc w:val="both"/>
            </w:pPr>
            <w:r>
              <w:t>Bevétel</w:t>
            </w:r>
          </w:p>
        </w:tc>
        <w:tc>
          <w:tcPr>
            <w:tcW w:w="1948" w:type="dxa"/>
            <w:tcBorders>
              <w:top w:val="single" w:sz="6" w:space="0" w:color="000000"/>
              <w:left w:val="single" w:sz="6" w:space="0" w:color="000000"/>
              <w:bottom w:val="single" w:sz="6" w:space="0" w:color="000000"/>
              <w:right w:val="single" w:sz="6" w:space="0" w:color="000000"/>
            </w:tcBorders>
            <w:vAlign w:val="center"/>
          </w:tcPr>
          <w:p w14:paraId="0AB3D40D" w14:textId="77777777" w:rsidR="00405D55" w:rsidRDefault="00C64A11">
            <w:pPr>
              <w:pStyle w:val="Szvegtrzs"/>
              <w:spacing w:after="160" w:line="240" w:lineRule="auto"/>
              <w:jc w:val="right"/>
            </w:pPr>
            <w:r>
              <w:t>45 095 357</w:t>
            </w:r>
          </w:p>
        </w:tc>
      </w:tr>
      <w:tr w:rsidR="00405D55" w14:paraId="7B0D3140"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751BDD0A" w14:textId="77777777" w:rsidR="00405D55" w:rsidRDefault="00C64A11">
            <w:pPr>
              <w:pStyle w:val="Szvegtrzs"/>
              <w:spacing w:after="160" w:line="240" w:lineRule="auto"/>
              <w:jc w:val="both"/>
            </w:pPr>
            <w:r>
              <w:t>Kiadás</w:t>
            </w:r>
          </w:p>
        </w:tc>
        <w:tc>
          <w:tcPr>
            <w:tcW w:w="1948" w:type="dxa"/>
            <w:tcBorders>
              <w:top w:val="single" w:sz="6" w:space="0" w:color="000000"/>
              <w:left w:val="single" w:sz="6" w:space="0" w:color="000000"/>
              <w:bottom w:val="single" w:sz="6" w:space="0" w:color="000000"/>
              <w:right w:val="single" w:sz="6" w:space="0" w:color="000000"/>
            </w:tcBorders>
            <w:vAlign w:val="center"/>
          </w:tcPr>
          <w:p w14:paraId="48FBB2F5" w14:textId="77777777" w:rsidR="00405D55" w:rsidRDefault="00C64A11">
            <w:pPr>
              <w:pStyle w:val="Szvegtrzs"/>
              <w:spacing w:after="160" w:line="240" w:lineRule="auto"/>
              <w:jc w:val="right"/>
            </w:pPr>
            <w:r>
              <w:t>-45 159 472</w:t>
            </w:r>
          </w:p>
        </w:tc>
      </w:tr>
      <w:tr w:rsidR="00405D55" w14:paraId="0D4DC79C" w14:textId="77777777">
        <w:tc>
          <w:tcPr>
            <w:tcW w:w="7690" w:type="dxa"/>
            <w:tcBorders>
              <w:top w:val="single" w:sz="6" w:space="0" w:color="000000"/>
              <w:left w:val="single" w:sz="6" w:space="0" w:color="000000"/>
              <w:bottom w:val="single" w:sz="6" w:space="0" w:color="000000"/>
              <w:right w:val="single" w:sz="6" w:space="0" w:color="000000"/>
            </w:tcBorders>
            <w:vAlign w:val="center"/>
          </w:tcPr>
          <w:p w14:paraId="442752B2" w14:textId="77777777" w:rsidR="00405D55" w:rsidRDefault="00C64A11">
            <w:pPr>
              <w:pStyle w:val="Szvegtrzs"/>
              <w:spacing w:after="160" w:line="240" w:lineRule="auto"/>
              <w:jc w:val="both"/>
              <w:rPr>
                <w:b/>
                <w:bCs/>
                <w:i/>
                <w:iCs/>
              </w:rPr>
            </w:pPr>
            <w:r>
              <w:rPr>
                <w:b/>
                <w:bCs/>
                <w:i/>
                <w:iCs/>
              </w:rPr>
              <w:t>2022. december 31-én bankszámla egyenleg</w:t>
            </w:r>
          </w:p>
        </w:tc>
        <w:tc>
          <w:tcPr>
            <w:tcW w:w="1948" w:type="dxa"/>
            <w:tcBorders>
              <w:top w:val="single" w:sz="6" w:space="0" w:color="000000"/>
              <w:left w:val="single" w:sz="6" w:space="0" w:color="000000"/>
              <w:bottom w:val="single" w:sz="6" w:space="0" w:color="000000"/>
              <w:right w:val="single" w:sz="6" w:space="0" w:color="000000"/>
            </w:tcBorders>
            <w:vAlign w:val="center"/>
          </w:tcPr>
          <w:p w14:paraId="339C469D" w14:textId="77777777" w:rsidR="00405D55" w:rsidRDefault="00C64A11">
            <w:pPr>
              <w:pStyle w:val="Szvegtrzs"/>
              <w:spacing w:after="160" w:line="240" w:lineRule="auto"/>
              <w:jc w:val="right"/>
              <w:rPr>
                <w:b/>
                <w:bCs/>
                <w:i/>
                <w:iCs/>
              </w:rPr>
            </w:pPr>
            <w:r>
              <w:rPr>
                <w:b/>
                <w:bCs/>
                <w:i/>
                <w:iCs/>
              </w:rPr>
              <w:t>51 909</w:t>
            </w:r>
          </w:p>
        </w:tc>
      </w:tr>
    </w:tbl>
    <w:p w14:paraId="5D2C94D2" w14:textId="77777777" w:rsidR="00860DAB" w:rsidRDefault="00860DAB">
      <w:pPr>
        <w:pStyle w:val="Szvegtrzs"/>
        <w:spacing w:after="160" w:line="240" w:lineRule="auto"/>
        <w:jc w:val="both"/>
        <w:rPr>
          <w:b/>
          <w:bCs/>
        </w:rPr>
      </w:pPr>
    </w:p>
    <w:p w14:paraId="7BEF6597" w14:textId="4EF66279" w:rsidR="00405D55" w:rsidRDefault="00C64A11">
      <w:pPr>
        <w:pStyle w:val="Szvegtrzs"/>
        <w:spacing w:after="160" w:line="240" w:lineRule="auto"/>
        <w:jc w:val="both"/>
      </w:pPr>
      <w:r>
        <w:rPr>
          <w:b/>
          <w:bCs/>
        </w:rPr>
        <w:t>Letéti és idegen pénzeszközök számláinak elszámolása</w:t>
      </w:r>
      <w:r>
        <w:t xml:space="preserve"> a költségvetési szervek költségvetése végrehajtására szolgáló pénzeszközöktől elkülönített, megbízásból történő átmeneti pénzkezelése az erre a célra szolgáló letéti és idegen elnevezésű számlákon történik:</w:t>
      </w:r>
    </w:p>
    <w:p w14:paraId="0E0E6578" w14:textId="77777777" w:rsidR="00860DAB" w:rsidRDefault="00860DAB">
      <w:pPr>
        <w:pStyle w:val="Szvegtrzs"/>
        <w:spacing w:after="160" w:line="240" w:lineRule="auto"/>
        <w:jc w:val="both"/>
      </w:pPr>
    </w:p>
    <w:p w14:paraId="0B54BE74" w14:textId="77777777" w:rsidR="00860DAB" w:rsidRDefault="00860DAB">
      <w:pPr>
        <w:pStyle w:val="Szvegtrzs"/>
        <w:spacing w:after="160" w:line="240" w:lineRule="auto"/>
        <w:jc w:val="both"/>
      </w:pPr>
    </w:p>
    <w:p w14:paraId="2A193B5B" w14:textId="595775F3" w:rsidR="00405D55" w:rsidRDefault="00C64A11">
      <w:pPr>
        <w:pStyle w:val="Szvegtrzs"/>
        <w:spacing w:after="160" w:line="240" w:lineRule="auto"/>
        <w:jc w:val="both"/>
      </w:pPr>
      <w:r>
        <w:t> </w:t>
      </w:r>
    </w:p>
    <w:p w14:paraId="2506E24F"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7885"/>
        <w:gridCol w:w="1753"/>
      </w:tblGrid>
      <w:tr w:rsidR="00405D55" w14:paraId="5FD1A074"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424B8C9" w14:textId="77777777" w:rsidR="00405D55" w:rsidRDefault="00C64A11">
            <w:pPr>
              <w:pStyle w:val="Szvegtrzs"/>
              <w:spacing w:after="160" w:line="240" w:lineRule="auto"/>
              <w:jc w:val="center"/>
              <w:rPr>
                <w:b/>
                <w:bCs/>
              </w:rPr>
            </w:pPr>
            <w:r>
              <w:rPr>
                <w:b/>
                <w:bCs/>
              </w:rPr>
              <w:lastRenderedPageBreak/>
              <w:t>Letéti számla egyenlege 2022. december 31-én (forintban)</w:t>
            </w:r>
          </w:p>
        </w:tc>
      </w:tr>
      <w:tr w:rsidR="00405D55" w14:paraId="4333CCE9"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8056D24" w14:textId="77777777" w:rsidR="00405D55" w:rsidRDefault="00C64A11">
            <w:pPr>
              <w:pStyle w:val="Szvegtrzs"/>
              <w:spacing w:after="160" w:line="240" w:lineRule="auto"/>
              <w:jc w:val="both"/>
            </w:pPr>
            <w:r>
              <w:t>2022. január 01-én nyitó</w:t>
            </w:r>
          </w:p>
        </w:tc>
        <w:tc>
          <w:tcPr>
            <w:tcW w:w="1753" w:type="dxa"/>
            <w:tcBorders>
              <w:top w:val="single" w:sz="6" w:space="0" w:color="000000"/>
              <w:left w:val="single" w:sz="6" w:space="0" w:color="000000"/>
              <w:bottom w:val="single" w:sz="6" w:space="0" w:color="000000"/>
              <w:right w:val="single" w:sz="6" w:space="0" w:color="000000"/>
            </w:tcBorders>
            <w:vAlign w:val="center"/>
          </w:tcPr>
          <w:p w14:paraId="5338C03D" w14:textId="77777777" w:rsidR="00405D55" w:rsidRDefault="00C64A11">
            <w:pPr>
              <w:pStyle w:val="Szvegtrzs"/>
              <w:spacing w:after="160" w:line="240" w:lineRule="auto"/>
              <w:jc w:val="right"/>
            </w:pPr>
            <w:r>
              <w:t>262 846</w:t>
            </w:r>
          </w:p>
        </w:tc>
      </w:tr>
      <w:tr w:rsidR="00405D55" w14:paraId="3CF249F3"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3548DDF0" w14:textId="77777777" w:rsidR="00405D55" w:rsidRDefault="00C64A11">
            <w:pPr>
              <w:pStyle w:val="Szvegtrzs"/>
              <w:spacing w:after="160" w:line="240" w:lineRule="auto"/>
              <w:jc w:val="center"/>
              <w:rPr>
                <w:b/>
                <w:bCs/>
              </w:rPr>
            </w:pPr>
            <w:r>
              <w:rPr>
                <w:b/>
                <w:bCs/>
              </w:rPr>
              <w:t>BEVÉTEL</w:t>
            </w:r>
          </w:p>
        </w:tc>
        <w:tc>
          <w:tcPr>
            <w:tcW w:w="1753" w:type="dxa"/>
            <w:tcBorders>
              <w:top w:val="single" w:sz="6" w:space="0" w:color="000000"/>
              <w:left w:val="single" w:sz="6" w:space="0" w:color="000000"/>
              <w:bottom w:val="single" w:sz="6" w:space="0" w:color="000000"/>
              <w:right w:val="single" w:sz="6" w:space="0" w:color="000000"/>
            </w:tcBorders>
            <w:vAlign w:val="center"/>
          </w:tcPr>
          <w:p w14:paraId="47770B1E" w14:textId="77777777" w:rsidR="00405D55" w:rsidRDefault="00C64A11">
            <w:pPr>
              <w:pStyle w:val="Szvegtrzs"/>
              <w:spacing w:after="160" w:line="240" w:lineRule="auto"/>
              <w:jc w:val="both"/>
            </w:pPr>
            <w:r>
              <w:t> </w:t>
            </w:r>
          </w:p>
        </w:tc>
      </w:tr>
      <w:tr w:rsidR="00405D55" w14:paraId="2961F4FC"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360BD721" w14:textId="77777777" w:rsidR="00405D55" w:rsidRDefault="00C64A11">
            <w:pPr>
              <w:pStyle w:val="Szvegtrzs"/>
              <w:spacing w:after="160" w:line="240" w:lineRule="auto"/>
              <w:jc w:val="both"/>
            </w:pPr>
            <w:r>
              <w:t>Ajánlati biztosíték Városi Bölcsőde kiegészítő munkái - AVÉP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7F48DD62" w14:textId="77777777" w:rsidR="00405D55" w:rsidRDefault="00C64A11">
            <w:pPr>
              <w:pStyle w:val="Szvegtrzs"/>
              <w:spacing w:after="160" w:line="240" w:lineRule="auto"/>
              <w:jc w:val="right"/>
            </w:pPr>
            <w:r>
              <w:t>500 000</w:t>
            </w:r>
          </w:p>
        </w:tc>
      </w:tr>
      <w:tr w:rsidR="00405D55" w14:paraId="410E0D48"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2E002F1B" w14:textId="77777777" w:rsidR="00405D55" w:rsidRDefault="00C64A11">
            <w:pPr>
              <w:pStyle w:val="Szvegtrzs"/>
              <w:spacing w:after="160" w:line="240" w:lineRule="auto"/>
              <w:jc w:val="both"/>
            </w:pPr>
            <w:r>
              <w:t>Ajánlati biztosíték Fekete-Vörösmarty Általános Iskola megújítás - SZ-L BAU Építőipari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581BE431" w14:textId="77777777" w:rsidR="00405D55" w:rsidRDefault="00C64A11">
            <w:pPr>
              <w:pStyle w:val="Szvegtrzs"/>
              <w:spacing w:after="160" w:line="240" w:lineRule="auto"/>
              <w:jc w:val="right"/>
            </w:pPr>
            <w:r>
              <w:t>300 000</w:t>
            </w:r>
          </w:p>
        </w:tc>
      </w:tr>
      <w:tr w:rsidR="00405D55" w14:paraId="366F6C7D"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5320690F" w14:textId="77777777" w:rsidR="00405D55" w:rsidRDefault="00C64A11">
            <w:pPr>
              <w:pStyle w:val="Szvegtrzs"/>
              <w:spacing w:after="160" w:line="240" w:lineRule="auto"/>
              <w:jc w:val="both"/>
            </w:pPr>
            <w:r>
              <w:t>Ajánlati biztosíték Fekete-Vörösmarty Általános Iskola megújítás - SZ-L BAU Építőipari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1D6B3F7D" w14:textId="77777777" w:rsidR="00405D55" w:rsidRDefault="00C64A11">
            <w:pPr>
              <w:pStyle w:val="Szvegtrzs"/>
              <w:spacing w:after="160" w:line="240" w:lineRule="auto"/>
              <w:jc w:val="right"/>
            </w:pPr>
            <w:r>
              <w:t>1 500 000</w:t>
            </w:r>
          </w:p>
        </w:tc>
      </w:tr>
      <w:tr w:rsidR="00405D55" w14:paraId="133F6505"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6BA1B539" w14:textId="77777777" w:rsidR="00405D55" w:rsidRDefault="00C64A11">
            <w:pPr>
              <w:pStyle w:val="Szvegtrzs"/>
              <w:spacing w:after="160" w:line="240" w:lineRule="auto"/>
              <w:jc w:val="both"/>
            </w:pPr>
            <w:r>
              <w:t>Ajánlati biztosíték Fekete-Vörösmarty Általános Iskola megújítás            Ajka 1.rész - POLIP 2001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35B2464A" w14:textId="77777777" w:rsidR="00405D55" w:rsidRDefault="00C64A11">
            <w:pPr>
              <w:pStyle w:val="Szvegtrzs"/>
              <w:spacing w:after="160" w:line="240" w:lineRule="auto"/>
              <w:jc w:val="right"/>
            </w:pPr>
            <w:r>
              <w:t>1 500 000</w:t>
            </w:r>
          </w:p>
        </w:tc>
      </w:tr>
      <w:tr w:rsidR="00405D55" w14:paraId="0BEFEE40"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2132605" w14:textId="77777777" w:rsidR="00405D55" w:rsidRDefault="00C64A11">
            <w:pPr>
              <w:pStyle w:val="Szvegtrzs"/>
              <w:spacing w:after="160" w:line="240" w:lineRule="auto"/>
              <w:jc w:val="both"/>
            </w:pPr>
            <w:r>
              <w:t>Ajánlati biztosíték Fekete-Vörösmarty Általános Iskola megújítás            Ajka 2.rész - POLIP 2001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33A63FF2" w14:textId="77777777" w:rsidR="00405D55" w:rsidRDefault="00C64A11">
            <w:pPr>
              <w:pStyle w:val="Szvegtrzs"/>
              <w:spacing w:after="160" w:line="240" w:lineRule="auto"/>
              <w:jc w:val="right"/>
            </w:pPr>
            <w:r>
              <w:t>300 000</w:t>
            </w:r>
          </w:p>
        </w:tc>
      </w:tr>
      <w:tr w:rsidR="00405D55" w14:paraId="4D56A1B8"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E93D4BC" w14:textId="77777777" w:rsidR="00405D55" w:rsidRDefault="00C64A11">
            <w:pPr>
              <w:pStyle w:val="Szvegtrzs"/>
              <w:spacing w:after="160" w:line="240" w:lineRule="auto"/>
              <w:jc w:val="both"/>
            </w:pPr>
            <w:r>
              <w:t>Letét ingatlan kisajátítás 888/2 hrsz. - Kettner Martin Veszprém, Nagy László utca 1/D.</w:t>
            </w:r>
          </w:p>
        </w:tc>
        <w:tc>
          <w:tcPr>
            <w:tcW w:w="1753" w:type="dxa"/>
            <w:tcBorders>
              <w:top w:val="single" w:sz="6" w:space="0" w:color="000000"/>
              <w:left w:val="single" w:sz="6" w:space="0" w:color="000000"/>
              <w:bottom w:val="single" w:sz="6" w:space="0" w:color="000000"/>
              <w:right w:val="single" w:sz="6" w:space="0" w:color="000000"/>
            </w:tcBorders>
            <w:vAlign w:val="center"/>
          </w:tcPr>
          <w:p w14:paraId="5854EEB6" w14:textId="77777777" w:rsidR="00405D55" w:rsidRDefault="00C64A11">
            <w:pPr>
              <w:pStyle w:val="Szvegtrzs"/>
              <w:spacing w:after="160" w:line="240" w:lineRule="auto"/>
              <w:jc w:val="right"/>
            </w:pPr>
            <w:r>
              <w:t>255</w:t>
            </w:r>
          </w:p>
        </w:tc>
      </w:tr>
      <w:tr w:rsidR="00405D55" w14:paraId="18C1C139"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F86F560" w14:textId="77777777" w:rsidR="00405D55" w:rsidRDefault="00C64A11">
            <w:pPr>
              <w:pStyle w:val="Szvegtrzs"/>
              <w:spacing w:after="160" w:line="240" w:lineRule="auto"/>
              <w:jc w:val="both"/>
            </w:pPr>
            <w:r>
              <w:t>Volánbusz Közlekedési Zrt. Pályázati biztosíték</w:t>
            </w:r>
          </w:p>
        </w:tc>
        <w:tc>
          <w:tcPr>
            <w:tcW w:w="1753" w:type="dxa"/>
            <w:tcBorders>
              <w:top w:val="single" w:sz="6" w:space="0" w:color="000000"/>
              <w:left w:val="single" w:sz="6" w:space="0" w:color="000000"/>
              <w:bottom w:val="single" w:sz="6" w:space="0" w:color="000000"/>
              <w:right w:val="single" w:sz="6" w:space="0" w:color="000000"/>
            </w:tcBorders>
            <w:vAlign w:val="center"/>
          </w:tcPr>
          <w:p w14:paraId="47801C12" w14:textId="77777777" w:rsidR="00405D55" w:rsidRDefault="00C64A11">
            <w:pPr>
              <w:pStyle w:val="Szvegtrzs"/>
              <w:spacing w:after="160" w:line="240" w:lineRule="auto"/>
              <w:jc w:val="right"/>
            </w:pPr>
            <w:r>
              <w:t>100 000</w:t>
            </w:r>
          </w:p>
        </w:tc>
      </w:tr>
      <w:tr w:rsidR="00405D55" w14:paraId="3321956C"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5C1E63A6" w14:textId="77777777" w:rsidR="00405D55" w:rsidRDefault="00C64A11">
            <w:pPr>
              <w:pStyle w:val="Szvegtrzs"/>
              <w:spacing w:after="160" w:line="240" w:lineRule="auto"/>
              <w:jc w:val="center"/>
              <w:rPr>
                <w:b/>
                <w:bCs/>
                <w:i/>
                <w:iCs/>
              </w:rPr>
            </w:pPr>
            <w:r>
              <w:rPr>
                <w:b/>
                <w:bCs/>
                <w:i/>
                <w:iCs/>
              </w:rPr>
              <w:t>Bevétel összesen:</w:t>
            </w:r>
          </w:p>
        </w:tc>
        <w:tc>
          <w:tcPr>
            <w:tcW w:w="1753" w:type="dxa"/>
            <w:tcBorders>
              <w:top w:val="single" w:sz="6" w:space="0" w:color="000000"/>
              <w:left w:val="single" w:sz="6" w:space="0" w:color="000000"/>
              <w:bottom w:val="single" w:sz="6" w:space="0" w:color="000000"/>
              <w:right w:val="single" w:sz="6" w:space="0" w:color="000000"/>
            </w:tcBorders>
            <w:vAlign w:val="center"/>
          </w:tcPr>
          <w:p w14:paraId="14E1BD23" w14:textId="77777777" w:rsidR="00405D55" w:rsidRDefault="00C64A11">
            <w:pPr>
              <w:pStyle w:val="Szvegtrzs"/>
              <w:spacing w:after="160" w:line="240" w:lineRule="auto"/>
              <w:jc w:val="right"/>
              <w:rPr>
                <w:b/>
                <w:bCs/>
                <w:i/>
                <w:iCs/>
              </w:rPr>
            </w:pPr>
            <w:r>
              <w:rPr>
                <w:b/>
                <w:bCs/>
                <w:i/>
                <w:iCs/>
              </w:rPr>
              <w:t>4 200 255</w:t>
            </w:r>
          </w:p>
        </w:tc>
      </w:tr>
      <w:tr w:rsidR="00405D55" w14:paraId="4E826BF2"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2A6E226F" w14:textId="77777777" w:rsidR="00405D55" w:rsidRDefault="00C64A11">
            <w:pPr>
              <w:pStyle w:val="Szvegtrzs"/>
              <w:spacing w:after="160" w:line="240" w:lineRule="auto"/>
              <w:jc w:val="center"/>
              <w:rPr>
                <w:b/>
                <w:bCs/>
              </w:rPr>
            </w:pPr>
            <w:r>
              <w:rPr>
                <w:b/>
                <w:bCs/>
              </w:rPr>
              <w:t>KIADÁS</w:t>
            </w:r>
          </w:p>
        </w:tc>
        <w:tc>
          <w:tcPr>
            <w:tcW w:w="1753" w:type="dxa"/>
            <w:tcBorders>
              <w:top w:val="single" w:sz="6" w:space="0" w:color="000000"/>
              <w:left w:val="single" w:sz="6" w:space="0" w:color="000000"/>
              <w:bottom w:val="single" w:sz="6" w:space="0" w:color="000000"/>
              <w:right w:val="single" w:sz="6" w:space="0" w:color="000000"/>
            </w:tcBorders>
            <w:vAlign w:val="center"/>
          </w:tcPr>
          <w:p w14:paraId="5E2BB9C4" w14:textId="77777777" w:rsidR="00405D55" w:rsidRDefault="00C64A11">
            <w:pPr>
              <w:pStyle w:val="Szvegtrzs"/>
              <w:spacing w:after="160" w:line="240" w:lineRule="auto"/>
              <w:jc w:val="both"/>
            </w:pPr>
            <w:r>
              <w:t> </w:t>
            </w:r>
          </w:p>
        </w:tc>
      </w:tr>
      <w:tr w:rsidR="00405D55" w14:paraId="1F6A3437"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7C73F149" w14:textId="77777777" w:rsidR="00405D55" w:rsidRDefault="00C64A11">
            <w:pPr>
              <w:pStyle w:val="Szvegtrzs"/>
              <w:spacing w:after="160" w:line="240" w:lineRule="auto"/>
              <w:jc w:val="both"/>
            </w:pPr>
            <w:r>
              <w:t>Volánbusz Zrt. Pályázati biztosíték visszautalása</w:t>
            </w:r>
          </w:p>
        </w:tc>
        <w:tc>
          <w:tcPr>
            <w:tcW w:w="1753" w:type="dxa"/>
            <w:tcBorders>
              <w:top w:val="single" w:sz="6" w:space="0" w:color="000000"/>
              <w:left w:val="single" w:sz="6" w:space="0" w:color="000000"/>
              <w:bottom w:val="single" w:sz="6" w:space="0" w:color="000000"/>
              <w:right w:val="single" w:sz="6" w:space="0" w:color="000000"/>
            </w:tcBorders>
            <w:vAlign w:val="center"/>
          </w:tcPr>
          <w:p w14:paraId="06FC7D93" w14:textId="77777777" w:rsidR="00405D55" w:rsidRDefault="00C64A11">
            <w:pPr>
              <w:pStyle w:val="Szvegtrzs"/>
              <w:spacing w:after="160" w:line="240" w:lineRule="auto"/>
              <w:jc w:val="right"/>
            </w:pPr>
            <w:r>
              <w:t>100 000</w:t>
            </w:r>
          </w:p>
        </w:tc>
      </w:tr>
      <w:tr w:rsidR="00405D55" w14:paraId="4CB70333"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4861E438" w14:textId="77777777" w:rsidR="00405D55" w:rsidRDefault="00C64A11">
            <w:pPr>
              <w:pStyle w:val="Szvegtrzs"/>
              <w:spacing w:after="160" w:line="240" w:lineRule="auto"/>
              <w:jc w:val="both"/>
            </w:pPr>
            <w:r>
              <w:t>Ajánlattételi díj visszautalás - AVÉP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6E7D01B2" w14:textId="77777777" w:rsidR="00405D55" w:rsidRDefault="00C64A11">
            <w:pPr>
              <w:pStyle w:val="Szvegtrzs"/>
              <w:spacing w:after="160" w:line="240" w:lineRule="auto"/>
              <w:jc w:val="right"/>
            </w:pPr>
            <w:r>
              <w:t>500 000</w:t>
            </w:r>
          </w:p>
        </w:tc>
      </w:tr>
      <w:tr w:rsidR="00405D55" w14:paraId="1674CEAD"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240286FB" w14:textId="77777777" w:rsidR="00405D55" w:rsidRDefault="00C64A11">
            <w:pPr>
              <w:pStyle w:val="Szvegtrzs"/>
              <w:spacing w:after="160" w:line="240" w:lineRule="auto"/>
              <w:jc w:val="both"/>
            </w:pPr>
            <w:r>
              <w:t>Ajánlati biztosíték visszautalása Fekete- Vörösmarty Ált. Iskola megújítás 2.rész - POLIP 2001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100121A7" w14:textId="77777777" w:rsidR="00405D55" w:rsidRDefault="00C64A11">
            <w:pPr>
              <w:pStyle w:val="Szvegtrzs"/>
              <w:spacing w:after="160" w:line="240" w:lineRule="auto"/>
              <w:jc w:val="right"/>
            </w:pPr>
            <w:r>
              <w:t>300 000</w:t>
            </w:r>
          </w:p>
        </w:tc>
      </w:tr>
      <w:tr w:rsidR="00405D55" w14:paraId="30A316FE"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1A296F82" w14:textId="77777777" w:rsidR="00405D55" w:rsidRDefault="00C64A11">
            <w:pPr>
              <w:pStyle w:val="Szvegtrzs"/>
              <w:spacing w:after="160" w:line="240" w:lineRule="auto"/>
              <w:jc w:val="both"/>
            </w:pPr>
            <w:r>
              <w:t>Ajánlati biztosíték visszautalása Fekete- Vörösmarty Ált. Iskola megújítás 1.rész - POLIP 2001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42A78B98" w14:textId="77777777" w:rsidR="00405D55" w:rsidRDefault="00C64A11">
            <w:pPr>
              <w:pStyle w:val="Szvegtrzs"/>
              <w:spacing w:after="160" w:line="240" w:lineRule="auto"/>
              <w:jc w:val="right"/>
            </w:pPr>
            <w:r>
              <w:t>1 500 000</w:t>
            </w:r>
          </w:p>
        </w:tc>
      </w:tr>
      <w:tr w:rsidR="00405D55" w14:paraId="4BB3AB5C"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7BB5E0C4" w14:textId="77777777" w:rsidR="00405D55" w:rsidRDefault="00C64A11">
            <w:pPr>
              <w:pStyle w:val="Szvegtrzs"/>
              <w:spacing w:after="160" w:line="240" w:lineRule="auto"/>
              <w:jc w:val="both"/>
            </w:pPr>
            <w:r>
              <w:t>Ajánlati biztosíték visszautalása Fekete- Vörösmarty Ált. Iskola megújítás 2.rész - SZ-L BAU Építőipari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0B7CBEE2" w14:textId="77777777" w:rsidR="00405D55" w:rsidRDefault="00C64A11">
            <w:pPr>
              <w:pStyle w:val="Szvegtrzs"/>
              <w:spacing w:after="160" w:line="240" w:lineRule="auto"/>
              <w:jc w:val="right"/>
            </w:pPr>
            <w:r>
              <w:t>300 000</w:t>
            </w:r>
          </w:p>
        </w:tc>
      </w:tr>
      <w:tr w:rsidR="00405D55" w14:paraId="64C98705"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46C1B84C" w14:textId="77777777" w:rsidR="00405D55" w:rsidRDefault="00C64A11">
            <w:pPr>
              <w:pStyle w:val="Szvegtrzs"/>
              <w:spacing w:after="160" w:line="240" w:lineRule="auto"/>
              <w:jc w:val="both"/>
            </w:pPr>
            <w:r>
              <w:t>Ajánlati biztosíték visszautalása Fekete- Vörösmarty Ált. Iskola megújítás 1.rész - SZ-L BAU Építőipari Kft.</w:t>
            </w:r>
          </w:p>
        </w:tc>
        <w:tc>
          <w:tcPr>
            <w:tcW w:w="1753" w:type="dxa"/>
            <w:tcBorders>
              <w:top w:val="single" w:sz="6" w:space="0" w:color="000000"/>
              <w:left w:val="single" w:sz="6" w:space="0" w:color="000000"/>
              <w:bottom w:val="single" w:sz="6" w:space="0" w:color="000000"/>
              <w:right w:val="single" w:sz="6" w:space="0" w:color="000000"/>
            </w:tcBorders>
            <w:vAlign w:val="center"/>
          </w:tcPr>
          <w:p w14:paraId="10C80737" w14:textId="77777777" w:rsidR="00405D55" w:rsidRDefault="00C64A11">
            <w:pPr>
              <w:pStyle w:val="Szvegtrzs"/>
              <w:spacing w:after="160" w:line="240" w:lineRule="auto"/>
              <w:jc w:val="right"/>
            </w:pPr>
            <w:r>
              <w:t>1 500 000</w:t>
            </w:r>
          </w:p>
        </w:tc>
      </w:tr>
      <w:tr w:rsidR="00405D55" w14:paraId="18CF3E7A"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224DB3F1" w14:textId="77777777" w:rsidR="00405D55" w:rsidRDefault="00C64A11">
            <w:pPr>
              <w:pStyle w:val="Szvegtrzs"/>
              <w:spacing w:after="160" w:line="240" w:lineRule="auto"/>
              <w:jc w:val="center"/>
              <w:rPr>
                <w:b/>
                <w:bCs/>
                <w:i/>
                <w:iCs/>
              </w:rPr>
            </w:pPr>
            <w:r>
              <w:rPr>
                <w:b/>
                <w:bCs/>
                <w:i/>
                <w:iCs/>
              </w:rPr>
              <w:t>Kiadás összesen:</w:t>
            </w:r>
          </w:p>
        </w:tc>
        <w:tc>
          <w:tcPr>
            <w:tcW w:w="1753" w:type="dxa"/>
            <w:tcBorders>
              <w:top w:val="single" w:sz="6" w:space="0" w:color="000000"/>
              <w:left w:val="single" w:sz="6" w:space="0" w:color="000000"/>
              <w:bottom w:val="single" w:sz="6" w:space="0" w:color="000000"/>
              <w:right w:val="single" w:sz="6" w:space="0" w:color="000000"/>
            </w:tcBorders>
            <w:vAlign w:val="center"/>
          </w:tcPr>
          <w:p w14:paraId="19FCF853" w14:textId="77777777" w:rsidR="00405D55" w:rsidRDefault="00C64A11">
            <w:pPr>
              <w:pStyle w:val="Szvegtrzs"/>
              <w:spacing w:after="160" w:line="240" w:lineRule="auto"/>
              <w:jc w:val="right"/>
              <w:rPr>
                <w:b/>
                <w:bCs/>
                <w:i/>
                <w:iCs/>
              </w:rPr>
            </w:pPr>
            <w:r>
              <w:rPr>
                <w:b/>
                <w:bCs/>
                <w:i/>
                <w:iCs/>
              </w:rPr>
              <w:t>4 200 000</w:t>
            </w:r>
          </w:p>
        </w:tc>
      </w:tr>
      <w:tr w:rsidR="00405D55" w14:paraId="67D61573"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619C9C3E" w14:textId="77777777" w:rsidR="00405D55" w:rsidRDefault="00C64A11">
            <w:pPr>
              <w:pStyle w:val="Szvegtrzs"/>
              <w:spacing w:after="160" w:line="240" w:lineRule="auto"/>
              <w:jc w:val="both"/>
            </w:pPr>
            <w:r>
              <w:t>Nyitó</w:t>
            </w:r>
          </w:p>
        </w:tc>
        <w:tc>
          <w:tcPr>
            <w:tcW w:w="1753" w:type="dxa"/>
            <w:tcBorders>
              <w:top w:val="single" w:sz="6" w:space="0" w:color="000000"/>
              <w:left w:val="single" w:sz="6" w:space="0" w:color="000000"/>
              <w:bottom w:val="single" w:sz="6" w:space="0" w:color="000000"/>
              <w:right w:val="single" w:sz="6" w:space="0" w:color="000000"/>
            </w:tcBorders>
            <w:vAlign w:val="center"/>
          </w:tcPr>
          <w:p w14:paraId="5022F321" w14:textId="77777777" w:rsidR="00405D55" w:rsidRDefault="00C64A11">
            <w:pPr>
              <w:pStyle w:val="Szvegtrzs"/>
              <w:spacing w:after="160" w:line="240" w:lineRule="auto"/>
              <w:jc w:val="right"/>
            </w:pPr>
            <w:r>
              <w:t>262 846</w:t>
            </w:r>
          </w:p>
        </w:tc>
      </w:tr>
      <w:tr w:rsidR="00405D55" w14:paraId="043C30D7"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1B01BC2A" w14:textId="77777777" w:rsidR="00405D55" w:rsidRDefault="00C64A11">
            <w:pPr>
              <w:pStyle w:val="Szvegtrzs"/>
              <w:spacing w:after="160" w:line="240" w:lineRule="auto"/>
              <w:jc w:val="both"/>
            </w:pPr>
            <w:r>
              <w:t>Bevétel</w:t>
            </w:r>
          </w:p>
        </w:tc>
        <w:tc>
          <w:tcPr>
            <w:tcW w:w="1753" w:type="dxa"/>
            <w:tcBorders>
              <w:top w:val="single" w:sz="6" w:space="0" w:color="000000"/>
              <w:left w:val="single" w:sz="6" w:space="0" w:color="000000"/>
              <w:bottom w:val="single" w:sz="6" w:space="0" w:color="000000"/>
              <w:right w:val="single" w:sz="6" w:space="0" w:color="000000"/>
            </w:tcBorders>
            <w:vAlign w:val="center"/>
          </w:tcPr>
          <w:p w14:paraId="2C9C5380" w14:textId="77777777" w:rsidR="00405D55" w:rsidRDefault="00C64A11">
            <w:pPr>
              <w:pStyle w:val="Szvegtrzs"/>
              <w:spacing w:after="160" w:line="240" w:lineRule="auto"/>
              <w:jc w:val="right"/>
            </w:pPr>
            <w:r>
              <w:t>4 200 255</w:t>
            </w:r>
          </w:p>
        </w:tc>
      </w:tr>
      <w:tr w:rsidR="00405D55" w14:paraId="4B01645B"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142A6BB2" w14:textId="77777777" w:rsidR="00405D55" w:rsidRDefault="00C64A11">
            <w:pPr>
              <w:pStyle w:val="Szvegtrzs"/>
              <w:spacing w:after="160" w:line="240" w:lineRule="auto"/>
              <w:jc w:val="both"/>
            </w:pPr>
            <w:r>
              <w:t>Kiadás</w:t>
            </w:r>
          </w:p>
        </w:tc>
        <w:tc>
          <w:tcPr>
            <w:tcW w:w="1753" w:type="dxa"/>
            <w:tcBorders>
              <w:top w:val="single" w:sz="6" w:space="0" w:color="000000"/>
              <w:left w:val="single" w:sz="6" w:space="0" w:color="000000"/>
              <w:bottom w:val="single" w:sz="6" w:space="0" w:color="000000"/>
              <w:right w:val="single" w:sz="6" w:space="0" w:color="000000"/>
            </w:tcBorders>
            <w:vAlign w:val="center"/>
          </w:tcPr>
          <w:p w14:paraId="3A7238FF" w14:textId="77777777" w:rsidR="00405D55" w:rsidRDefault="00C64A11">
            <w:pPr>
              <w:pStyle w:val="Szvegtrzs"/>
              <w:spacing w:after="160" w:line="240" w:lineRule="auto"/>
              <w:jc w:val="right"/>
            </w:pPr>
            <w:r>
              <w:t>-4 200 000</w:t>
            </w:r>
          </w:p>
        </w:tc>
      </w:tr>
      <w:tr w:rsidR="00405D55" w14:paraId="05FC5AD6" w14:textId="77777777">
        <w:tc>
          <w:tcPr>
            <w:tcW w:w="7885" w:type="dxa"/>
            <w:tcBorders>
              <w:top w:val="single" w:sz="6" w:space="0" w:color="000000"/>
              <w:left w:val="single" w:sz="6" w:space="0" w:color="000000"/>
              <w:bottom w:val="single" w:sz="6" w:space="0" w:color="000000"/>
              <w:right w:val="single" w:sz="6" w:space="0" w:color="000000"/>
            </w:tcBorders>
            <w:vAlign w:val="center"/>
          </w:tcPr>
          <w:p w14:paraId="0F73C91C" w14:textId="77777777" w:rsidR="00405D55" w:rsidRDefault="00C64A11">
            <w:pPr>
              <w:pStyle w:val="Szvegtrzs"/>
              <w:spacing w:after="160" w:line="240" w:lineRule="auto"/>
              <w:jc w:val="both"/>
              <w:rPr>
                <w:b/>
                <w:bCs/>
                <w:i/>
                <w:iCs/>
              </w:rPr>
            </w:pPr>
            <w:r>
              <w:rPr>
                <w:b/>
                <w:bCs/>
                <w:i/>
                <w:iCs/>
              </w:rPr>
              <w:lastRenderedPageBreak/>
              <w:t>2022. december 31-én bankszámla egyenleg</w:t>
            </w:r>
          </w:p>
        </w:tc>
        <w:tc>
          <w:tcPr>
            <w:tcW w:w="1753" w:type="dxa"/>
            <w:tcBorders>
              <w:top w:val="single" w:sz="6" w:space="0" w:color="000000"/>
              <w:left w:val="single" w:sz="6" w:space="0" w:color="000000"/>
              <w:bottom w:val="single" w:sz="6" w:space="0" w:color="000000"/>
              <w:right w:val="single" w:sz="6" w:space="0" w:color="000000"/>
            </w:tcBorders>
            <w:vAlign w:val="center"/>
          </w:tcPr>
          <w:p w14:paraId="67F6E6AD" w14:textId="77777777" w:rsidR="00405D55" w:rsidRDefault="00C64A11">
            <w:pPr>
              <w:pStyle w:val="Szvegtrzs"/>
              <w:spacing w:after="160" w:line="240" w:lineRule="auto"/>
              <w:jc w:val="right"/>
              <w:rPr>
                <w:b/>
                <w:bCs/>
                <w:i/>
                <w:iCs/>
              </w:rPr>
            </w:pPr>
            <w:r>
              <w:rPr>
                <w:b/>
                <w:bCs/>
                <w:i/>
                <w:iCs/>
              </w:rPr>
              <w:t>263 101</w:t>
            </w:r>
          </w:p>
        </w:tc>
      </w:tr>
    </w:tbl>
    <w:p w14:paraId="3D356B01" w14:textId="77777777" w:rsidR="00405D55" w:rsidRDefault="00C64A11">
      <w:pPr>
        <w:pStyle w:val="Szvegtrzs"/>
        <w:spacing w:after="160" w:line="240" w:lineRule="auto"/>
        <w:jc w:val="both"/>
      </w:pPr>
      <w:r>
        <w:t> </w:t>
      </w:r>
    </w:p>
    <w:p w14:paraId="26890A46" w14:textId="77777777" w:rsidR="00405D55" w:rsidRDefault="00C64A11">
      <w:pPr>
        <w:pStyle w:val="Szvegtrzs"/>
        <w:spacing w:after="160" w:line="240" w:lineRule="auto"/>
        <w:jc w:val="both"/>
        <w:rPr>
          <w:b/>
          <w:bCs/>
        </w:rPr>
      </w:pPr>
      <w:r>
        <w:rPr>
          <w:b/>
          <w:bCs/>
        </w:rPr>
        <w:t xml:space="preserve">Környezetvédelmi alap számla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814"/>
        <w:gridCol w:w="2824"/>
      </w:tblGrid>
      <w:tr w:rsidR="00405D55" w14:paraId="48CAD38A"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725BDA19" w14:textId="77777777" w:rsidR="00405D55" w:rsidRDefault="00C64A11">
            <w:pPr>
              <w:pStyle w:val="Szvegtrzs"/>
              <w:spacing w:after="160" w:line="240" w:lineRule="auto"/>
              <w:jc w:val="center"/>
              <w:rPr>
                <w:b/>
                <w:bCs/>
              </w:rPr>
            </w:pPr>
            <w:r>
              <w:rPr>
                <w:b/>
                <w:bCs/>
              </w:rPr>
              <w:t>Környezetvédelmi alap számla egyenlege 2022. december 31-én (forintban)</w:t>
            </w:r>
          </w:p>
        </w:tc>
      </w:tr>
      <w:tr w:rsidR="00405D55" w14:paraId="59046D4F"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82222AF" w14:textId="77777777" w:rsidR="00405D55" w:rsidRDefault="00C64A11">
            <w:pPr>
              <w:pStyle w:val="Szvegtrzs"/>
              <w:spacing w:after="160" w:line="240" w:lineRule="auto"/>
              <w:jc w:val="both"/>
            </w:pPr>
            <w:r>
              <w:t> </w:t>
            </w:r>
          </w:p>
        </w:tc>
        <w:tc>
          <w:tcPr>
            <w:tcW w:w="2824" w:type="dxa"/>
            <w:tcBorders>
              <w:top w:val="single" w:sz="6" w:space="0" w:color="000000"/>
              <w:left w:val="single" w:sz="6" w:space="0" w:color="000000"/>
              <w:bottom w:val="single" w:sz="6" w:space="0" w:color="000000"/>
              <w:right w:val="single" w:sz="6" w:space="0" w:color="000000"/>
            </w:tcBorders>
            <w:vAlign w:val="center"/>
          </w:tcPr>
          <w:p w14:paraId="40996D57" w14:textId="77777777" w:rsidR="00405D55" w:rsidRDefault="00C64A11">
            <w:pPr>
              <w:pStyle w:val="Szvegtrzs"/>
              <w:spacing w:after="160" w:line="240" w:lineRule="auto"/>
              <w:jc w:val="both"/>
            </w:pPr>
            <w:r>
              <w:t> </w:t>
            </w:r>
          </w:p>
        </w:tc>
      </w:tr>
      <w:tr w:rsidR="00405D55" w14:paraId="643B70DE"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9E24D36" w14:textId="77777777" w:rsidR="00405D55" w:rsidRDefault="00C64A11">
            <w:pPr>
              <w:pStyle w:val="Szvegtrzs"/>
              <w:spacing w:after="160" w:line="240" w:lineRule="auto"/>
              <w:jc w:val="both"/>
            </w:pPr>
            <w:r>
              <w:t>2022. január 01-én nyitó</w:t>
            </w:r>
          </w:p>
        </w:tc>
        <w:tc>
          <w:tcPr>
            <w:tcW w:w="2824" w:type="dxa"/>
            <w:tcBorders>
              <w:top w:val="single" w:sz="6" w:space="0" w:color="000000"/>
              <w:left w:val="single" w:sz="6" w:space="0" w:color="000000"/>
              <w:bottom w:val="single" w:sz="6" w:space="0" w:color="000000"/>
              <w:right w:val="single" w:sz="6" w:space="0" w:color="000000"/>
            </w:tcBorders>
            <w:vAlign w:val="center"/>
          </w:tcPr>
          <w:p w14:paraId="19B8DE78" w14:textId="77777777" w:rsidR="00405D55" w:rsidRDefault="00C64A11">
            <w:pPr>
              <w:pStyle w:val="Szvegtrzs"/>
              <w:spacing w:after="160" w:line="240" w:lineRule="auto"/>
              <w:jc w:val="right"/>
            </w:pPr>
            <w:r>
              <w:t>754 808</w:t>
            </w:r>
          </w:p>
        </w:tc>
      </w:tr>
      <w:tr w:rsidR="00405D55" w14:paraId="633A302D"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765D53B" w14:textId="77777777" w:rsidR="00405D55" w:rsidRDefault="00C64A11">
            <w:pPr>
              <w:pStyle w:val="Szvegtrzs"/>
              <w:spacing w:after="160" w:line="240" w:lineRule="auto"/>
              <w:jc w:val="center"/>
              <w:rPr>
                <w:b/>
                <w:bCs/>
              </w:rPr>
            </w:pPr>
            <w:r>
              <w:rPr>
                <w:b/>
                <w:bCs/>
              </w:rPr>
              <w:t>BEVÉTEL</w:t>
            </w:r>
          </w:p>
        </w:tc>
        <w:tc>
          <w:tcPr>
            <w:tcW w:w="2824" w:type="dxa"/>
            <w:tcBorders>
              <w:top w:val="single" w:sz="6" w:space="0" w:color="000000"/>
              <w:left w:val="single" w:sz="6" w:space="0" w:color="000000"/>
              <w:bottom w:val="single" w:sz="6" w:space="0" w:color="000000"/>
              <w:right w:val="single" w:sz="6" w:space="0" w:color="000000"/>
            </w:tcBorders>
            <w:vAlign w:val="center"/>
          </w:tcPr>
          <w:p w14:paraId="78B21771" w14:textId="77777777" w:rsidR="00405D55" w:rsidRDefault="00C64A11">
            <w:pPr>
              <w:pStyle w:val="Szvegtrzs"/>
              <w:spacing w:after="160" w:line="240" w:lineRule="auto"/>
              <w:jc w:val="both"/>
            </w:pPr>
            <w:r>
              <w:t> </w:t>
            </w:r>
          </w:p>
        </w:tc>
      </w:tr>
      <w:tr w:rsidR="00405D55" w14:paraId="026FDA34"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A571E5D" w14:textId="77777777" w:rsidR="00405D55" w:rsidRDefault="00C64A11">
            <w:pPr>
              <w:pStyle w:val="Szvegtrzs"/>
              <w:spacing w:after="160" w:line="240" w:lineRule="auto"/>
              <w:jc w:val="both"/>
            </w:pPr>
            <w:r>
              <w:t>Talajterhelési díj átvezetése</w:t>
            </w:r>
          </w:p>
        </w:tc>
        <w:tc>
          <w:tcPr>
            <w:tcW w:w="2824" w:type="dxa"/>
            <w:tcBorders>
              <w:top w:val="single" w:sz="6" w:space="0" w:color="000000"/>
              <w:left w:val="single" w:sz="6" w:space="0" w:color="000000"/>
              <w:bottom w:val="single" w:sz="6" w:space="0" w:color="000000"/>
              <w:right w:val="single" w:sz="6" w:space="0" w:color="000000"/>
            </w:tcBorders>
            <w:vAlign w:val="center"/>
          </w:tcPr>
          <w:p w14:paraId="0B34C4D5" w14:textId="77777777" w:rsidR="00405D55" w:rsidRDefault="00C64A11">
            <w:pPr>
              <w:pStyle w:val="Szvegtrzs"/>
              <w:spacing w:after="160" w:line="240" w:lineRule="auto"/>
              <w:jc w:val="right"/>
            </w:pPr>
            <w:r>
              <w:t>421 662</w:t>
            </w:r>
          </w:p>
        </w:tc>
      </w:tr>
      <w:tr w:rsidR="00405D55" w14:paraId="10CF3CC1"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812A08F" w14:textId="77777777" w:rsidR="00405D55" w:rsidRDefault="00C64A11">
            <w:pPr>
              <w:pStyle w:val="Szvegtrzs"/>
              <w:spacing w:after="160" w:line="240" w:lineRule="auto"/>
              <w:jc w:val="both"/>
            </w:pPr>
            <w:r>
              <w:t>Kamatbevétel</w:t>
            </w:r>
          </w:p>
        </w:tc>
        <w:tc>
          <w:tcPr>
            <w:tcW w:w="2824" w:type="dxa"/>
            <w:tcBorders>
              <w:top w:val="single" w:sz="6" w:space="0" w:color="000000"/>
              <w:left w:val="single" w:sz="6" w:space="0" w:color="000000"/>
              <w:bottom w:val="single" w:sz="6" w:space="0" w:color="000000"/>
              <w:right w:val="single" w:sz="6" w:space="0" w:color="000000"/>
            </w:tcBorders>
            <w:vAlign w:val="center"/>
          </w:tcPr>
          <w:p w14:paraId="1DA6531D" w14:textId="77777777" w:rsidR="00405D55" w:rsidRDefault="00C64A11">
            <w:pPr>
              <w:pStyle w:val="Szvegtrzs"/>
              <w:spacing w:after="160" w:line="240" w:lineRule="auto"/>
              <w:jc w:val="right"/>
            </w:pPr>
            <w:r>
              <w:t>225</w:t>
            </w:r>
          </w:p>
        </w:tc>
      </w:tr>
      <w:tr w:rsidR="00405D55" w14:paraId="664D4D17"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795A7AF2" w14:textId="77777777" w:rsidR="00405D55" w:rsidRDefault="00C64A11">
            <w:pPr>
              <w:pStyle w:val="Szvegtrzs"/>
              <w:spacing w:after="160" w:line="240" w:lineRule="auto"/>
              <w:jc w:val="both"/>
            </w:pPr>
            <w:r>
              <w:t>Átvezetés költségvetési bankszámláról</w:t>
            </w:r>
          </w:p>
        </w:tc>
        <w:tc>
          <w:tcPr>
            <w:tcW w:w="2824" w:type="dxa"/>
            <w:tcBorders>
              <w:top w:val="single" w:sz="6" w:space="0" w:color="000000"/>
              <w:left w:val="single" w:sz="6" w:space="0" w:color="000000"/>
              <w:bottom w:val="single" w:sz="6" w:space="0" w:color="000000"/>
              <w:right w:val="single" w:sz="6" w:space="0" w:color="000000"/>
            </w:tcBorders>
            <w:vAlign w:val="center"/>
          </w:tcPr>
          <w:p w14:paraId="1F2B9705" w14:textId="77777777" w:rsidR="00405D55" w:rsidRDefault="00C64A11">
            <w:pPr>
              <w:pStyle w:val="Szvegtrzs"/>
              <w:spacing w:after="160" w:line="240" w:lineRule="auto"/>
              <w:jc w:val="right"/>
            </w:pPr>
            <w:r>
              <w:t>62 000 000</w:t>
            </w:r>
          </w:p>
        </w:tc>
      </w:tr>
      <w:tr w:rsidR="00405D55" w14:paraId="11E657D3"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3E9366FD" w14:textId="77777777" w:rsidR="00405D55" w:rsidRDefault="00C64A11">
            <w:pPr>
              <w:pStyle w:val="Szvegtrzs"/>
              <w:spacing w:after="160" w:line="240" w:lineRule="auto"/>
              <w:jc w:val="center"/>
              <w:rPr>
                <w:b/>
                <w:bCs/>
                <w:i/>
                <w:iCs/>
              </w:rPr>
            </w:pPr>
            <w:r>
              <w:rPr>
                <w:b/>
                <w:bCs/>
                <w:i/>
                <w:iCs/>
              </w:rPr>
              <w:t>Bevétel 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37E2C683" w14:textId="77777777" w:rsidR="00405D55" w:rsidRDefault="00C64A11">
            <w:pPr>
              <w:pStyle w:val="Szvegtrzs"/>
              <w:spacing w:after="160" w:line="240" w:lineRule="auto"/>
              <w:jc w:val="right"/>
              <w:rPr>
                <w:b/>
                <w:bCs/>
                <w:i/>
                <w:iCs/>
              </w:rPr>
            </w:pPr>
            <w:r>
              <w:rPr>
                <w:b/>
                <w:bCs/>
                <w:i/>
                <w:iCs/>
              </w:rPr>
              <w:t>62 421 887</w:t>
            </w:r>
          </w:p>
        </w:tc>
      </w:tr>
      <w:tr w:rsidR="00405D55" w14:paraId="38A79B19"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CC3F106" w14:textId="77777777" w:rsidR="00405D55" w:rsidRDefault="00C64A11">
            <w:pPr>
              <w:pStyle w:val="Szvegtrzs"/>
              <w:spacing w:after="160" w:line="240" w:lineRule="auto"/>
              <w:jc w:val="center"/>
              <w:rPr>
                <w:b/>
                <w:bCs/>
              </w:rPr>
            </w:pPr>
            <w:r>
              <w:rPr>
                <w:b/>
                <w:bCs/>
              </w:rPr>
              <w:t>KIADÁS</w:t>
            </w:r>
          </w:p>
        </w:tc>
        <w:tc>
          <w:tcPr>
            <w:tcW w:w="2824" w:type="dxa"/>
            <w:tcBorders>
              <w:top w:val="single" w:sz="6" w:space="0" w:color="000000"/>
              <w:left w:val="single" w:sz="6" w:space="0" w:color="000000"/>
              <w:bottom w:val="single" w:sz="6" w:space="0" w:color="000000"/>
              <w:right w:val="single" w:sz="6" w:space="0" w:color="000000"/>
            </w:tcBorders>
            <w:vAlign w:val="center"/>
          </w:tcPr>
          <w:p w14:paraId="140255F0" w14:textId="77777777" w:rsidR="00405D55" w:rsidRDefault="00C64A11">
            <w:pPr>
              <w:pStyle w:val="Szvegtrzs"/>
              <w:spacing w:after="160" w:line="240" w:lineRule="auto"/>
              <w:jc w:val="both"/>
            </w:pPr>
            <w:r>
              <w:t> </w:t>
            </w:r>
          </w:p>
        </w:tc>
      </w:tr>
      <w:tr w:rsidR="00405D55" w14:paraId="13164FB2"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0F5EFCB" w14:textId="77777777" w:rsidR="00405D55" w:rsidRDefault="00C64A11">
            <w:pPr>
              <w:pStyle w:val="Szvegtrzs"/>
              <w:spacing w:after="160" w:line="240" w:lineRule="auto"/>
              <w:jc w:val="both"/>
            </w:pPr>
            <w:r>
              <w:t>Önkormányzati területeken végzett fűnyírás</w:t>
            </w:r>
          </w:p>
        </w:tc>
        <w:tc>
          <w:tcPr>
            <w:tcW w:w="2824" w:type="dxa"/>
            <w:tcBorders>
              <w:top w:val="single" w:sz="6" w:space="0" w:color="000000"/>
              <w:left w:val="single" w:sz="6" w:space="0" w:color="000000"/>
              <w:bottom w:val="single" w:sz="6" w:space="0" w:color="000000"/>
              <w:right w:val="single" w:sz="6" w:space="0" w:color="000000"/>
            </w:tcBorders>
            <w:vAlign w:val="center"/>
          </w:tcPr>
          <w:p w14:paraId="45FCECD4" w14:textId="77777777" w:rsidR="00405D55" w:rsidRDefault="00C64A11">
            <w:pPr>
              <w:pStyle w:val="Szvegtrzs"/>
              <w:spacing w:after="160" w:line="240" w:lineRule="auto"/>
              <w:jc w:val="right"/>
            </w:pPr>
            <w:r>
              <w:t>863 600</w:t>
            </w:r>
          </w:p>
        </w:tc>
      </w:tr>
      <w:tr w:rsidR="00405D55" w14:paraId="67AE6BAA"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9FC0880" w14:textId="77777777" w:rsidR="00405D55" w:rsidRDefault="00C64A11">
            <w:pPr>
              <w:pStyle w:val="Szvegtrzs"/>
              <w:spacing w:after="160" w:line="240" w:lineRule="auto"/>
              <w:jc w:val="both"/>
            </w:pPr>
            <w:r>
              <w:t>Ajka, feketegyémánt u.14.sz. alatt elhelyezkedő mosoda környezeti zajkibocsátásának vizsgálata</w:t>
            </w:r>
          </w:p>
        </w:tc>
        <w:tc>
          <w:tcPr>
            <w:tcW w:w="2824" w:type="dxa"/>
            <w:tcBorders>
              <w:top w:val="single" w:sz="6" w:space="0" w:color="000000"/>
              <w:left w:val="single" w:sz="6" w:space="0" w:color="000000"/>
              <w:bottom w:val="single" w:sz="6" w:space="0" w:color="000000"/>
              <w:right w:val="single" w:sz="6" w:space="0" w:color="000000"/>
            </w:tcBorders>
            <w:vAlign w:val="center"/>
          </w:tcPr>
          <w:p w14:paraId="34DEF01E" w14:textId="77777777" w:rsidR="00405D55" w:rsidRDefault="00C64A11">
            <w:pPr>
              <w:pStyle w:val="Szvegtrzs"/>
              <w:spacing w:after="160" w:line="240" w:lineRule="auto"/>
              <w:jc w:val="right"/>
            </w:pPr>
            <w:r>
              <w:t>254 000</w:t>
            </w:r>
          </w:p>
        </w:tc>
      </w:tr>
      <w:tr w:rsidR="00405D55" w14:paraId="4787009E"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9653E83" w14:textId="77777777" w:rsidR="00405D55" w:rsidRDefault="00C64A11">
            <w:pPr>
              <w:pStyle w:val="Szvegtrzs"/>
              <w:spacing w:after="160" w:line="240" w:lineRule="auto"/>
              <w:jc w:val="both"/>
            </w:pPr>
            <w:r>
              <w:t>Bankköltség</w:t>
            </w:r>
          </w:p>
        </w:tc>
        <w:tc>
          <w:tcPr>
            <w:tcW w:w="2824" w:type="dxa"/>
            <w:tcBorders>
              <w:top w:val="single" w:sz="6" w:space="0" w:color="000000"/>
              <w:left w:val="single" w:sz="6" w:space="0" w:color="000000"/>
              <w:bottom w:val="single" w:sz="6" w:space="0" w:color="000000"/>
              <w:right w:val="single" w:sz="6" w:space="0" w:color="000000"/>
            </w:tcBorders>
            <w:vAlign w:val="center"/>
          </w:tcPr>
          <w:p w14:paraId="2C1BF4B1" w14:textId="77777777" w:rsidR="00405D55" w:rsidRDefault="00C64A11">
            <w:pPr>
              <w:pStyle w:val="Szvegtrzs"/>
              <w:spacing w:after="160" w:line="240" w:lineRule="auto"/>
              <w:jc w:val="right"/>
            </w:pPr>
            <w:r>
              <w:t>4 541</w:t>
            </w:r>
          </w:p>
        </w:tc>
      </w:tr>
      <w:tr w:rsidR="00405D55" w14:paraId="35B5B6C6"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12F90D5" w14:textId="77777777" w:rsidR="00405D55" w:rsidRDefault="00C64A11">
            <w:pPr>
              <w:pStyle w:val="Szvegtrzs"/>
              <w:spacing w:after="160" w:line="240" w:lineRule="auto"/>
              <w:jc w:val="both"/>
            </w:pPr>
            <w:r>
              <w:t>Visszavezetés költségvetési bankszámlára</w:t>
            </w:r>
          </w:p>
        </w:tc>
        <w:tc>
          <w:tcPr>
            <w:tcW w:w="2824" w:type="dxa"/>
            <w:tcBorders>
              <w:top w:val="single" w:sz="6" w:space="0" w:color="000000"/>
              <w:left w:val="single" w:sz="6" w:space="0" w:color="000000"/>
              <w:bottom w:val="single" w:sz="6" w:space="0" w:color="000000"/>
              <w:right w:val="single" w:sz="6" w:space="0" w:color="000000"/>
            </w:tcBorders>
            <w:vAlign w:val="center"/>
          </w:tcPr>
          <w:p w14:paraId="38D3F047" w14:textId="77777777" w:rsidR="00405D55" w:rsidRDefault="00C64A11">
            <w:pPr>
              <w:pStyle w:val="Szvegtrzs"/>
              <w:spacing w:after="160" w:line="240" w:lineRule="auto"/>
              <w:jc w:val="right"/>
            </w:pPr>
            <w:r>
              <w:t>62 000 000</w:t>
            </w:r>
          </w:p>
        </w:tc>
      </w:tr>
      <w:tr w:rsidR="00405D55" w14:paraId="19446881"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1731A1C0" w14:textId="77777777" w:rsidR="00405D55" w:rsidRDefault="00C64A11">
            <w:pPr>
              <w:pStyle w:val="Szvegtrzs"/>
              <w:spacing w:after="160" w:line="240" w:lineRule="auto"/>
              <w:jc w:val="center"/>
              <w:rPr>
                <w:b/>
                <w:bCs/>
                <w:i/>
                <w:iCs/>
              </w:rPr>
            </w:pPr>
            <w:r>
              <w:rPr>
                <w:b/>
                <w:bCs/>
                <w:i/>
                <w:iCs/>
              </w:rPr>
              <w:t>Kiadás összesen:</w:t>
            </w:r>
          </w:p>
        </w:tc>
        <w:tc>
          <w:tcPr>
            <w:tcW w:w="2824" w:type="dxa"/>
            <w:tcBorders>
              <w:top w:val="single" w:sz="6" w:space="0" w:color="000000"/>
              <w:left w:val="single" w:sz="6" w:space="0" w:color="000000"/>
              <w:bottom w:val="single" w:sz="6" w:space="0" w:color="000000"/>
              <w:right w:val="single" w:sz="6" w:space="0" w:color="000000"/>
            </w:tcBorders>
            <w:vAlign w:val="center"/>
          </w:tcPr>
          <w:p w14:paraId="6616F1BA" w14:textId="77777777" w:rsidR="00405D55" w:rsidRDefault="00C64A11">
            <w:pPr>
              <w:pStyle w:val="Szvegtrzs"/>
              <w:spacing w:after="160" w:line="240" w:lineRule="auto"/>
              <w:jc w:val="right"/>
              <w:rPr>
                <w:b/>
                <w:bCs/>
                <w:i/>
                <w:iCs/>
              </w:rPr>
            </w:pPr>
            <w:r>
              <w:rPr>
                <w:b/>
                <w:bCs/>
                <w:i/>
                <w:iCs/>
              </w:rPr>
              <w:t>63 122 141</w:t>
            </w:r>
          </w:p>
        </w:tc>
      </w:tr>
      <w:tr w:rsidR="00405D55" w14:paraId="7CB22FE8"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7069E0F8" w14:textId="77777777" w:rsidR="00405D55" w:rsidRDefault="00C64A11">
            <w:pPr>
              <w:pStyle w:val="Szvegtrzs"/>
              <w:spacing w:after="160" w:line="240" w:lineRule="auto"/>
              <w:jc w:val="both"/>
            </w:pPr>
            <w:r>
              <w:t> </w:t>
            </w:r>
          </w:p>
        </w:tc>
        <w:tc>
          <w:tcPr>
            <w:tcW w:w="2824" w:type="dxa"/>
            <w:tcBorders>
              <w:top w:val="single" w:sz="6" w:space="0" w:color="000000"/>
              <w:left w:val="single" w:sz="6" w:space="0" w:color="000000"/>
              <w:bottom w:val="single" w:sz="6" w:space="0" w:color="000000"/>
              <w:right w:val="single" w:sz="6" w:space="0" w:color="000000"/>
            </w:tcBorders>
            <w:vAlign w:val="center"/>
          </w:tcPr>
          <w:p w14:paraId="28E88E92" w14:textId="77777777" w:rsidR="00405D55" w:rsidRDefault="00C64A11">
            <w:pPr>
              <w:pStyle w:val="Szvegtrzs"/>
              <w:spacing w:after="160" w:line="240" w:lineRule="auto"/>
              <w:jc w:val="both"/>
            </w:pPr>
            <w:r>
              <w:t> </w:t>
            </w:r>
          </w:p>
        </w:tc>
      </w:tr>
      <w:tr w:rsidR="00405D55" w14:paraId="1F277E85"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5AE4D250" w14:textId="77777777" w:rsidR="00405D55" w:rsidRDefault="00C64A11">
            <w:pPr>
              <w:pStyle w:val="Szvegtrzs"/>
              <w:spacing w:after="160" w:line="240" w:lineRule="auto"/>
              <w:jc w:val="both"/>
            </w:pPr>
            <w:r>
              <w:t>Nyitó</w:t>
            </w:r>
          </w:p>
        </w:tc>
        <w:tc>
          <w:tcPr>
            <w:tcW w:w="2824" w:type="dxa"/>
            <w:tcBorders>
              <w:top w:val="single" w:sz="6" w:space="0" w:color="000000"/>
              <w:left w:val="single" w:sz="6" w:space="0" w:color="000000"/>
              <w:bottom w:val="single" w:sz="6" w:space="0" w:color="000000"/>
              <w:right w:val="single" w:sz="6" w:space="0" w:color="000000"/>
            </w:tcBorders>
            <w:vAlign w:val="center"/>
          </w:tcPr>
          <w:p w14:paraId="17652ACB" w14:textId="77777777" w:rsidR="00405D55" w:rsidRDefault="00C64A11">
            <w:pPr>
              <w:pStyle w:val="Szvegtrzs"/>
              <w:spacing w:after="160" w:line="240" w:lineRule="auto"/>
              <w:jc w:val="right"/>
            </w:pPr>
            <w:r>
              <w:t>754 808</w:t>
            </w:r>
          </w:p>
        </w:tc>
      </w:tr>
      <w:tr w:rsidR="00405D55" w14:paraId="0D702900"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492D86D0" w14:textId="77777777" w:rsidR="00405D55" w:rsidRDefault="00C64A11">
            <w:pPr>
              <w:pStyle w:val="Szvegtrzs"/>
              <w:spacing w:after="160" w:line="240" w:lineRule="auto"/>
              <w:jc w:val="both"/>
            </w:pPr>
            <w:r>
              <w:t>Bevétel</w:t>
            </w:r>
          </w:p>
        </w:tc>
        <w:tc>
          <w:tcPr>
            <w:tcW w:w="2824" w:type="dxa"/>
            <w:tcBorders>
              <w:top w:val="single" w:sz="6" w:space="0" w:color="000000"/>
              <w:left w:val="single" w:sz="6" w:space="0" w:color="000000"/>
              <w:bottom w:val="single" w:sz="6" w:space="0" w:color="000000"/>
              <w:right w:val="single" w:sz="6" w:space="0" w:color="000000"/>
            </w:tcBorders>
            <w:vAlign w:val="center"/>
          </w:tcPr>
          <w:p w14:paraId="7299B2E0" w14:textId="77777777" w:rsidR="00405D55" w:rsidRDefault="00C64A11">
            <w:pPr>
              <w:pStyle w:val="Szvegtrzs"/>
              <w:spacing w:after="160" w:line="240" w:lineRule="auto"/>
              <w:jc w:val="right"/>
            </w:pPr>
            <w:r>
              <w:t>62 421 887</w:t>
            </w:r>
          </w:p>
        </w:tc>
      </w:tr>
      <w:tr w:rsidR="00405D55" w14:paraId="0F3EBD19"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22E18E96" w14:textId="77777777" w:rsidR="00405D55" w:rsidRDefault="00C64A11">
            <w:pPr>
              <w:pStyle w:val="Szvegtrzs"/>
              <w:spacing w:after="160" w:line="240" w:lineRule="auto"/>
              <w:jc w:val="both"/>
            </w:pPr>
            <w:r>
              <w:t>Kiadás</w:t>
            </w:r>
          </w:p>
        </w:tc>
        <w:tc>
          <w:tcPr>
            <w:tcW w:w="2824" w:type="dxa"/>
            <w:tcBorders>
              <w:top w:val="single" w:sz="6" w:space="0" w:color="000000"/>
              <w:left w:val="single" w:sz="6" w:space="0" w:color="000000"/>
              <w:bottom w:val="single" w:sz="6" w:space="0" w:color="000000"/>
              <w:right w:val="single" w:sz="6" w:space="0" w:color="000000"/>
            </w:tcBorders>
            <w:vAlign w:val="center"/>
          </w:tcPr>
          <w:p w14:paraId="4227E310" w14:textId="77777777" w:rsidR="00405D55" w:rsidRDefault="00C64A11">
            <w:pPr>
              <w:pStyle w:val="Szvegtrzs"/>
              <w:spacing w:after="160" w:line="240" w:lineRule="auto"/>
              <w:jc w:val="right"/>
            </w:pPr>
            <w:r>
              <w:t>-63 122 141</w:t>
            </w:r>
          </w:p>
        </w:tc>
      </w:tr>
      <w:tr w:rsidR="00405D55" w14:paraId="1C613661" w14:textId="77777777">
        <w:tc>
          <w:tcPr>
            <w:tcW w:w="6814" w:type="dxa"/>
            <w:tcBorders>
              <w:top w:val="single" w:sz="6" w:space="0" w:color="000000"/>
              <w:left w:val="single" w:sz="6" w:space="0" w:color="000000"/>
              <w:bottom w:val="single" w:sz="6" w:space="0" w:color="000000"/>
              <w:right w:val="single" w:sz="6" w:space="0" w:color="000000"/>
            </w:tcBorders>
            <w:vAlign w:val="center"/>
          </w:tcPr>
          <w:p w14:paraId="74E92B37" w14:textId="77777777" w:rsidR="00405D55" w:rsidRDefault="00C64A11">
            <w:pPr>
              <w:pStyle w:val="Szvegtrzs"/>
              <w:spacing w:after="160" w:line="240" w:lineRule="auto"/>
              <w:jc w:val="both"/>
              <w:rPr>
                <w:b/>
                <w:bCs/>
                <w:i/>
                <w:iCs/>
              </w:rPr>
            </w:pPr>
            <w:r>
              <w:rPr>
                <w:b/>
                <w:bCs/>
                <w:i/>
                <w:iCs/>
              </w:rPr>
              <w:t>2022. december 31-én bankszámla egyenleg</w:t>
            </w:r>
          </w:p>
        </w:tc>
        <w:tc>
          <w:tcPr>
            <w:tcW w:w="2824" w:type="dxa"/>
            <w:tcBorders>
              <w:top w:val="single" w:sz="6" w:space="0" w:color="000000"/>
              <w:left w:val="single" w:sz="6" w:space="0" w:color="000000"/>
              <w:bottom w:val="single" w:sz="6" w:space="0" w:color="000000"/>
              <w:right w:val="single" w:sz="6" w:space="0" w:color="000000"/>
            </w:tcBorders>
            <w:vAlign w:val="center"/>
          </w:tcPr>
          <w:p w14:paraId="302BD398" w14:textId="77777777" w:rsidR="00405D55" w:rsidRDefault="00C64A11">
            <w:pPr>
              <w:pStyle w:val="Szvegtrzs"/>
              <w:spacing w:after="160" w:line="240" w:lineRule="auto"/>
              <w:jc w:val="right"/>
              <w:rPr>
                <w:b/>
                <w:bCs/>
                <w:i/>
                <w:iCs/>
              </w:rPr>
            </w:pPr>
            <w:r>
              <w:rPr>
                <w:b/>
                <w:bCs/>
                <w:i/>
                <w:iCs/>
              </w:rPr>
              <w:t>54 554</w:t>
            </w:r>
          </w:p>
        </w:tc>
      </w:tr>
    </w:tbl>
    <w:p w14:paraId="586FD7A4" w14:textId="77777777" w:rsidR="00405D55" w:rsidRDefault="00C64A11">
      <w:pPr>
        <w:pStyle w:val="Szvegtrzs"/>
        <w:spacing w:after="160" w:line="240" w:lineRule="auto"/>
        <w:jc w:val="both"/>
      </w:pPr>
      <w:r>
        <w:t> </w:t>
      </w:r>
    </w:p>
    <w:p w14:paraId="55B09574" w14:textId="77777777" w:rsidR="00405D55" w:rsidRDefault="00C64A11">
      <w:pPr>
        <w:pStyle w:val="Szvegtrzs"/>
        <w:spacing w:after="160" w:line="240" w:lineRule="auto"/>
        <w:jc w:val="both"/>
        <w:rPr>
          <w:b/>
          <w:bCs/>
        </w:rPr>
      </w:pPr>
      <w:r>
        <w:rPr>
          <w:b/>
          <w:bCs/>
        </w:rPr>
        <w:t>D.        Követelések</w:t>
      </w:r>
    </w:p>
    <w:p w14:paraId="72626C0A" w14:textId="77777777" w:rsidR="00405D55" w:rsidRDefault="00C64A11">
      <w:pPr>
        <w:pStyle w:val="Szvegtrzs"/>
        <w:spacing w:after="160" w:line="240" w:lineRule="auto"/>
        <w:jc w:val="both"/>
      </w:pPr>
      <w:r>
        <w:t xml:space="preserve">A követelések két nagy csoportba sorolhatók a szerződéses jogviszony során keletkező vevő és kölcsön típusú követelésekre és a közhatalmi jellegű követelésekre, melyek jogszabály, jogerős bírói végzés, ítélet vagy hatósági határozat során keletkeznek. Az Áhsz. szerint a mérlegben a követelések között a költségvetési számvitelben a bevételi rovatok szerint nyilvántartott halmozott követeléseket </w:t>
      </w:r>
      <w:r>
        <w:lastRenderedPageBreak/>
        <w:t>kell kimutatni mindaddig, amíg azokat pénzügyileg vagy egyéb módon nem rendezték, az Áht. 97 §.a szerint el nem engedték vagy behajthatatlan követelésként le nem írták. (Áhsz. 13. § (5) és Áhsz. 53. § (8) bekezdés n) pontja szerint.) A 2022. évben a követelések 6,44 %-os részarányt képviselnek, tárgyévi záró állomány 2.237.750 eFt volt.</w:t>
      </w:r>
    </w:p>
    <w:p w14:paraId="44D7A0DC" w14:textId="77777777" w:rsidR="00405D55" w:rsidRDefault="00C64A11">
      <w:pPr>
        <w:pStyle w:val="Szvegtrzs"/>
        <w:spacing w:after="160" w:line="240" w:lineRule="auto"/>
        <w:jc w:val="both"/>
      </w:pPr>
      <w:r>
        <w:t> </w:t>
      </w:r>
    </w:p>
    <w:p w14:paraId="1F43010C" w14:textId="77777777" w:rsidR="00405D55" w:rsidRDefault="00C64A11">
      <w:pPr>
        <w:pStyle w:val="Szvegtrzs"/>
        <w:spacing w:after="160" w:line="240" w:lineRule="auto"/>
        <w:jc w:val="both"/>
        <w:rPr>
          <w:b/>
          <w:bCs/>
        </w:rPr>
      </w:pPr>
      <w:r>
        <w:rPr>
          <w:b/>
          <w:bCs/>
        </w:rPr>
        <w:t>D/I.     Költségvetési évben esedékes követelések</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95"/>
        <w:gridCol w:w="4471"/>
        <w:gridCol w:w="1391"/>
        <w:gridCol w:w="1590"/>
        <w:gridCol w:w="1491"/>
      </w:tblGrid>
      <w:tr w:rsidR="00405D55" w14:paraId="30A333CD" w14:textId="77777777">
        <w:trPr>
          <w:tblHeader/>
        </w:trPr>
        <w:tc>
          <w:tcPr>
            <w:tcW w:w="695" w:type="dxa"/>
            <w:tcBorders>
              <w:top w:val="single" w:sz="6" w:space="0" w:color="000000"/>
              <w:left w:val="single" w:sz="6" w:space="0" w:color="000000"/>
              <w:bottom w:val="single" w:sz="6" w:space="0" w:color="000000"/>
              <w:right w:val="single" w:sz="6" w:space="0" w:color="000000"/>
            </w:tcBorders>
            <w:vAlign w:val="center"/>
          </w:tcPr>
          <w:p w14:paraId="688BFD21" w14:textId="77777777" w:rsidR="00405D55" w:rsidRDefault="00C64A11">
            <w:pPr>
              <w:jc w:val="both"/>
            </w:pPr>
            <w:r>
              <w:t> </w:t>
            </w:r>
          </w:p>
        </w:tc>
        <w:tc>
          <w:tcPr>
            <w:tcW w:w="4471" w:type="dxa"/>
            <w:tcBorders>
              <w:top w:val="single" w:sz="6" w:space="0" w:color="000000"/>
              <w:left w:val="single" w:sz="6" w:space="0" w:color="000000"/>
              <w:bottom w:val="single" w:sz="6" w:space="0" w:color="000000"/>
              <w:right w:val="single" w:sz="6" w:space="0" w:color="000000"/>
            </w:tcBorders>
            <w:vAlign w:val="center"/>
          </w:tcPr>
          <w:p w14:paraId="5D7AB7AC" w14:textId="77777777" w:rsidR="00405D55" w:rsidRDefault="00C64A11">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47E535C6" w14:textId="77777777" w:rsidR="00405D55" w:rsidRDefault="00C64A11">
            <w:pPr>
              <w:jc w:val="both"/>
            </w:pPr>
            <w: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3F4CC32C" w14:textId="77777777" w:rsidR="00405D55" w:rsidRDefault="00C64A11">
            <w:pPr>
              <w:jc w:val="both"/>
            </w:pPr>
            <w:r>
              <w:t> </w:t>
            </w:r>
          </w:p>
        </w:tc>
        <w:tc>
          <w:tcPr>
            <w:tcW w:w="1491" w:type="dxa"/>
            <w:tcBorders>
              <w:top w:val="single" w:sz="6" w:space="0" w:color="000000"/>
              <w:left w:val="single" w:sz="6" w:space="0" w:color="000000"/>
              <w:bottom w:val="single" w:sz="6" w:space="0" w:color="000000"/>
              <w:right w:val="single" w:sz="6" w:space="0" w:color="000000"/>
            </w:tcBorders>
            <w:vAlign w:val="center"/>
          </w:tcPr>
          <w:p w14:paraId="7EE84B71" w14:textId="77777777" w:rsidR="00405D55" w:rsidRDefault="00C64A11">
            <w:pPr>
              <w:pStyle w:val="Szvegtrzs"/>
              <w:spacing w:after="160" w:line="240" w:lineRule="auto"/>
              <w:jc w:val="right"/>
              <w:rPr>
                <w:b/>
                <w:bCs/>
              </w:rPr>
            </w:pPr>
            <w:r>
              <w:rPr>
                <w:b/>
                <w:bCs/>
              </w:rPr>
              <w:t>Forintban</w:t>
            </w:r>
          </w:p>
        </w:tc>
      </w:tr>
      <w:tr w:rsidR="00405D55" w14:paraId="21CEDA17" w14:textId="77777777">
        <w:trPr>
          <w:tblHeader/>
        </w:trPr>
        <w:tc>
          <w:tcPr>
            <w:tcW w:w="5166" w:type="dxa"/>
            <w:gridSpan w:val="2"/>
            <w:tcBorders>
              <w:top w:val="single" w:sz="6" w:space="0" w:color="000000"/>
              <w:left w:val="single" w:sz="6" w:space="0" w:color="000000"/>
              <w:bottom w:val="single" w:sz="6" w:space="0" w:color="000000"/>
              <w:right w:val="single" w:sz="6" w:space="0" w:color="000000"/>
            </w:tcBorders>
            <w:vAlign w:val="center"/>
          </w:tcPr>
          <w:p w14:paraId="0006FBCB" w14:textId="77777777" w:rsidR="00405D55" w:rsidRDefault="00C64A11">
            <w:pPr>
              <w:pStyle w:val="Szvegtrzs"/>
              <w:spacing w:after="160" w:line="240" w:lineRule="auto"/>
              <w:jc w:val="center"/>
              <w:rPr>
                <w:b/>
                <w:bCs/>
              </w:rPr>
            </w:pPr>
            <w:r>
              <w:rPr>
                <w:b/>
                <w:bCs/>
              </w:rPr>
              <w:t>Megnevezés</w:t>
            </w:r>
          </w:p>
        </w:tc>
        <w:tc>
          <w:tcPr>
            <w:tcW w:w="1391" w:type="dxa"/>
            <w:tcBorders>
              <w:top w:val="single" w:sz="6" w:space="0" w:color="000000"/>
              <w:left w:val="single" w:sz="6" w:space="0" w:color="000000"/>
              <w:bottom w:val="single" w:sz="6" w:space="0" w:color="000000"/>
              <w:right w:val="single" w:sz="6" w:space="0" w:color="000000"/>
            </w:tcBorders>
            <w:vAlign w:val="center"/>
          </w:tcPr>
          <w:p w14:paraId="26F656B1" w14:textId="77777777" w:rsidR="00405D55" w:rsidRDefault="00C64A11">
            <w:pPr>
              <w:pStyle w:val="Szvegtrzs"/>
              <w:spacing w:after="160" w:line="240" w:lineRule="auto"/>
              <w:jc w:val="center"/>
              <w:rPr>
                <w:b/>
                <w:bCs/>
              </w:rPr>
            </w:pPr>
            <w:r>
              <w:rPr>
                <w:b/>
                <w:bCs/>
              </w:rPr>
              <w:t>2022. nyitó állomány</w:t>
            </w:r>
          </w:p>
        </w:tc>
        <w:tc>
          <w:tcPr>
            <w:tcW w:w="1590" w:type="dxa"/>
            <w:tcBorders>
              <w:top w:val="single" w:sz="6" w:space="0" w:color="000000"/>
              <w:left w:val="single" w:sz="6" w:space="0" w:color="000000"/>
              <w:bottom w:val="single" w:sz="6" w:space="0" w:color="000000"/>
              <w:right w:val="single" w:sz="6" w:space="0" w:color="000000"/>
            </w:tcBorders>
            <w:vAlign w:val="center"/>
          </w:tcPr>
          <w:p w14:paraId="536883C4" w14:textId="77777777" w:rsidR="00405D55" w:rsidRDefault="00C64A11">
            <w:pPr>
              <w:pStyle w:val="Szvegtrzs"/>
              <w:spacing w:after="160" w:line="240" w:lineRule="auto"/>
              <w:jc w:val="center"/>
              <w:rPr>
                <w:b/>
                <w:bCs/>
              </w:rPr>
            </w:pPr>
            <w:r>
              <w:rPr>
                <w:b/>
                <w:bCs/>
              </w:rPr>
              <w:t>2022. évi változás</w:t>
            </w:r>
          </w:p>
        </w:tc>
        <w:tc>
          <w:tcPr>
            <w:tcW w:w="1491" w:type="dxa"/>
            <w:tcBorders>
              <w:top w:val="single" w:sz="6" w:space="0" w:color="000000"/>
              <w:left w:val="single" w:sz="6" w:space="0" w:color="000000"/>
              <w:bottom w:val="single" w:sz="6" w:space="0" w:color="000000"/>
              <w:right w:val="single" w:sz="6" w:space="0" w:color="000000"/>
            </w:tcBorders>
            <w:vAlign w:val="center"/>
          </w:tcPr>
          <w:p w14:paraId="6B93D7E8" w14:textId="77777777" w:rsidR="00405D55" w:rsidRDefault="00C64A11">
            <w:pPr>
              <w:pStyle w:val="Szvegtrzs"/>
              <w:spacing w:after="160" w:line="240" w:lineRule="auto"/>
              <w:jc w:val="center"/>
              <w:rPr>
                <w:b/>
                <w:bCs/>
              </w:rPr>
            </w:pPr>
            <w:r>
              <w:rPr>
                <w:b/>
                <w:bCs/>
              </w:rPr>
              <w:t>2022. záró állomány</w:t>
            </w:r>
          </w:p>
        </w:tc>
      </w:tr>
      <w:tr w:rsidR="00405D55" w14:paraId="2497D32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791731C" w14:textId="77777777" w:rsidR="00405D55" w:rsidRDefault="00C64A11">
            <w:pPr>
              <w:pStyle w:val="Szvegtrzs"/>
              <w:spacing w:after="160" w:line="240" w:lineRule="auto"/>
              <w:jc w:val="center"/>
            </w:pPr>
            <w:r>
              <w:t>D/I/3.</w:t>
            </w:r>
          </w:p>
        </w:tc>
        <w:tc>
          <w:tcPr>
            <w:tcW w:w="4471" w:type="dxa"/>
            <w:tcBorders>
              <w:top w:val="single" w:sz="6" w:space="0" w:color="000000"/>
              <w:left w:val="single" w:sz="6" w:space="0" w:color="000000"/>
              <w:bottom w:val="single" w:sz="6" w:space="0" w:color="000000"/>
              <w:right w:val="single" w:sz="6" w:space="0" w:color="000000"/>
            </w:tcBorders>
            <w:vAlign w:val="center"/>
          </w:tcPr>
          <w:p w14:paraId="41F9A8FA" w14:textId="77777777" w:rsidR="00405D55" w:rsidRDefault="00C64A11">
            <w:pPr>
              <w:pStyle w:val="Szvegtrzs"/>
              <w:spacing w:after="160" w:line="240" w:lineRule="auto"/>
              <w:jc w:val="both"/>
            </w:pPr>
            <w:r>
              <w:t>Költségvetési évben esedékes követelések közhatalmi bevételekre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21D45451" w14:textId="77777777" w:rsidR="00405D55" w:rsidRDefault="00C64A11">
            <w:pPr>
              <w:pStyle w:val="Szvegtrzs"/>
              <w:spacing w:after="160" w:line="240" w:lineRule="auto"/>
              <w:jc w:val="right"/>
            </w:pPr>
            <w:r>
              <w:t>35 904 964</w:t>
            </w:r>
          </w:p>
        </w:tc>
        <w:tc>
          <w:tcPr>
            <w:tcW w:w="1590" w:type="dxa"/>
            <w:tcBorders>
              <w:top w:val="single" w:sz="6" w:space="0" w:color="000000"/>
              <w:left w:val="single" w:sz="6" w:space="0" w:color="000000"/>
              <w:bottom w:val="single" w:sz="6" w:space="0" w:color="000000"/>
              <w:right w:val="single" w:sz="6" w:space="0" w:color="000000"/>
            </w:tcBorders>
            <w:vAlign w:val="center"/>
          </w:tcPr>
          <w:p w14:paraId="69B36491" w14:textId="77777777" w:rsidR="00405D55" w:rsidRDefault="00C64A11">
            <w:pPr>
              <w:pStyle w:val="Szvegtrzs"/>
              <w:spacing w:after="160" w:line="240" w:lineRule="auto"/>
              <w:jc w:val="right"/>
            </w:pPr>
            <w:r>
              <w:t>77 449 571</w:t>
            </w:r>
          </w:p>
        </w:tc>
        <w:tc>
          <w:tcPr>
            <w:tcW w:w="1491" w:type="dxa"/>
            <w:tcBorders>
              <w:top w:val="single" w:sz="6" w:space="0" w:color="000000"/>
              <w:left w:val="single" w:sz="6" w:space="0" w:color="000000"/>
              <w:bottom w:val="single" w:sz="6" w:space="0" w:color="000000"/>
              <w:right w:val="single" w:sz="6" w:space="0" w:color="000000"/>
            </w:tcBorders>
            <w:vAlign w:val="center"/>
          </w:tcPr>
          <w:p w14:paraId="2225F0E9" w14:textId="77777777" w:rsidR="00405D55" w:rsidRDefault="00C64A11">
            <w:pPr>
              <w:pStyle w:val="Szvegtrzs"/>
              <w:spacing w:after="160" w:line="240" w:lineRule="auto"/>
              <w:jc w:val="right"/>
            </w:pPr>
            <w:r>
              <w:t>113 354 535</w:t>
            </w:r>
          </w:p>
        </w:tc>
      </w:tr>
      <w:tr w:rsidR="00405D55" w14:paraId="16A8A3A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F8BE444" w14:textId="77777777" w:rsidR="00405D55" w:rsidRDefault="00C64A11">
            <w:pPr>
              <w:pStyle w:val="Szvegtrzs"/>
              <w:spacing w:after="160" w:line="240" w:lineRule="auto"/>
              <w:jc w:val="center"/>
            </w:pPr>
            <w:r>
              <w:t>D/I/4.</w:t>
            </w:r>
          </w:p>
        </w:tc>
        <w:tc>
          <w:tcPr>
            <w:tcW w:w="4471" w:type="dxa"/>
            <w:tcBorders>
              <w:top w:val="single" w:sz="6" w:space="0" w:color="000000"/>
              <w:left w:val="single" w:sz="6" w:space="0" w:color="000000"/>
              <w:bottom w:val="single" w:sz="6" w:space="0" w:color="000000"/>
              <w:right w:val="single" w:sz="6" w:space="0" w:color="000000"/>
            </w:tcBorders>
            <w:vAlign w:val="center"/>
          </w:tcPr>
          <w:p w14:paraId="64C0FCE3" w14:textId="77777777" w:rsidR="00405D55" w:rsidRDefault="00C64A11">
            <w:pPr>
              <w:pStyle w:val="Szvegtrzs"/>
              <w:spacing w:after="160" w:line="240" w:lineRule="auto"/>
              <w:jc w:val="both"/>
            </w:pPr>
            <w:r>
              <w:t>Költségvetési évben esedékes követelések működési bevételekre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5AB277CA" w14:textId="77777777" w:rsidR="00405D55" w:rsidRDefault="00C64A11">
            <w:pPr>
              <w:pStyle w:val="Szvegtrzs"/>
              <w:spacing w:after="160" w:line="240" w:lineRule="auto"/>
              <w:jc w:val="right"/>
            </w:pPr>
            <w:r>
              <w:t>19 503 437</w:t>
            </w:r>
          </w:p>
        </w:tc>
        <w:tc>
          <w:tcPr>
            <w:tcW w:w="1590" w:type="dxa"/>
            <w:tcBorders>
              <w:top w:val="single" w:sz="6" w:space="0" w:color="000000"/>
              <w:left w:val="single" w:sz="6" w:space="0" w:color="000000"/>
              <w:bottom w:val="single" w:sz="6" w:space="0" w:color="000000"/>
              <w:right w:val="single" w:sz="6" w:space="0" w:color="000000"/>
            </w:tcBorders>
            <w:vAlign w:val="center"/>
          </w:tcPr>
          <w:p w14:paraId="0BAA6CBC" w14:textId="77777777" w:rsidR="00405D55" w:rsidRDefault="00C64A11">
            <w:pPr>
              <w:pStyle w:val="Szvegtrzs"/>
              <w:spacing w:after="160" w:line="240" w:lineRule="auto"/>
              <w:jc w:val="right"/>
            </w:pPr>
            <w:r>
              <w:t>-3 309 160</w:t>
            </w:r>
          </w:p>
        </w:tc>
        <w:tc>
          <w:tcPr>
            <w:tcW w:w="1491" w:type="dxa"/>
            <w:tcBorders>
              <w:top w:val="single" w:sz="6" w:space="0" w:color="000000"/>
              <w:left w:val="single" w:sz="6" w:space="0" w:color="000000"/>
              <w:bottom w:val="single" w:sz="6" w:space="0" w:color="000000"/>
              <w:right w:val="single" w:sz="6" w:space="0" w:color="000000"/>
            </w:tcBorders>
            <w:vAlign w:val="center"/>
          </w:tcPr>
          <w:p w14:paraId="241A0E70" w14:textId="77777777" w:rsidR="00405D55" w:rsidRDefault="00C64A11">
            <w:pPr>
              <w:pStyle w:val="Szvegtrzs"/>
              <w:spacing w:after="160" w:line="240" w:lineRule="auto"/>
              <w:jc w:val="right"/>
            </w:pPr>
            <w:r>
              <w:t>16 194 277</w:t>
            </w:r>
          </w:p>
        </w:tc>
      </w:tr>
      <w:tr w:rsidR="00405D55" w14:paraId="46C0525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E99E8CC" w14:textId="77777777" w:rsidR="00405D55" w:rsidRDefault="00C64A11">
            <w:pPr>
              <w:pStyle w:val="Szvegtrzs"/>
              <w:spacing w:after="160" w:line="240" w:lineRule="auto"/>
              <w:jc w:val="center"/>
            </w:pPr>
            <w:r>
              <w:t>D/I/5.</w:t>
            </w:r>
          </w:p>
        </w:tc>
        <w:tc>
          <w:tcPr>
            <w:tcW w:w="4471" w:type="dxa"/>
            <w:tcBorders>
              <w:top w:val="single" w:sz="6" w:space="0" w:color="000000"/>
              <w:left w:val="single" w:sz="6" w:space="0" w:color="000000"/>
              <w:bottom w:val="single" w:sz="6" w:space="0" w:color="000000"/>
              <w:right w:val="single" w:sz="6" w:space="0" w:color="000000"/>
            </w:tcBorders>
            <w:vAlign w:val="center"/>
          </w:tcPr>
          <w:p w14:paraId="5184B260" w14:textId="77777777" w:rsidR="00405D55" w:rsidRDefault="00C64A11">
            <w:pPr>
              <w:pStyle w:val="Szvegtrzs"/>
              <w:spacing w:after="160" w:line="240" w:lineRule="auto"/>
              <w:jc w:val="both"/>
            </w:pPr>
            <w:r>
              <w:t>Költségvetési évben esedékes követelések felhalmozási bevételekre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6ABBE5AA" w14:textId="77777777" w:rsidR="00405D55" w:rsidRDefault="00C64A11">
            <w:pPr>
              <w:pStyle w:val="Szvegtrzs"/>
              <w:spacing w:after="160" w:line="240" w:lineRule="auto"/>
              <w:jc w:val="right"/>
            </w:pPr>
            <w:r>
              <w:t>9 722 013</w:t>
            </w:r>
          </w:p>
        </w:tc>
        <w:tc>
          <w:tcPr>
            <w:tcW w:w="1590" w:type="dxa"/>
            <w:tcBorders>
              <w:top w:val="single" w:sz="6" w:space="0" w:color="000000"/>
              <w:left w:val="single" w:sz="6" w:space="0" w:color="000000"/>
              <w:bottom w:val="single" w:sz="6" w:space="0" w:color="000000"/>
              <w:right w:val="single" w:sz="6" w:space="0" w:color="000000"/>
            </w:tcBorders>
            <w:vAlign w:val="center"/>
          </w:tcPr>
          <w:p w14:paraId="45668DF6" w14:textId="77777777" w:rsidR="00405D55" w:rsidRDefault="00C64A11">
            <w:pPr>
              <w:pStyle w:val="Szvegtrzs"/>
              <w:spacing w:after="160" w:line="240" w:lineRule="auto"/>
              <w:jc w:val="right"/>
            </w:pPr>
            <w:r>
              <w:t>-1 988 823</w:t>
            </w:r>
          </w:p>
        </w:tc>
        <w:tc>
          <w:tcPr>
            <w:tcW w:w="1491" w:type="dxa"/>
            <w:tcBorders>
              <w:top w:val="single" w:sz="6" w:space="0" w:color="000000"/>
              <w:left w:val="single" w:sz="6" w:space="0" w:color="000000"/>
              <w:bottom w:val="single" w:sz="6" w:space="0" w:color="000000"/>
              <w:right w:val="single" w:sz="6" w:space="0" w:color="000000"/>
            </w:tcBorders>
            <w:vAlign w:val="center"/>
          </w:tcPr>
          <w:p w14:paraId="0A610317" w14:textId="77777777" w:rsidR="00405D55" w:rsidRDefault="00C64A11">
            <w:pPr>
              <w:pStyle w:val="Szvegtrzs"/>
              <w:spacing w:after="160" w:line="240" w:lineRule="auto"/>
              <w:jc w:val="right"/>
            </w:pPr>
            <w:r>
              <w:t>7 733 190</w:t>
            </w:r>
          </w:p>
        </w:tc>
      </w:tr>
      <w:tr w:rsidR="00405D55" w14:paraId="0738DF45"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B2383EF" w14:textId="77777777" w:rsidR="00405D55" w:rsidRDefault="00C64A11">
            <w:pPr>
              <w:pStyle w:val="Szvegtrzs"/>
              <w:spacing w:after="160" w:line="240" w:lineRule="auto"/>
              <w:jc w:val="center"/>
            </w:pPr>
            <w:r>
              <w:t>D/I/6.</w:t>
            </w:r>
          </w:p>
        </w:tc>
        <w:tc>
          <w:tcPr>
            <w:tcW w:w="4471" w:type="dxa"/>
            <w:tcBorders>
              <w:top w:val="single" w:sz="6" w:space="0" w:color="000000"/>
              <w:left w:val="single" w:sz="6" w:space="0" w:color="000000"/>
              <w:bottom w:val="single" w:sz="6" w:space="0" w:color="000000"/>
              <w:right w:val="single" w:sz="6" w:space="0" w:color="000000"/>
            </w:tcBorders>
            <w:vAlign w:val="center"/>
          </w:tcPr>
          <w:p w14:paraId="7C8947BB" w14:textId="77777777" w:rsidR="00405D55" w:rsidRDefault="00C64A11">
            <w:pPr>
              <w:pStyle w:val="Szvegtrzs"/>
              <w:spacing w:after="160" w:line="240" w:lineRule="auto"/>
              <w:jc w:val="both"/>
            </w:pPr>
            <w:r>
              <w:t>Költségvetési évben esedékes követelések működési célú átvett pénzeszközökre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3991BDF4" w14:textId="77777777" w:rsidR="00405D55" w:rsidRDefault="00C64A11">
            <w:pPr>
              <w:pStyle w:val="Szvegtrzs"/>
              <w:spacing w:after="160" w:line="240" w:lineRule="auto"/>
              <w:jc w:val="right"/>
            </w:pPr>
            <w:r>
              <w:t>138 100 000</w:t>
            </w:r>
          </w:p>
        </w:tc>
        <w:tc>
          <w:tcPr>
            <w:tcW w:w="1590" w:type="dxa"/>
            <w:tcBorders>
              <w:top w:val="single" w:sz="6" w:space="0" w:color="000000"/>
              <w:left w:val="single" w:sz="6" w:space="0" w:color="000000"/>
              <w:bottom w:val="single" w:sz="6" w:space="0" w:color="000000"/>
              <w:right w:val="single" w:sz="6" w:space="0" w:color="000000"/>
            </w:tcBorders>
            <w:vAlign w:val="center"/>
          </w:tcPr>
          <w:p w14:paraId="27311E92" w14:textId="77777777" w:rsidR="00405D55" w:rsidRDefault="00C64A11">
            <w:pPr>
              <w:pStyle w:val="Szvegtrzs"/>
              <w:spacing w:after="160" w:line="240" w:lineRule="auto"/>
              <w:jc w:val="right"/>
            </w:pPr>
            <w:r>
              <w:t>113 844 000</w:t>
            </w:r>
          </w:p>
        </w:tc>
        <w:tc>
          <w:tcPr>
            <w:tcW w:w="1491" w:type="dxa"/>
            <w:tcBorders>
              <w:top w:val="single" w:sz="6" w:space="0" w:color="000000"/>
              <w:left w:val="single" w:sz="6" w:space="0" w:color="000000"/>
              <w:bottom w:val="single" w:sz="6" w:space="0" w:color="000000"/>
              <w:right w:val="single" w:sz="6" w:space="0" w:color="000000"/>
            </w:tcBorders>
            <w:vAlign w:val="center"/>
          </w:tcPr>
          <w:p w14:paraId="226E9438" w14:textId="77777777" w:rsidR="00405D55" w:rsidRDefault="00C64A11">
            <w:pPr>
              <w:pStyle w:val="Szvegtrzs"/>
              <w:spacing w:after="160" w:line="240" w:lineRule="auto"/>
              <w:jc w:val="right"/>
            </w:pPr>
            <w:r>
              <w:t>251 944 000</w:t>
            </w:r>
          </w:p>
        </w:tc>
      </w:tr>
      <w:tr w:rsidR="00405D55" w14:paraId="3CCFA6DC"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BDA1303" w14:textId="77777777" w:rsidR="00405D55" w:rsidRDefault="00C64A11">
            <w:pPr>
              <w:pStyle w:val="Szvegtrzs"/>
              <w:spacing w:after="160" w:line="240" w:lineRule="auto"/>
              <w:jc w:val="center"/>
            </w:pPr>
            <w:r>
              <w:t>D/I/7.</w:t>
            </w:r>
          </w:p>
        </w:tc>
        <w:tc>
          <w:tcPr>
            <w:tcW w:w="4471" w:type="dxa"/>
            <w:tcBorders>
              <w:top w:val="single" w:sz="6" w:space="0" w:color="000000"/>
              <w:left w:val="single" w:sz="6" w:space="0" w:color="000000"/>
              <w:bottom w:val="single" w:sz="6" w:space="0" w:color="000000"/>
              <w:right w:val="single" w:sz="6" w:space="0" w:color="000000"/>
            </w:tcBorders>
            <w:vAlign w:val="center"/>
          </w:tcPr>
          <w:p w14:paraId="681835BA" w14:textId="77777777" w:rsidR="00405D55" w:rsidRDefault="00C64A11">
            <w:pPr>
              <w:pStyle w:val="Szvegtrzs"/>
              <w:spacing w:after="160" w:line="240" w:lineRule="auto"/>
              <w:jc w:val="both"/>
            </w:pPr>
            <w:r>
              <w:t>Költségvetési évben esedékes követelések felhalmozási célú átvett pénzeszközökre</w:t>
            </w:r>
          </w:p>
        </w:tc>
        <w:tc>
          <w:tcPr>
            <w:tcW w:w="1391" w:type="dxa"/>
            <w:tcBorders>
              <w:top w:val="single" w:sz="6" w:space="0" w:color="000000"/>
              <w:left w:val="single" w:sz="6" w:space="0" w:color="000000"/>
              <w:bottom w:val="single" w:sz="6" w:space="0" w:color="000000"/>
              <w:right w:val="single" w:sz="6" w:space="0" w:color="000000"/>
            </w:tcBorders>
            <w:vAlign w:val="center"/>
          </w:tcPr>
          <w:p w14:paraId="03D20008" w14:textId="77777777" w:rsidR="00405D55" w:rsidRDefault="00C64A11">
            <w:pPr>
              <w:pStyle w:val="Szvegtrzs"/>
              <w:spacing w:after="160" w:line="240" w:lineRule="auto"/>
              <w:jc w:val="right"/>
            </w:pPr>
            <w:r>
              <w:t>173 959 903</w:t>
            </w:r>
          </w:p>
        </w:tc>
        <w:tc>
          <w:tcPr>
            <w:tcW w:w="1590" w:type="dxa"/>
            <w:tcBorders>
              <w:top w:val="single" w:sz="6" w:space="0" w:color="000000"/>
              <w:left w:val="single" w:sz="6" w:space="0" w:color="000000"/>
              <w:bottom w:val="single" w:sz="6" w:space="0" w:color="000000"/>
              <w:right w:val="single" w:sz="6" w:space="0" w:color="000000"/>
            </w:tcBorders>
            <w:vAlign w:val="center"/>
          </w:tcPr>
          <w:p w14:paraId="2A57F61E" w14:textId="77777777" w:rsidR="00405D55" w:rsidRDefault="00C64A11">
            <w:pPr>
              <w:pStyle w:val="Szvegtrzs"/>
              <w:spacing w:after="160" w:line="240" w:lineRule="auto"/>
              <w:jc w:val="right"/>
            </w:pPr>
            <w:r>
              <w:t>18 350 982</w:t>
            </w:r>
          </w:p>
        </w:tc>
        <w:tc>
          <w:tcPr>
            <w:tcW w:w="1491" w:type="dxa"/>
            <w:tcBorders>
              <w:top w:val="single" w:sz="6" w:space="0" w:color="000000"/>
              <w:left w:val="single" w:sz="6" w:space="0" w:color="000000"/>
              <w:bottom w:val="single" w:sz="6" w:space="0" w:color="000000"/>
              <w:right w:val="single" w:sz="6" w:space="0" w:color="000000"/>
            </w:tcBorders>
            <w:vAlign w:val="center"/>
          </w:tcPr>
          <w:p w14:paraId="0B89B41E" w14:textId="77777777" w:rsidR="00405D55" w:rsidRDefault="00C64A11">
            <w:pPr>
              <w:pStyle w:val="Szvegtrzs"/>
              <w:spacing w:after="160" w:line="240" w:lineRule="auto"/>
              <w:jc w:val="right"/>
            </w:pPr>
            <w:r>
              <w:t>192 310 885</w:t>
            </w:r>
          </w:p>
        </w:tc>
      </w:tr>
      <w:tr w:rsidR="00405D55" w14:paraId="691A2B5F" w14:textId="77777777">
        <w:tc>
          <w:tcPr>
            <w:tcW w:w="5166" w:type="dxa"/>
            <w:gridSpan w:val="2"/>
            <w:tcBorders>
              <w:top w:val="single" w:sz="6" w:space="0" w:color="000000"/>
              <w:left w:val="single" w:sz="6" w:space="0" w:color="000000"/>
              <w:bottom w:val="single" w:sz="6" w:space="0" w:color="000000"/>
              <w:right w:val="single" w:sz="6" w:space="0" w:color="000000"/>
            </w:tcBorders>
            <w:vAlign w:val="center"/>
          </w:tcPr>
          <w:p w14:paraId="05411619" w14:textId="77777777" w:rsidR="00405D55" w:rsidRDefault="00C64A11">
            <w:pPr>
              <w:pStyle w:val="Szvegtrzs"/>
              <w:spacing w:after="160" w:line="240" w:lineRule="auto"/>
              <w:jc w:val="center"/>
              <w:rPr>
                <w:b/>
                <w:bCs/>
              </w:rPr>
            </w:pPr>
            <w:r>
              <w:rPr>
                <w:b/>
                <w:bCs/>
              </w:rPr>
              <w:t xml:space="preserve">Költségvetési évben esedékes követelések </w:t>
            </w:r>
          </w:p>
        </w:tc>
        <w:tc>
          <w:tcPr>
            <w:tcW w:w="1391" w:type="dxa"/>
            <w:tcBorders>
              <w:top w:val="single" w:sz="6" w:space="0" w:color="000000"/>
              <w:left w:val="single" w:sz="6" w:space="0" w:color="000000"/>
              <w:bottom w:val="single" w:sz="6" w:space="0" w:color="000000"/>
              <w:right w:val="single" w:sz="6" w:space="0" w:color="000000"/>
            </w:tcBorders>
            <w:vAlign w:val="center"/>
          </w:tcPr>
          <w:p w14:paraId="2CF97E32" w14:textId="77777777" w:rsidR="00405D55" w:rsidRDefault="00C64A11">
            <w:pPr>
              <w:pStyle w:val="Szvegtrzs"/>
              <w:spacing w:after="160" w:line="240" w:lineRule="auto"/>
              <w:jc w:val="right"/>
              <w:rPr>
                <w:b/>
                <w:bCs/>
              </w:rPr>
            </w:pPr>
            <w:r>
              <w:rPr>
                <w:b/>
                <w:bCs/>
              </w:rPr>
              <w:t>377 190 317</w:t>
            </w:r>
          </w:p>
        </w:tc>
        <w:tc>
          <w:tcPr>
            <w:tcW w:w="1590" w:type="dxa"/>
            <w:tcBorders>
              <w:top w:val="single" w:sz="6" w:space="0" w:color="000000"/>
              <w:left w:val="single" w:sz="6" w:space="0" w:color="000000"/>
              <w:bottom w:val="single" w:sz="6" w:space="0" w:color="000000"/>
              <w:right w:val="single" w:sz="6" w:space="0" w:color="000000"/>
            </w:tcBorders>
            <w:vAlign w:val="center"/>
          </w:tcPr>
          <w:p w14:paraId="7A6B1815" w14:textId="77777777" w:rsidR="00405D55" w:rsidRDefault="00C64A11">
            <w:pPr>
              <w:pStyle w:val="Szvegtrzs"/>
              <w:spacing w:after="160" w:line="240" w:lineRule="auto"/>
              <w:jc w:val="right"/>
              <w:rPr>
                <w:b/>
                <w:bCs/>
              </w:rPr>
            </w:pPr>
            <w:r>
              <w:rPr>
                <w:b/>
                <w:bCs/>
              </w:rPr>
              <w:t>204 346 570</w:t>
            </w:r>
          </w:p>
        </w:tc>
        <w:tc>
          <w:tcPr>
            <w:tcW w:w="1491" w:type="dxa"/>
            <w:tcBorders>
              <w:top w:val="single" w:sz="6" w:space="0" w:color="000000"/>
              <w:left w:val="single" w:sz="6" w:space="0" w:color="000000"/>
              <w:bottom w:val="single" w:sz="6" w:space="0" w:color="000000"/>
              <w:right w:val="single" w:sz="6" w:space="0" w:color="000000"/>
            </w:tcBorders>
            <w:vAlign w:val="center"/>
          </w:tcPr>
          <w:p w14:paraId="7987C840" w14:textId="77777777" w:rsidR="00405D55" w:rsidRDefault="00C64A11">
            <w:pPr>
              <w:pStyle w:val="Szvegtrzs"/>
              <w:spacing w:after="160" w:line="240" w:lineRule="auto"/>
              <w:jc w:val="right"/>
              <w:rPr>
                <w:b/>
                <w:bCs/>
              </w:rPr>
            </w:pPr>
            <w:r>
              <w:rPr>
                <w:b/>
                <w:bCs/>
              </w:rPr>
              <w:t>581 536 887</w:t>
            </w:r>
          </w:p>
        </w:tc>
      </w:tr>
    </w:tbl>
    <w:p w14:paraId="2BFEB98C" w14:textId="77777777" w:rsidR="00405D55" w:rsidRDefault="00C64A11">
      <w:pPr>
        <w:pStyle w:val="Szvegtrzs"/>
        <w:spacing w:after="160" w:line="240" w:lineRule="auto"/>
        <w:jc w:val="both"/>
      </w:pPr>
      <w:r>
        <w:t> </w:t>
      </w:r>
    </w:p>
    <w:p w14:paraId="6621081F" w14:textId="77777777" w:rsidR="00405D55" w:rsidRDefault="00C64A11">
      <w:pPr>
        <w:pStyle w:val="Szvegtrzs"/>
        <w:spacing w:after="160" w:line="240" w:lineRule="auto"/>
        <w:jc w:val="both"/>
      </w:pPr>
      <w:r>
        <w:t>A költségvetési évben esedékes követelések értéke 204.347 eFt, az előző évhez viszonyítva 54.18 %-kal a nőtt. A működéshez kapcsolódó követelések legnagyobb részét az önkormányzatnál a tulajdonosi bevételek (pl. vagyonkezelési díj, bérleti díjak, lakbérbevételek) és a továbbszámlázott szolgáltatások hátraléka, valamint az ezekhez kapcsolódó kiszámlázott forgalmi adó teszi ki. A felhalmozási bevételekre vonatkozó követelések pedig az önkormányzati bérlakás értékesítéshez kacsolódó még ki nem fizetett törlesztő részleteket tartalmazzák. Az átvett pénzeszközök között a jogtalanul felvett segélyek visszafizetési kötelezettsége (működési rész) és az önkormányzat dolgozóinak nyújtott munkáltatói kölcsön és az első lakáshoz jutók hátraléka szerepel (felhalmozási részben).</w:t>
      </w:r>
    </w:p>
    <w:p w14:paraId="1C418C6B" w14:textId="77777777" w:rsidR="00405D55" w:rsidRDefault="00C64A11">
      <w:pPr>
        <w:pStyle w:val="Szvegtrzs"/>
        <w:spacing w:after="160" w:line="240" w:lineRule="auto"/>
        <w:jc w:val="both"/>
      </w:pPr>
      <w:r>
        <w:t> </w:t>
      </w:r>
    </w:p>
    <w:p w14:paraId="19B4A1B7" w14:textId="77777777" w:rsidR="00405D55" w:rsidRDefault="00C64A11">
      <w:pPr>
        <w:pStyle w:val="Szvegtrzs"/>
        <w:spacing w:after="160" w:line="240" w:lineRule="auto"/>
        <w:jc w:val="both"/>
        <w:rPr>
          <w:b/>
          <w:bCs/>
        </w:rPr>
      </w:pPr>
      <w:r>
        <w:rPr>
          <w:b/>
          <w:bCs/>
        </w:rPr>
        <w:t xml:space="preserve">D/II. Költségvetési évet követően esedékes követelések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95"/>
        <w:gridCol w:w="5067"/>
        <w:gridCol w:w="1292"/>
        <w:gridCol w:w="1292"/>
        <w:gridCol w:w="1292"/>
      </w:tblGrid>
      <w:tr w:rsidR="00405D55" w14:paraId="159D0C3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1ACAFD7" w14:textId="77777777" w:rsidR="00405D55" w:rsidRDefault="00C64A11">
            <w:pPr>
              <w:jc w:val="both"/>
            </w:pPr>
            <w:r>
              <w:t> </w:t>
            </w:r>
          </w:p>
        </w:tc>
        <w:tc>
          <w:tcPr>
            <w:tcW w:w="5067" w:type="dxa"/>
            <w:tcBorders>
              <w:top w:val="single" w:sz="6" w:space="0" w:color="000000"/>
              <w:left w:val="single" w:sz="6" w:space="0" w:color="000000"/>
              <w:bottom w:val="single" w:sz="6" w:space="0" w:color="000000"/>
              <w:right w:val="single" w:sz="6" w:space="0" w:color="000000"/>
            </w:tcBorders>
            <w:vAlign w:val="center"/>
          </w:tcPr>
          <w:p w14:paraId="18E29417"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757E6AF"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1239A77C"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8DB06B4" w14:textId="77777777" w:rsidR="00405D55" w:rsidRDefault="00C64A11">
            <w:pPr>
              <w:pStyle w:val="Szvegtrzs"/>
              <w:spacing w:after="160" w:line="240" w:lineRule="auto"/>
              <w:jc w:val="right"/>
              <w:rPr>
                <w:b/>
                <w:bCs/>
              </w:rPr>
            </w:pPr>
            <w:r>
              <w:rPr>
                <w:b/>
                <w:bCs/>
              </w:rPr>
              <w:t>Forintban</w:t>
            </w:r>
          </w:p>
        </w:tc>
      </w:tr>
      <w:tr w:rsidR="00405D55" w14:paraId="106FD7E0"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44EB9318" w14:textId="77777777" w:rsidR="00405D55" w:rsidRDefault="00C64A11">
            <w:pPr>
              <w:pStyle w:val="Szvegtrzs"/>
              <w:spacing w:after="160" w:line="240" w:lineRule="auto"/>
              <w:jc w:val="center"/>
              <w:rPr>
                <w:b/>
                <w:bCs/>
              </w:rPr>
            </w:pPr>
            <w:r>
              <w:rPr>
                <w:b/>
                <w:bCs/>
              </w:rPr>
              <w:t>Megnevezés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1C76E121" w14:textId="77777777" w:rsidR="00405D55" w:rsidRDefault="00C64A11">
            <w:pPr>
              <w:pStyle w:val="Szvegtrzs"/>
              <w:spacing w:after="160" w:line="240" w:lineRule="auto"/>
              <w:jc w:val="center"/>
              <w:rPr>
                <w:b/>
                <w:bCs/>
              </w:rPr>
            </w:pPr>
            <w:r>
              <w:rPr>
                <w:b/>
                <w:bCs/>
              </w:rPr>
              <w:t>2022. nyitó állomány</w:t>
            </w:r>
          </w:p>
        </w:tc>
        <w:tc>
          <w:tcPr>
            <w:tcW w:w="1292" w:type="dxa"/>
            <w:tcBorders>
              <w:top w:val="single" w:sz="6" w:space="0" w:color="000000"/>
              <w:left w:val="single" w:sz="6" w:space="0" w:color="000000"/>
              <w:bottom w:val="single" w:sz="6" w:space="0" w:color="000000"/>
              <w:right w:val="single" w:sz="6" w:space="0" w:color="000000"/>
            </w:tcBorders>
            <w:vAlign w:val="center"/>
          </w:tcPr>
          <w:p w14:paraId="17A76790" w14:textId="77777777" w:rsidR="00405D55" w:rsidRDefault="00C64A11">
            <w:pPr>
              <w:pStyle w:val="Szvegtrzs"/>
              <w:spacing w:after="160" w:line="240" w:lineRule="auto"/>
              <w:jc w:val="center"/>
              <w:rPr>
                <w:b/>
                <w:bCs/>
              </w:rPr>
            </w:pPr>
            <w:r>
              <w:rPr>
                <w:b/>
                <w:bCs/>
              </w:rPr>
              <w:t>2022. évi változás</w:t>
            </w:r>
          </w:p>
        </w:tc>
        <w:tc>
          <w:tcPr>
            <w:tcW w:w="1292" w:type="dxa"/>
            <w:tcBorders>
              <w:top w:val="single" w:sz="6" w:space="0" w:color="000000"/>
              <w:left w:val="single" w:sz="6" w:space="0" w:color="000000"/>
              <w:bottom w:val="single" w:sz="6" w:space="0" w:color="000000"/>
              <w:right w:val="single" w:sz="6" w:space="0" w:color="000000"/>
            </w:tcBorders>
            <w:vAlign w:val="center"/>
          </w:tcPr>
          <w:p w14:paraId="0C3CB81D" w14:textId="77777777" w:rsidR="00405D55" w:rsidRDefault="00C64A11">
            <w:pPr>
              <w:pStyle w:val="Szvegtrzs"/>
              <w:spacing w:after="160" w:line="240" w:lineRule="auto"/>
              <w:jc w:val="center"/>
              <w:rPr>
                <w:b/>
                <w:bCs/>
              </w:rPr>
            </w:pPr>
            <w:r>
              <w:rPr>
                <w:b/>
                <w:bCs/>
              </w:rPr>
              <w:t>2022. záró állomány</w:t>
            </w:r>
          </w:p>
        </w:tc>
      </w:tr>
      <w:tr w:rsidR="00405D55" w14:paraId="26702385"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DB96DB7" w14:textId="77777777" w:rsidR="00405D55" w:rsidRDefault="00C64A11">
            <w:pPr>
              <w:pStyle w:val="Szvegtrzs"/>
              <w:spacing w:after="160" w:line="240" w:lineRule="auto"/>
              <w:jc w:val="center"/>
            </w:pPr>
            <w:r>
              <w:lastRenderedPageBreak/>
              <w:t>D/II/1.</w:t>
            </w:r>
          </w:p>
        </w:tc>
        <w:tc>
          <w:tcPr>
            <w:tcW w:w="5067" w:type="dxa"/>
            <w:tcBorders>
              <w:top w:val="single" w:sz="6" w:space="0" w:color="000000"/>
              <w:left w:val="single" w:sz="6" w:space="0" w:color="000000"/>
              <w:bottom w:val="single" w:sz="6" w:space="0" w:color="000000"/>
              <w:right w:val="single" w:sz="6" w:space="0" w:color="000000"/>
            </w:tcBorders>
            <w:vAlign w:val="center"/>
          </w:tcPr>
          <w:p w14:paraId="3DB2C7F1" w14:textId="77777777" w:rsidR="00405D55" w:rsidRDefault="00C64A11">
            <w:pPr>
              <w:pStyle w:val="Szvegtrzs"/>
              <w:spacing w:after="160" w:line="240" w:lineRule="auto"/>
              <w:jc w:val="both"/>
            </w:pPr>
            <w:r>
              <w:t>Költségvetési évet követően esedékes követelések működési célú támogatások bevételeire államháztartáson belülről</w:t>
            </w:r>
          </w:p>
        </w:tc>
        <w:tc>
          <w:tcPr>
            <w:tcW w:w="1292" w:type="dxa"/>
            <w:tcBorders>
              <w:top w:val="single" w:sz="6" w:space="0" w:color="000000"/>
              <w:left w:val="single" w:sz="6" w:space="0" w:color="000000"/>
              <w:bottom w:val="single" w:sz="6" w:space="0" w:color="000000"/>
              <w:right w:val="single" w:sz="6" w:space="0" w:color="000000"/>
            </w:tcBorders>
            <w:vAlign w:val="center"/>
          </w:tcPr>
          <w:p w14:paraId="0EAD46D0" w14:textId="77777777" w:rsidR="00405D55" w:rsidRDefault="00C64A11">
            <w:pPr>
              <w:pStyle w:val="Szvegtrzs"/>
              <w:spacing w:after="160" w:line="240" w:lineRule="auto"/>
              <w:jc w:val="right"/>
            </w:pPr>
            <w:r>
              <w:t>1 200 000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2882605F" w14:textId="77777777" w:rsidR="00405D55" w:rsidRDefault="00C64A11">
            <w:pPr>
              <w:pStyle w:val="Szvegtrzs"/>
              <w:spacing w:after="160" w:line="240" w:lineRule="auto"/>
              <w:jc w:val="right"/>
            </w:pPr>
            <w:r>
              <w:t>-1 200 000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2CB7E8F1" w14:textId="77777777" w:rsidR="00405D55" w:rsidRDefault="00C64A11">
            <w:pPr>
              <w:pStyle w:val="Szvegtrzs"/>
              <w:spacing w:after="160" w:line="240" w:lineRule="auto"/>
              <w:jc w:val="right"/>
            </w:pPr>
            <w:r>
              <w:t>0</w:t>
            </w:r>
          </w:p>
        </w:tc>
      </w:tr>
      <w:tr w:rsidR="00405D55" w14:paraId="651A1F6C"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70F611C" w14:textId="77777777" w:rsidR="00405D55" w:rsidRDefault="00C64A11">
            <w:pPr>
              <w:pStyle w:val="Szvegtrzs"/>
              <w:spacing w:after="160" w:line="240" w:lineRule="auto"/>
              <w:jc w:val="center"/>
            </w:pPr>
            <w:r>
              <w:t>D/II/3.</w:t>
            </w:r>
          </w:p>
        </w:tc>
        <w:tc>
          <w:tcPr>
            <w:tcW w:w="5067" w:type="dxa"/>
            <w:tcBorders>
              <w:top w:val="single" w:sz="6" w:space="0" w:color="000000"/>
              <w:left w:val="single" w:sz="6" w:space="0" w:color="000000"/>
              <w:bottom w:val="single" w:sz="6" w:space="0" w:color="000000"/>
              <w:right w:val="single" w:sz="6" w:space="0" w:color="000000"/>
            </w:tcBorders>
            <w:vAlign w:val="center"/>
          </w:tcPr>
          <w:p w14:paraId="640D4710" w14:textId="77777777" w:rsidR="00405D55" w:rsidRDefault="00C64A11">
            <w:pPr>
              <w:pStyle w:val="Szvegtrzs"/>
              <w:spacing w:after="160" w:line="240" w:lineRule="auto"/>
              <w:jc w:val="both"/>
            </w:pPr>
            <w:r>
              <w:t>Költségvetési évet követően esedékes követelések közhatalmi bevételekre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6C6C0D1F" w14:textId="77777777" w:rsidR="00405D55" w:rsidRDefault="00C64A11">
            <w:pPr>
              <w:pStyle w:val="Szvegtrzs"/>
              <w:spacing w:after="160" w:line="240" w:lineRule="auto"/>
              <w:jc w:val="right"/>
            </w:pPr>
            <w:r>
              <w:t>1 088 658 580</w:t>
            </w:r>
          </w:p>
        </w:tc>
        <w:tc>
          <w:tcPr>
            <w:tcW w:w="1292" w:type="dxa"/>
            <w:tcBorders>
              <w:top w:val="single" w:sz="6" w:space="0" w:color="000000"/>
              <w:left w:val="single" w:sz="6" w:space="0" w:color="000000"/>
              <w:bottom w:val="single" w:sz="6" w:space="0" w:color="000000"/>
              <w:right w:val="single" w:sz="6" w:space="0" w:color="000000"/>
            </w:tcBorders>
            <w:vAlign w:val="center"/>
          </w:tcPr>
          <w:p w14:paraId="08405613" w14:textId="77777777" w:rsidR="00405D55" w:rsidRDefault="00C64A11">
            <w:pPr>
              <w:pStyle w:val="Szvegtrzs"/>
              <w:spacing w:after="160" w:line="240" w:lineRule="auto"/>
              <w:jc w:val="right"/>
            </w:pPr>
            <w:r>
              <w:t>147 797 965</w:t>
            </w:r>
          </w:p>
        </w:tc>
        <w:tc>
          <w:tcPr>
            <w:tcW w:w="1292" w:type="dxa"/>
            <w:tcBorders>
              <w:top w:val="single" w:sz="6" w:space="0" w:color="000000"/>
              <w:left w:val="single" w:sz="6" w:space="0" w:color="000000"/>
              <w:bottom w:val="single" w:sz="6" w:space="0" w:color="000000"/>
              <w:right w:val="single" w:sz="6" w:space="0" w:color="000000"/>
            </w:tcBorders>
            <w:vAlign w:val="center"/>
          </w:tcPr>
          <w:p w14:paraId="2732DB77" w14:textId="77777777" w:rsidR="00405D55" w:rsidRDefault="00C64A11">
            <w:pPr>
              <w:pStyle w:val="Szvegtrzs"/>
              <w:spacing w:after="160" w:line="240" w:lineRule="auto"/>
              <w:jc w:val="right"/>
            </w:pPr>
            <w:r>
              <w:t>1 236 456 545</w:t>
            </w:r>
          </w:p>
        </w:tc>
      </w:tr>
      <w:tr w:rsidR="00405D55" w14:paraId="5104B8D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6345F1B" w14:textId="77777777" w:rsidR="00405D55" w:rsidRDefault="00C64A11">
            <w:pPr>
              <w:pStyle w:val="Szvegtrzs"/>
              <w:spacing w:after="160" w:line="240" w:lineRule="auto"/>
              <w:jc w:val="center"/>
            </w:pPr>
            <w:r>
              <w:t>D/II/4.</w:t>
            </w:r>
          </w:p>
        </w:tc>
        <w:tc>
          <w:tcPr>
            <w:tcW w:w="5067" w:type="dxa"/>
            <w:tcBorders>
              <w:top w:val="single" w:sz="6" w:space="0" w:color="000000"/>
              <w:left w:val="single" w:sz="6" w:space="0" w:color="000000"/>
              <w:bottom w:val="single" w:sz="6" w:space="0" w:color="000000"/>
              <w:right w:val="single" w:sz="6" w:space="0" w:color="000000"/>
            </w:tcBorders>
            <w:vAlign w:val="center"/>
          </w:tcPr>
          <w:p w14:paraId="123165BB" w14:textId="77777777" w:rsidR="00405D55" w:rsidRDefault="00C64A11">
            <w:pPr>
              <w:pStyle w:val="Szvegtrzs"/>
              <w:spacing w:after="160" w:line="240" w:lineRule="auto"/>
              <w:jc w:val="both"/>
            </w:pPr>
            <w:r>
              <w:t>Költségvetési évet követően esedékes követelések működési bevételekre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0C185F06" w14:textId="77777777" w:rsidR="00405D55" w:rsidRDefault="00C64A11">
            <w:pPr>
              <w:pStyle w:val="Szvegtrzs"/>
              <w:spacing w:after="160" w:line="240" w:lineRule="auto"/>
              <w:jc w:val="right"/>
            </w:pPr>
            <w:r>
              <w:t>4 368 846</w:t>
            </w:r>
          </w:p>
        </w:tc>
        <w:tc>
          <w:tcPr>
            <w:tcW w:w="1292" w:type="dxa"/>
            <w:tcBorders>
              <w:top w:val="single" w:sz="6" w:space="0" w:color="000000"/>
              <w:left w:val="single" w:sz="6" w:space="0" w:color="000000"/>
              <w:bottom w:val="single" w:sz="6" w:space="0" w:color="000000"/>
              <w:right w:val="single" w:sz="6" w:space="0" w:color="000000"/>
            </w:tcBorders>
            <w:vAlign w:val="center"/>
          </w:tcPr>
          <w:p w14:paraId="1E02237A" w14:textId="77777777" w:rsidR="00405D55" w:rsidRDefault="00C64A11">
            <w:pPr>
              <w:pStyle w:val="Szvegtrzs"/>
              <w:spacing w:after="160" w:line="240" w:lineRule="auto"/>
              <w:jc w:val="right"/>
            </w:pPr>
            <w:r>
              <w:t>1 333 548</w:t>
            </w:r>
          </w:p>
        </w:tc>
        <w:tc>
          <w:tcPr>
            <w:tcW w:w="1292" w:type="dxa"/>
            <w:tcBorders>
              <w:top w:val="single" w:sz="6" w:space="0" w:color="000000"/>
              <w:left w:val="single" w:sz="6" w:space="0" w:color="000000"/>
              <w:bottom w:val="single" w:sz="6" w:space="0" w:color="000000"/>
              <w:right w:val="single" w:sz="6" w:space="0" w:color="000000"/>
            </w:tcBorders>
            <w:vAlign w:val="center"/>
          </w:tcPr>
          <w:p w14:paraId="5317BEEF" w14:textId="77777777" w:rsidR="00405D55" w:rsidRDefault="00C64A11">
            <w:pPr>
              <w:pStyle w:val="Szvegtrzs"/>
              <w:spacing w:after="160" w:line="240" w:lineRule="auto"/>
              <w:jc w:val="right"/>
            </w:pPr>
            <w:r>
              <w:t>5 702 394</w:t>
            </w:r>
          </w:p>
        </w:tc>
      </w:tr>
      <w:tr w:rsidR="00405D55" w14:paraId="7B40A392"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D338D55" w14:textId="77777777" w:rsidR="00405D55" w:rsidRDefault="00C64A11">
            <w:pPr>
              <w:pStyle w:val="Szvegtrzs"/>
              <w:spacing w:after="160" w:line="240" w:lineRule="auto"/>
              <w:jc w:val="center"/>
            </w:pPr>
            <w:r>
              <w:t>D/II/5.</w:t>
            </w:r>
          </w:p>
        </w:tc>
        <w:tc>
          <w:tcPr>
            <w:tcW w:w="5067" w:type="dxa"/>
            <w:tcBorders>
              <w:top w:val="single" w:sz="6" w:space="0" w:color="000000"/>
              <w:left w:val="single" w:sz="6" w:space="0" w:color="000000"/>
              <w:bottom w:val="single" w:sz="6" w:space="0" w:color="000000"/>
              <w:right w:val="single" w:sz="6" w:space="0" w:color="000000"/>
            </w:tcBorders>
            <w:vAlign w:val="center"/>
          </w:tcPr>
          <w:p w14:paraId="7DC1DA6E" w14:textId="77777777" w:rsidR="00405D55" w:rsidRDefault="00C64A11">
            <w:pPr>
              <w:pStyle w:val="Szvegtrzs"/>
              <w:spacing w:after="160" w:line="240" w:lineRule="auto"/>
              <w:jc w:val="both"/>
            </w:pPr>
            <w:r>
              <w:t>Költségvetési évet követően esedékes követelések felhalmozási bevételekre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10E5A506"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54F8A2C8"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6189B70F" w14:textId="77777777" w:rsidR="00405D55" w:rsidRDefault="00C64A11">
            <w:pPr>
              <w:pStyle w:val="Szvegtrzs"/>
              <w:spacing w:after="160" w:line="240" w:lineRule="auto"/>
              <w:jc w:val="both"/>
            </w:pPr>
            <w:r>
              <w:t> </w:t>
            </w:r>
          </w:p>
        </w:tc>
      </w:tr>
      <w:tr w:rsidR="00405D55" w14:paraId="5526C1F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9D0122B" w14:textId="77777777" w:rsidR="00405D55" w:rsidRDefault="00C64A11">
            <w:pPr>
              <w:pStyle w:val="Szvegtrzs"/>
              <w:spacing w:after="160" w:line="240" w:lineRule="auto"/>
              <w:jc w:val="center"/>
            </w:pPr>
            <w:r>
              <w:t>D/II/6.</w:t>
            </w:r>
          </w:p>
        </w:tc>
        <w:tc>
          <w:tcPr>
            <w:tcW w:w="5067" w:type="dxa"/>
            <w:tcBorders>
              <w:top w:val="single" w:sz="6" w:space="0" w:color="000000"/>
              <w:left w:val="single" w:sz="6" w:space="0" w:color="000000"/>
              <w:bottom w:val="single" w:sz="6" w:space="0" w:color="000000"/>
              <w:right w:val="single" w:sz="6" w:space="0" w:color="000000"/>
            </w:tcBorders>
            <w:vAlign w:val="center"/>
          </w:tcPr>
          <w:p w14:paraId="3E55FED2" w14:textId="77777777" w:rsidR="00405D55" w:rsidRDefault="00C64A11">
            <w:pPr>
              <w:pStyle w:val="Szvegtrzs"/>
              <w:spacing w:after="160" w:line="240" w:lineRule="auto"/>
              <w:jc w:val="both"/>
            </w:pPr>
            <w:r>
              <w:t>Költségvetési évet követően esedékes követelések működési célú átvett pénzeszközökre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041D9A3B" w14:textId="77777777" w:rsidR="00405D55" w:rsidRDefault="00C64A11">
            <w:pPr>
              <w:pStyle w:val="Szvegtrzs"/>
              <w:spacing w:after="160" w:line="240" w:lineRule="auto"/>
              <w:jc w:val="right"/>
            </w:pPr>
            <w:r>
              <w:t>312 600 000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7EB27809" w14:textId="77777777" w:rsidR="00405D55" w:rsidRDefault="00C64A11">
            <w:pPr>
              <w:pStyle w:val="Szvegtrzs"/>
              <w:spacing w:after="160" w:line="240" w:lineRule="auto"/>
              <w:jc w:val="right"/>
            </w:pPr>
            <w:r>
              <w:t>88 000 000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1FB3F0BA" w14:textId="77777777" w:rsidR="00405D55" w:rsidRDefault="00C64A11">
            <w:pPr>
              <w:pStyle w:val="Szvegtrzs"/>
              <w:spacing w:after="160" w:line="240" w:lineRule="auto"/>
              <w:jc w:val="right"/>
            </w:pPr>
            <w:r>
              <w:t>400 600 000</w:t>
            </w:r>
          </w:p>
        </w:tc>
      </w:tr>
      <w:tr w:rsidR="00405D55" w14:paraId="2532322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AED36D7" w14:textId="77777777" w:rsidR="00405D55" w:rsidRDefault="00C64A11">
            <w:pPr>
              <w:pStyle w:val="Szvegtrzs"/>
              <w:spacing w:after="160" w:line="240" w:lineRule="auto"/>
              <w:jc w:val="center"/>
            </w:pPr>
            <w:r>
              <w:t>D/II/7.</w:t>
            </w:r>
          </w:p>
        </w:tc>
        <w:tc>
          <w:tcPr>
            <w:tcW w:w="5067" w:type="dxa"/>
            <w:tcBorders>
              <w:top w:val="single" w:sz="6" w:space="0" w:color="000000"/>
              <w:left w:val="single" w:sz="6" w:space="0" w:color="000000"/>
              <w:bottom w:val="single" w:sz="6" w:space="0" w:color="000000"/>
              <w:right w:val="single" w:sz="6" w:space="0" w:color="000000"/>
            </w:tcBorders>
            <w:vAlign w:val="center"/>
          </w:tcPr>
          <w:p w14:paraId="095DC2D5" w14:textId="77777777" w:rsidR="00405D55" w:rsidRDefault="00C64A11">
            <w:pPr>
              <w:pStyle w:val="Szvegtrzs"/>
              <w:spacing w:after="160" w:line="240" w:lineRule="auto"/>
              <w:jc w:val="both"/>
            </w:pPr>
            <w:r>
              <w:t>Költségvetési évet követően esedékes követelések felhalmozási célú átvett pénzeszközökre</w:t>
            </w:r>
          </w:p>
        </w:tc>
        <w:tc>
          <w:tcPr>
            <w:tcW w:w="1292" w:type="dxa"/>
            <w:tcBorders>
              <w:top w:val="single" w:sz="6" w:space="0" w:color="000000"/>
              <w:left w:val="single" w:sz="6" w:space="0" w:color="000000"/>
              <w:bottom w:val="single" w:sz="6" w:space="0" w:color="000000"/>
              <w:right w:val="single" w:sz="6" w:space="0" w:color="000000"/>
            </w:tcBorders>
            <w:vAlign w:val="center"/>
          </w:tcPr>
          <w:p w14:paraId="6D0807FE" w14:textId="77777777" w:rsidR="00405D55" w:rsidRDefault="00C64A11">
            <w:pPr>
              <w:pStyle w:val="Szvegtrzs"/>
              <w:spacing w:after="160" w:line="240" w:lineRule="auto"/>
              <w:jc w:val="right"/>
            </w:pPr>
            <w:r>
              <w:t>32 136 000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68279854" w14:textId="77777777" w:rsidR="00405D55" w:rsidRDefault="00C64A11">
            <w:pPr>
              <w:pStyle w:val="Szvegtrzs"/>
              <w:spacing w:after="160" w:line="240" w:lineRule="auto"/>
              <w:jc w:val="right"/>
            </w:pPr>
            <w:r>
              <w:t>-21 101 000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20BAE7F" w14:textId="77777777" w:rsidR="00405D55" w:rsidRDefault="00C64A11">
            <w:pPr>
              <w:pStyle w:val="Szvegtrzs"/>
              <w:spacing w:after="160" w:line="240" w:lineRule="auto"/>
              <w:jc w:val="right"/>
            </w:pPr>
            <w:r>
              <w:t>11 035 000</w:t>
            </w:r>
          </w:p>
        </w:tc>
      </w:tr>
      <w:tr w:rsidR="00405D55" w14:paraId="0FACF5CD"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11B9D65C" w14:textId="77777777" w:rsidR="00405D55" w:rsidRDefault="00C64A11">
            <w:pPr>
              <w:pStyle w:val="Szvegtrzs"/>
              <w:spacing w:after="160" w:line="240" w:lineRule="auto"/>
              <w:jc w:val="center"/>
              <w:rPr>
                <w:b/>
                <w:bCs/>
              </w:rPr>
            </w:pPr>
            <w:r>
              <w:rPr>
                <w:b/>
                <w:bCs/>
              </w:rPr>
              <w:t xml:space="preserve">Költségvetési évet követően esedékes követelések </w:t>
            </w:r>
          </w:p>
        </w:tc>
        <w:tc>
          <w:tcPr>
            <w:tcW w:w="1292" w:type="dxa"/>
            <w:tcBorders>
              <w:top w:val="single" w:sz="6" w:space="0" w:color="000000"/>
              <w:left w:val="single" w:sz="6" w:space="0" w:color="000000"/>
              <w:bottom w:val="single" w:sz="6" w:space="0" w:color="000000"/>
              <w:right w:val="single" w:sz="6" w:space="0" w:color="000000"/>
            </w:tcBorders>
            <w:vAlign w:val="center"/>
          </w:tcPr>
          <w:p w14:paraId="21614E02" w14:textId="77777777" w:rsidR="00405D55" w:rsidRDefault="00C64A11">
            <w:pPr>
              <w:pStyle w:val="Szvegtrzs"/>
              <w:spacing w:after="160" w:line="240" w:lineRule="auto"/>
              <w:jc w:val="right"/>
              <w:rPr>
                <w:b/>
                <w:bCs/>
              </w:rPr>
            </w:pPr>
            <w:r>
              <w:rPr>
                <w:b/>
                <w:bCs/>
              </w:rPr>
              <w:t>1 437 763 426</w:t>
            </w:r>
          </w:p>
        </w:tc>
        <w:tc>
          <w:tcPr>
            <w:tcW w:w="1292" w:type="dxa"/>
            <w:tcBorders>
              <w:top w:val="single" w:sz="6" w:space="0" w:color="000000"/>
              <w:left w:val="single" w:sz="6" w:space="0" w:color="000000"/>
              <w:bottom w:val="single" w:sz="6" w:space="0" w:color="000000"/>
              <w:right w:val="single" w:sz="6" w:space="0" w:color="000000"/>
            </w:tcBorders>
            <w:vAlign w:val="center"/>
          </w:tcPr>
          <w:p w14:paraId="2CFA5A40" w14:textId="77777777" w:rsidR="00405D55" w:rsidRDefault="00C64A11">
            <w:pPr>
              <w:pStyle w:val="Szvegtrzs"/>
              <w:spacing w:after="160" w:line="240" w:lineRule="auto"/>
              <w:jc w:val="right"/>
              <w:rPr>
                <w:b/>
                <w:bCs/>
              </w:rPr>
            </w:pPr>
            <w:r>
              <w:rPr>
                <w:b/>
                <w:bCs/>
              </w:rPr>
              <w:t>216 030 513</w:t>
            </w:r>
          </w:p>
        </w:tc>
        <w:tc>
          <w:tcPr>
            <w:tcW w:w="1292" w:type="dxa"/>
            <w:tcBorders>
              <w:top w:val="single" w:sz="6" w:space="0" w:color="000000"/>
              <w:left w:val="single" w:sz="6" w:space="0" w:color="000000"/>
              <w:bottom w:val="single" w:sz="6" w:space="0" w:color="000000"/>
              <w:right w:val="single" w:sz="6" w:space="0" w:color="000000"/>
            </w:tcBorders>
            <w:vAlign w:val="center"/>
          </w:tcPr>
          <w:p w14:paraId="1B651395" w14:textId="77777777" w:rsidR="00405D55" w:rsidRDefault="00C64A11">
            <w:pPr>
              <w:pStyle w:val="Szvegtrzs"/>
              <w:spacing w:after="160" w:line="240" w:lineRule="auto"/>
              <w:jc w:val="right"/>
              <w:rPr>
                <w:b/>
                <w:bCs/>
              </w:rPr>
            </w:pPr>
            <w:r>
              <w:rPr>
                <w:b/>
                <w:bCs/>
              </w:rPr>
              <w:t>1 653 793 939</w:t>
            </w:r>
          </w:p>
        </w:tc>
      </w:tr>
    </w:tbl>
    <w:p w14:paraId="795E7590" w14:textId="77777777" w:rsidR="00405D55" w:rsidRDefault="00C64A11">
      <w:pPr>
        <w:pStyle w:val="Szvegtrzs"/>
        <w:spacing w:after="160" w:line="240" w:lineRule="auto"/>
        <w:jc w:val="both"/>
      </w:pPr>
      <w:r>
        <w:t> </w:t>
      </w:r>
    </w:p>
    <w:p w14:paraId="37D10914" w14:textId="77777777" w:rsidR="00405D55" w:rsidRDefault="00C64A11">
      <w:pPr>
        <w:pStyle w:val="Szvegtrzs"/>
        <w:spacing w:after="160" w:line="240" w:lineRule="auto"/>
        <w:jc w:val="both"/>
      </w:pPr>
      <w:r>
        <w:t>A költségvetési évet követően esedékes követelések 1.653.794 eFt a tárgyévben kiszámlázott következő évet érintő (2023. évben vagy a következő években várható) bevételeket, az általános forgalmi adó visszatérülését, az adott költségvetési évben nem esedékes adóköveteléseket, illetve a kölcsönök következő évben esedékes törlesztő részleteit tartalmazza.</w:t>
      </w:r>
    </w:p>
    <w:p w14:paraId="6956102A" w14:textId="77777777" w:rsidR="00405D55" w:rsidRDefault="00C64A11">
      <w:pPr>
        <w:pStyle w:val="Szvegtrzs"/>
        <w:spacing w:after="160" w:line="240" w:lineRule="auto"/>
        <w:jc w:val="both"/>
      </w:pPr>
      <w:r>
        <w:t> </w:t>
      </w:r>
    </w:p>
    <w:p w14:paraId="25B71B89" w14:textId="77777777" w:rsidR="00405D55" w:rsidRDefault="00C64A11">
      <w:pPr>
        <w:pStyle w:val="Szvegtrzs"/>
        <w:spacing w:after="160" w:line="240" w:lineRule="auto"/>
        <w:jc w:val="both"/>
        <w:rPr>
          <w:b/>
          <w:bCs/>
        </w:rPr>
      </w:pPr>
      <w:r>
        <w:rPr>
          <w:b/>
          <w:bCs/>
        </w:rPr>
        <w:t>D/III.  Követelés jellegű sajátos elszámolások</w:t>
      </w:r>
    </w:p>
    <w:p w14:paraId="7CA82F68" w14:textId="77777777" w:rsidR="00405D55" w:rsidRDefault="00C64A11">
      <w:pPr>
        <w:pStyle w:val="Szvegtrzs"/>
        <w:spacing w:after="160" w:line="240" w:lineRule="auto"/>
        <w:jc w:val="both"/>
      </w:pPr>
      <w:r>
        <w:t>A mérlegsoron az adat 1.400 eFt, a Magyar Államkincstárban lévő forgótőke elszámolásához kapcsolódik, mely a számfejtési feladatok ellátására kötött megállapodás alapján. Mely összeg fedezetet nyújt megbízások teljesítésére lakcímre utalt tartásdíjak, bírósági letiltások, szakszervezeti tagdíjak, önkéntes, önsegélyező, egészségbiztosítási pénztári levonások, egyéb jogcímek. Itt található még 1.019 eFt a folyósított, megelőlegezett társadalombiztosítási ellátások elszámolása.</w:t>
      </w:r>
    </w:p>
    <w:p w14:paraId="5B2FA469" w14:textId="77777777" w:rsidR="00405D55" w:rsidRDefault="00C64A11">
      <w:pPr>
        <w:pStyle w:val="Szvegtrzs"/>
        <w:spacing w:after="160" w:line="240" w:lineRule="auto"/>
        <w:jc w:val="both"/>
      </w:pPr>
      <w:r>
        <w:t> </w:t>
      </w:r>
    </w:p>
    <w:p w14:paraId="4DC34542" w14:textId="77777777" w:rsidR="00405D55" w:rsidRDefault="00C64A11">
      <w:pPr>
        <w:pStyle w:val="Szvegtrzs"/>
        <w:spacing w:after="160" w:line="240" w:lineRule="auto"/>
        <w:jc w:val="both"/>
        <w:rPr>
          <w:b/>
          <w:bCs/>
        </w:rPr>
      </w:pPr>
      <w:r>
        <w:rPr>
          <w:b/>
          <w:bCs/>
        </w:rPr>
        <w:t>E.        Egyéb sajátos eszközoldali elszámolások</w:t>
      </w:r>
    </w:p>
    <w:p w14:paraId="5744CB25" w14:textId="77777777" w:rsidR="00405D55" w:rsidRDefault="00C64A11">
      <w:pPr>
        <w:pStyle w:val="Szvegtrzs"/>
        <w:spacing w:after="160" w:line="240" w:lineRule="auto"/>
        <w:jc w:val="both"/>
      </w:pPr>
      <w:r>
        <w:t>Itt kerül kimutatásra a december kifizetett bérjellegű kifizetések, amelyek végleges kiadásként a következő évben kerülnek elszámolásra, valamint a kapott előleghez kapcsolódó általános forgalmi adó.</w:t>
      </w:r>
    </w:p>
    <w:p w14:paraId="05321FF0" w14:textId="77777777" w:rsidR="00405D55" w:rsidRDefault="00C64A11">
      <w:pPr>
        <w:pStyle w:val="Szvegtrzs"/>
        <w:spacing w:after="160" w:line="240" w:lineRule="auto"/>
        <w:jc w:val="both"/>
      </w:pPr>
      <w:r>
        <w:t> </w:t>
      </w:r>
    </w:p>
    <w:p w14:paraId="6EFFF754" w14:textId="77777777" w:rsidR="00405D55" w:rsidRDefault="00C64A11">
      <w:pPr>
        <w:pStyle w:val="Szvegtrzs"/>
        <w:spacing w:after="160" w:line="240" w:lineRule="auto"/>
        <w:jc w:val="both"/>
        <w:rPr>
          <w:b/>
          <w:bCs/>
        </w:rPr>
      </w:pPr>
      <w:r>
        <w:rPr>
          <w:b/>
          <w:bCs/>
        </w:rPr>
        <w:t>F.        Aktív időbeli elhatárolások</w:t>
      </w:r>
    </w:p>
    <w:p w14:paraId="6CC033BF" w14:textId="77777777" w:rsidR="00405D55" w:rsidRDefault="00C64A11">
      <w:pPr>
        <w:pStyle w:val="Szvegtrzs"/>
        <w:spacing w:after="160" w:line="240" w:lineRule="auto"/>
        <w:jc w:val="both"/>
      </w:pPr>
      <w:r>
        <w:t>Az aktív időbeli elhatárolások értéke 10.897 eFt, itt azok az eredményszemléletű bevételek elhatárolása jelennek meg, amelyek a mérleg fordulónapja után esedékesek, de a mérleggel lezárt időszakra számolandók el, másrészt a költségek, ráfordítások elhatárolása között a mérleg fordulónapja előtt felmerült, elszámolt olyan összegek kerülnek kimutatásra, amelyek költségként, ráfordításként csak a mérleg fordulónapját követő időszakra számolhatók el.</w:t>
      </w:r>
    </w:p>
    <w:p w14:paraId="776EFA05" w14:textId="77777777" w:rsidR="00405D55" w:rsidRDefault="00C64A11">
      <w:pPr>
        <w:pStyle w:val="Szvegtrzs"/>
        <w:spacing w:after="160" w:line="240" w:lineRule="auto"/>
        <w:jc w:val="both"/>
        <w:rPr>
          <w:b/>
          <w:bCs/>
        </w:rPr>
      </w:pPr>
      <w:r>
        <w:rPr>
          <w:b/>
          <w:bCs/>
        </w:rPr>
        <w:lastRenderedPageBreak/>
        <w:t>Eszközök értékvesztésének 2022. évi alakulása</w:t>
      </w:r>
    </w:p>
    <w:p w14:paraId="777A8CD8" w14:textId="77777777" w:rsidR="00405D55" w:rsidRDefault="00C64A11">
      <w:pPr>
        <w:pStyle w:val="Szvegtrzs"/>
        <w:spacing w:after="160" w:line="240" w:lineRule="auto"/>
        <w:jc w:val="both"/>
      </w:pPr>
      <w:r>
        <w:t>Az értékvesztés elszámolását és annak visszaírását a mérleg fordulónapra vonatkozó értékelés keretében kell végrehajtani</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1688"/>
        <w:gridCol w:w="1491"/>
        <w:gridCol w:w="1390"/>
        <w:gridCol w:w="1292"/>
        <w:gridCol w:w="1193"/>
        <w:gridCol w:w="1292"/>
        <w:gridCol w:w="1292"/>
      </w:tblGrid>
      <w:tr w:rsidR="00405D55" w14:paraId="1B9A5204"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74A51928" w14:textId="77777777" w:rsidR="00405D55" w:rsidRDefault="00C64A11">
            <w:pPr>
              <w:jc w:val="both"/>
            </w:pPr>
            <w:r>
              <w:t> </w:t>
            </w:r>
          </w:p>
        </w:tc>
        <w:tc>
          <w:tcPr>
            <w:tcW w:w="1491" w:type="dxa"/>
            <w:tcBorders>
              <w:top w:val="single" w:sz="6" w:space="0" w:color="000000"/>
              <w:left w:val="single" w:sz="6" w:space="0" w:color="000000"/>
              <w:bottom w:val="single" w:sz="6" w:space="0" w:color="000000"/>
              <w:right w:val="single" w:sz="6" w:space="0" w:color="000000"/>
            </w:tcBorders>
            <w:vAlign w:val="center"/>
          </w:tcPr>
          <w:p w14:paraId="7CC3135B" w14:textId="77777777" w:rsidR="00405D55" w:rsidRDefault="00C64A11">
            <w:pPr>
              <w:jc w:val="both"/>
            </w:pPr>
            <w:r>
              <w:t> </w:t>
            </w:r>
          </w:p>
        </w:tc>
        <w:tc>
          <w:tcPr>
            <w:tcW w:w="1390" w:type="dxa"/>
            <w:tcBorders>
              <w:top w:val="single" w:sz="6" w:space="0" w:color="000000"/>
              <w:left w:val="single" w:sz="6" w:space="0" w:color="000000"/>
              <w:bottom w:val="single" w:sz="6" w:space="0" w:color="000000"/>
              <w:right w:val="single" w:sz="6" w:space="0" w:color="000000"/>
            </w:tcBorders>
            <w:vAlign w:val="center"/>
          </w:tcPr>
          <w:p w14:paraId="62CA85C3"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0E7A85D9" w14:textId="77777777" w:rsidR="00405D55" w:rsidRDefault="00C64A11">
            <w:pPr>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0D6DA0EA"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1C2E4A2"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6CC9FA75" w14:textId="77777777" w:rsidR="00405D55" w:rsidRDefault="00C64A11">
            <w:pPr>
              <w:pStyle w:val="Szvegtrzs"/>
              <w:spacing w:after="160" w:line="240" w:lineRule="auto"/>
              <w:jc w:val="right"/>
              <w:rPr>
                <w:b/>
                <w:bCs/>
              </w:rPr>
            </w:pPr>
            <w:r>
              <w:rPr>
                <w:b/>
                <w:bCs/>
              </w:rPr>
              <w:t>forintban</w:t>
            </w:r>
          </w:p>
        </w:tc>
      </w:tr>
      <w:tr w:rsidR="00405D55" w14:paraId="29D17E86"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0A493282" w14:textId="77777777" w:rsidR="00405D55" w:rsidRDefault="00C64A11">
            <w:pPr>
              <w:pStyle w:val="Szvegtrzs"/>
              <w:spacing w:after="160" w:line="240" w:lineRule="auto"/>
              <w:jc w:val="center"/>
              <w:rPr>
                <w:b/>
                <w:bCs/>
              </w:rPr>
            </w:pPr>
            <w:r>
              <w:rPr>
                <w:b/>
                <w:bCs/>
              </w:rPr>
              <w:t>Megnevezés</w:t>
            </w:r>
          </w:p>
        </w:tc>
        <w:tc>
          <w:tcPr>
            <w:tcW w:w="1491" w:type="dxa"/>
            <w:tcBorders>
              <w:top w:val="single" w:sz="6" w:space="0" w:color="000000"/>
              <w:left w:val="single" w:sz="6" w:space="0" w:color="000000"/>
              <w:bottom w:val="single" w:sz="6" w:space="0" w:color="000000"/>
              <w:right w:val="single" w:sz="6" w:space="0" w:color="000000"/>
            </w:tcBorders>
            <w:vAlign w:val="center"/>
          </w:tcPr>
          <w:p w14:paraId="35234A8B" w14:textId="77777777" w:rsidR="00405D55" w:rsidRDefault="00C64A11">
            <w:pPr>
              <w:pStyle w:val="Szvegtrzs"/>
              <w:spacing w:after="160" w:line="240" w:lineRule="auto"/>
              <w:jc w:val="center"/>
              <w:rPr>
                <w:b/>
                <w:bCs/>
              </w:rPr>
            </w:pPr>
            <w:r>
              <w:rPr>
                <w:b/>
                <w:bCs/>
              </w:rPr>
              <w:t>Nyitó adatok, bekerülési érték</w:t>
            </w:r>
          </w:p>
        </w:tc>
        <w:tc>
          <w:tcPr>
            <w:tcW w:w="1390" w:type="dxa"/>
            <w:tcBorders>
              <w:top w:val="single" w:sz="6" w:space="0" w:color="000000"/>
              <w:left w:val="single" w:sz="6" w:space="0" w:color="000000"/>
              <w:bottom w:val="single" w:sz="6" w:space="0" w:color="000000"/>
              <w:right w:val="single" w:sz="6" w:space="0" w:color="000000"/>
            </w:tcBorders>
            <w:vAlign w:val="center"/>
          </w:tcPr>
          <w:p w14:paraId="25EF7B82" w14:textId="77777777" w:rsidR="00405D55" w:rsidRDefault="00C64A11">
            <w:pPr>
              <w:pStyle w:val="Szvegtrzs"/>
              <w:spacing w:after="160" w:line="240" w:lineRule="auto"/>
              <w:jc w:val="center"/>
              <w:rPr>
                <w:b/>
                <w:bCs/>
              </w:rPr>
            </w:pPr>
            <w:r>
              <w:rPr>
                <w:b/>
                <w:bCs/>
              </w:rPr>
              <w:t>Nyitó adatok, értékvesztés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6F61E8DD" w14:textId="77777777" w:rsidR="00405D55" w:rsidRDefault="00C64A11">
            <w:pPr>
              <w:pStyle w:val="Szvegtrzs"/>
              <w:spacing w:after="160" w:line="240" w:lineRule="auto"/>
              <w:jc w:val="center"/>
              <w:rPr>
                <w:b/>
                <w:bCs/>
              </w:rPr>
            </w:pPr>
            <w:r>
              <w:rPr>
                <w:b/>
                <w:bCs/>
              </w:rPr>
              <w:t>Tárgyidő-szakban elszámolt értékvesztés</w:t>
            </w:r>
          </w:p>
        </w:tc>
        <w:tc>
          <w:tcPr>
            <w:tcW w:w="1193" w:type="dxa"/>
            <w:tcBorders>
              <w:top w:val="single" w:sz="6" w:space="0" w:color="000000"/>
              <w:left w:val="single" w:sz="6" w:space="0" w:color="000000"/>
              <w:bottom w:val="single" w:sz="6" w:space="0" w:color="000000"/>
              <w:right w:val="single" w:sz="6" w:space="0" w:color="000000"/>
            </w:tcBorders>
            <w:vAlign w:val="center"/>
          </w:tcPr>
          <w:p w14:paraId="1A2F60CC" w14:textId="77777777" w:rsidR="00405D55" w:rsidRDefault="00C64A11">
            <w:pPr>
              <w:pStyle w:val="Szvegtrzs"/>
              <w:spacing w:after="160" w:line="240" w:lineRule="auto"/>
              <w:jc w:val="center"/>
              <w:rPr>
                <w:b/>
                <w:bCs/>
              </w:rPr>
            </w:pPr>
            <w:r>
              <w:rPr>
                <w:b/>
                <w:bCs/>
              </w:rPr>
              <w:t>Tárgyidő-szakban visszaírt értékvesztés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26A124FD" w14:textId="77777777" w:rsidR="00405D55" w:rsidRDefault="00C64A11">
            <w:pPr>
              <w:pStyle w:val="Szvegtrzs"/>
              <w:spacing w:after="160" w:line="240" w:lineRule="auto"/>
              <w:jc w:val="center"/>
              <w:rPr>
                <w:b/>
                <w:bCs/>
              </w:rPr>
            </w:pPr>
            <w:r>
              <w:rPr>
                <w:b/>
                <w:bCs/>
              </w:rPr>
              <w:t>Záró adatok, bekerülési érték</w:t>
            </w:r>
          </w:p>
        </w:tc>
        <w:tc>
          <w:tcPr>
            <w:tcW w:w="1292" w:type="dxa"/>
            <w:tcBorders>
              <w:top w:val="single" w:sz="6" w:space="0" w:color="000000"/>
              <w:left w:val="single" w:sz="6" w:space="0" w:color="000000"/>
              <w:bottom w:val="single" w:sz="6" w:space="0" w:color="000000"/>
              <w:right w:val="single" w:sz="6" w:space="0" w:color="000000"/>
            </w:tcBorders>
            <w:vAlign w:val="center"/>
          </w:tcPr>
          <w:p w14:paraId="0F14BE34" w14:textId="77777777" w:rsidR="00405D55" w:rsidRDefault="00C64A11">
            <w:pPr>
              <w:pStyle w:val="Szvegtrzs"/>
              <w:spacing w:after="160" w:line="240" w:lineRule="auto"/>
              <w:jc w:val="center"/>
              <w:rPr>
                <w:b/>
                <w:bCs/>
              </w:rPr>
            </w:pPr>
            <w:r>
              <w:rPr>
                <w:b/>
                <w:bCs/>
              </w:rPr>
              <w:t>Záró adatok, értékvesztés</w:t>
            </w:r>
          </w:p>
        </w:tc>
      </w:tr>
      <w:tr w:rsidR="00405D55" w14:paraId="7CDE4F4F"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64EFA5E8" w14:textId="77777777" w:rsidR="00405D55" w:rsidRDefault="00C64A11">
            <w:pPr>
              <w:pStyle w:val="Szvegtrzs"/>
              <w:spacing w:after="160" w:line="240" w:lineRule="auto"/>
              <w:jc w:val="both"/>
            </w:pPr>
            <w:r>
              <w:t>Adott előlegek</w:t>
            </w:r>
          </w:p>
        </w:tc>
        <w:tc>
          <w:tcPr>
            <w:tcW w:w="1491" w:type="dxa"/>
            <w:tcBorders>
              <w:top w:val="single" w:sz="6" w:space="0" w:color="000000"/>
              <w:left w:val="single" w:sz="6" w:space="0" w:color="000000"/>
              <w:bottom w:val="single" w:sz="6" w:space="0" w:color="000000"/>
              <w:right w:val="single" w:sz="6" w:space="0" w:color="000000"/>
            </w:tcBorders>
            <w:vAlign w:val="center"/>
          </w:tcPr>
          <w:p w14:paraId="58BC9D35" w14:textId="77777777" w:rsidR="00405D55" w:rsidRDefault="00C64A11">
            <w:pPr>
              <w:pStyle w:val="Szvegtrzs"/>
              <w:spacing w:after="160" w:line="240" w:lineRule="auto"/>
              <w:jc w:val="right"/>
            </w:pPr>
            <w:r>
              <w:t> </w:t>
            </w:r>
          </w:p>
        </w:tc>
        <w:tc>
          <w:tcPr>
            <w:tcW w:w="1390" w:type="dxa"/>
            <w:tcBorders>
              <w:top w:val="single" w:sz="6" w:space="0" w:color="000000"/>
              <w:left w:val="single" w:sz="6" w:space="0" w:color="000000"/>
              <w:bottom w:val="single" w:sz="6" w:space="0" w:color="000000"/>
              <w:right w:val="single" w:sz="6" w:space="0" w:color="000000"/>
            </w:tcBorders>
            <w:vAlign w:val="center"/>
          </w:tcPr>
          <w:p w14:paraId="56E7D19F" w14:textId="77777777" w:rsidR="00405D55" w:rsidRDefault="00C64A11">
            <w:pPr>
              <w:pStyle w:val="Szvegtrzs"/>
              <w:spacing w:after="160" w:line="240" w:lineRule="auto"/>
              <w:jc w:val="center"/>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166192A9" w14:textId="77777777" w:rsidR="00405D55" w:rsidRDefault="00C64A11">
            <w:pPr>
              <w:pStyle w:val="Szvegtrzs"/>
              <w:spacing w:after="160" w:line="240" w:lineRule="auto"/>
              <w:jc w:val="center"/>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38442554" w14:textId="77777777" w:rsidR="00405D55" w:rsidRDefault="00C64A11">
            <w:pPr>
              <w:pStyle w:val="Szvegtrzs"/>
              <w:spacing w:after="160" w:line="240" w:lineRule="auto"/>
              <w:jc w:val="center"/>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2958C961" w14:textId="77777777" w:rsidR="00405D55" w:rsidRDefault="00C64A11">
            <w:pPr>
              <w:pStyle w:val="Szvegtrzs"/>
              <w:spacing w:after="160" w:line="240" w:lineRule="auto"/>
              <w:jc w:val="right"/>
            </w:pPr>
            <w:r>
              <w:t>54640</w:t>
            </w:r>
          </w:p>
        </w:tc>
        <w:tc>
          <w:tcPr>
            <w:tcW w:w="1292" w:type="dxa"/>
            <w:tcBorders>
              <w:top w:val="single" w:sz="6" w:space="0" w:color="000000"/>
              <w:left w:val="single" w:sz="6" w:space="0" w:color="000000"/>
              <w:bottom w:val="single" w:sz="6" w:space="0" w:color="000000"/>
              <w:right w:val="single" w:sz="6" w:space="0" w:color="000000"/>
            </w:tcBorders>
            <w:vAlign w:val="center"/>
          </w:tcPr>
          <w:p w14:paraId="4E325B1D" w14:textId="77777777" w:rsidR="00405D55" w:rsidRDefault="00C64A11">
            <w:pPr>
              <w:pStyle w:val="Szvegtrzs"/>
              <w:spacing w:after="160" w:line="240" w:lineRule="auto"/>
              <w:jc w:val="center"/>
            </w:pPr>
            <w:r>
              <w:t> </w:t>
            </w:r>
          </w:p>
        </w:tc>
      </w:tr>
      <w:tr w:rsidR="00405D55" w14:paraId="53401B1A"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7795797D" w14:textId="77777777" w:rsidR="00405D55" w:rsidRDefault="00C64A11">
            <w:pPr>
              <w:pStyle w:val="Szvegtrzs"/>
              <w:spacing w:after="160" w:line="240" w:lineRule="auto"/>
              <w:jc w:val="both"/>
            </w:pPr>
            <w:r>
              <w:t>Tartós részesedések</w:t>
            </w:r>
          </w:p>
        </w:tc>
        <w:tc>
          <w:tcPr>
            <w:tcW w:w="1491" w:type="dxa"/>
            <w:tcBorders>
              <w:top w:val="single" w:sz="6" w:space="0" w:color="000000"/>
              <w:left w:val="single" w:sz="6" w:space="0" w:color="000000"/>
              <w:bottom w:val="single" w:sz="6" w:space="0" w:color="000000"/>
              <w:right w:val="single" w:sz="6" w:space="0" w:color="000000"/>
            </w:tcBorders>
            <w:vAlign w:val="center"/>
          </w:tcPr>
          <w:p w14:paraId="3C62B0EA" w14:textId="77777777" w:rsidR="00405D55" w:rsidRDefault="00C64A11">
            <w:pPr>
              <w:pStyle w:val="Szvegtrzs"/>
              <w:spacing w:after="160" w:line="240" w:lineRule="auto"/>
              <w:jc w:val="right"/>
            </w:pPr>
            <w:r>
              <w:t>1 186 645 500</w:t>
            </w:r>
          </w:p>
        </w:tc>
        <w:tc>
          <w:tcPr>
            <w:tcW w:w="1390" w:type="dxa"/>
            <w:tcBorders>
              <w:top w:val="single" w:sz="6" w:space="0" w:color="000000"/>
              <w:left w:val="single" w:sz="6" w:space="0" w:color="000000"/>
              <w:bottom w:val="single" w:sz="6" w:space="0" w:color="000000"/>
              <w:right w:val="single" w:sz="6" w:space="0" w:color="000000"/>
            </w:tcBorders>
            <w:vAlign w:val="center"/>
          </w:tcPr>
          <w:p w14:paraId="3129C844" w14:textId="77777777" w:rsidR="00405D55" w:rsidRDefault="00C64A11">
            <w:pPr>
              <w:pStyle w:val="Szvegtrzs"/>
              <w:spacing w:after="160" w:line="240" w:lineRule="auto"/>
              <w:jc w:val="right"/>
            </w:pPr>
            <w:r>
              <w:t>395 441 200</w:t>
            </w:r>
          </w:p>
        </w:tc>
        <w:tc>
          <w:tcPr>
            <w:tcW w:w="1292" w:type="dxa"/>
            <w:tcBorders>
              <w:top w:val="single" w:sz="6" w:space="0" w:color="000000"/>
              <w:left w:val="single" w:sz="6" w:space="0" w:color="000000"/>
              <w:bottom w:val="single" w:sz="6" w:space="0" w:color="000000"/>
              <w:right w:val="single" w:sz="6" w:space="0" w:color="000000"/>
            </w:tcBorders>
            <w:vAlign w:val="center"/>
          </w:tcPr>
          <w:p w14:paraId="2AF4A894" w14:textId="77777777" w:rsidR="00405D55" w:rsidRDefault="00C64A11">
            <w:pPr>
              <w:pStyle w:val="Szvegtrzs"/>
              <w:spacing w:after="160" w:line="240" w:lineRule="auto"/>
              <w:jc w:val="right"/>
            </w:pPr>
            <w:r>
              <w:t>151 180 850</w:t>
            </w:r>
          </w:p>
        </w:tc>
        <w:tc>
          <w:tcPr>
            <w:tcW w:w="1193" w:type="dxa"/>
            <w:tcBorders>
              <w:top w:val="single" w:sz="6" w:space="0" w:color="000000"/>
              <w:left w:val="single" w:sz="6" w:space="0" w:color="000000"/>
              <w:bottom w:val="single" w:sz="6" w:space="0" w:color="000000"/>
              <w:right w:val="single" w:sz="6" w:space="0" w:color="000000"/>
            </w:tcBorders>
            <w:vAlign w:val="center"/>
          </w:tcPr>
          <w:p w14:paraId="06F4015F" w14:textId="77777777" w:rsidR="00405D55" w:rsidRDefault="00C64A11">
            <w:pPr>
              <w:pStyle w:val="Szvegtrzs"/>
              <w:spacing w:after="160" w:line="240" w:lineRule="auto"/>
              <w:jc w:val="right"/>
            </w:pPr>
            <w:r>
              <w:t>1 994 000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9E5578D" w14:textId="77777777" w:rsidR="00405D55" w:rsidRDefault="00C64A11">
            <w:pPr>
              <w:pStyle w:val="Szvegtrzs"/>
              <w:spacing w:after="160" w:line="240" w:lineRule="auto"/>
              <w:jc w:val="right"/>
            </w:pPr>
            <w:r>
              <w:t>1 187 168 000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4E5CA559" w14:textId="77777777" w:rsidR="00405D55" w:rsidRDefault="00C64A11">
            <w:pPr>
              <w:pStyle w:val="Szvegtrzs"/>
              <w:spacing w:after="160" w:line="240" w:lineRule="auto"/>
              <w:jc w:val="right"/>
            </w:pPr>
            <w:r>
              <w:t>544 628 050</w:t>
            </w:r>
          </w:p>
        </w:tc>
      </w:tr>
      <w:tr w:rsidR="00405D55" w14:paraId="12DCABE1"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5D5C9121" w14:textId="77777777" w:rsidR="00405D55" w:rsidRDefault="00C64A11">
            <w:pPr>
              <w:pStyle w:val="Szvegtrzs"/>
              <w:spacing w:after="160" w:line="240" w:lineRule="auto"/>
              <w:jc w:val="both"/>
            </w:pPr>
            <w:r>
              <w:t>Készletek</w:t>
            </w:r>
          </w:p>
        </w:tc>
        <w:tc>
          <w:tcPr>
            <w:tcW w:w="1491" w:type="dxa"/>
            <w:tcBorders>
              <w:top w:val="single" w:sz="6" w:space="0" w:color="000000"/>
              <w:left w:val="single" w:sz="6" w:space="0" w:color="000000"/>
              <w:bottom w:val="single" w:sz="6" w:space="0" w:color="000000"/>
              <w:right w:val="single" w:sz="6" w:space="0" w:color="000000"/>
            </w:tcBorders>
            <w:vAlign w:val="center"/>
          </w:tcPr>
          <w:p w14:paraId="43389347" w14:textId="77777777" w:rsidR="00405D55" w:rsidRDefault="00C64A11">
            <w:pPr>
              <w:pStyle w:val="Szvegtrzs"/>
              <w:spacing w:after="160" w:line="240" w:lineRule="auto"/>
              <w:jc w:val="right"/>
            </w:pPr>
            <w:r>
              <w:t>2 276 770</w:t>
            </w:r>
          </w:p>
        </w:tc>
        <w:tc>
          <w:tcPr>
            <w:tcW w:w="1390" w:type="dxa"/>
            <w:tcBorders>
              <w:top w:val="single" w:sz="6" w:space="0" w:color="000000"/>
              <w:left w:val="single" w:sz="6" w:space="0" w:color="000000"/>
              <w:bottom w:val="single" w:sz="6" w:space="0" w:color="000000"/>
              <w:right w:val="single" w:sz="6" w:space="0" w:color="000000"/>
            </w:tcBorders>
            <w:vAlign w:val="center"/>
          </w:tcPr>
          <w:p w14:paraId="6C76E108"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27A3F2BC" w14:textId="77777777" w:rsidR="00405D55" w:rsidRDefault="00C64A11">
            <w:pPr>
              <w:pStyle w:val="Szvegtrzs"/>
              <w:spacing w:after="160" w:line="240" w:lineRule="auto"/>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57A3CF77"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25AF8C6" w14:textId="77777777" w:rsidR="00405D55" w:rsidRDefault="00C64A11">
            <w:pPr>
              <w:pStyle w:val="Szvegtrzs"/>
              <w:spacing w:after="160" w:line="240" w:lineRule="auto"/>
              <w:jc w:val="right"/>
            </w:pPr>
            <w:r>
              <w:t>2 060 308</w:t>
            </w:r>
          </w:p>
        </w:tc>
        <w:tc>
          <w:tcPr>
            <w:tcW w:w="1292" w:type="dxa"/>
            <w:tcBorders>
              <w:top w:val="single" w:sz="6" w:space="0" w:color="000000"/>
              <w:left w:val="single" w:sz="6" w:space="0" w:color="000000"/>
              <w:bottom w:val="single" w:sz="6" w:space="0" w:color="000000"/>
              <w:right w:val="single" w:sz="6" w:space="0" w:color="000000"/>
            </w:tcBorders>
            <w:vAlign w:val="center"/>
          </w:tcPr>
          <w:p w14:paraId="37069707" w14:textId="77777777" w:rsidR="00405D55" w:rsidRDefault="00C64A11">
            <w:pPr>
              <w:pStyle w:val="Szvegtrzs"/>
              <w:spacing w:after="160" w:line="240" w:lineRule="auto"/>
              <w:jc w:val="both"/>
            </w:pPr>
            <w:r>
              <w:t> </w:t>
            </w:r>
          </w:p>
        </w:tc>
      </w:tr>
      <w:tr w:rsidR="00405D55" w14:paraId="453DDD1F"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36BAA364" w14:textId="77777777" w:rsidR="00405D55" w:rsidRDefault="00C64A11">
            <w:pPr>
              <w:pStyle w:val="Szvegtrzs"/>
              <w:spacing w:after="160" w:line="240" w:lineRule="auto"/>
              <w:jc w:val="both"/>
            </w:pPr>
            <w:r>
              <w:t>Kincstáron kívüli forintszámlák</w:t>
            </w:r>
          </w:p>
        </w:tc>
        <w:tc>
          <w:tcPr>
            <w:tcW w:w="1491" w:type="dxa"/>
            <w:tcBorders>
              <w:top w:val="single" w:sz="6" w:space="0" w:color="000000"/>
              <w:left w:val="single" w:sz="6" w:space="0" w:color="000000"/>
              <w:bottom w:val="single" w:sz="6" w:space="0" w:color="000000"/>
              <w:right w:val="single" w:sz="6" w:space="0" w:color="000000"/>
            </w:tcBorders>
            <w:vAlign w:val="center"/>
          </w:tcPr>
          <w:p w14:paraId="311B0633" w14:textId="77777777" w:rsidR="00405D55" w:rsidRDefault="00C64A11">
            <w:pPr>
              <w:pStyle w:val="Szvegtrzs"/>
              <w:spacing w:after="160" w:line="240" w:lineRule="auto"/>
              <w:jc w:val="right"/>
            </w:pPr>
            <w:r>
              <w:t>525 686 752</w:t>
            </w:r>
          </w:p>
        </w:tc>
        <w:tc>
          <w:tcPr>
            <w:tcW w:w="1390" w:type="dxa"/>
            <w:tcBorders>
              <w:top w:val="single" w:sz="6" w:space="0" w:color="000000"/>
              <w:left w:val="single" w:sz="6" w:space="0" w:color="000000"/>
              <w:bottom w:val="single" w:sz="6" w:space="0" w:color="000000"/>
              <w:right w:val="single" w:sz="6" w:space="0" w:color="000000"/>
            </w:tcBorders>
            <w:vAlign w:val="center"/>
          </w:tcPr>
          <w:p w14:paraId="74C9A851"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774B2ACD" w14:textId="77777777" w:rsidR="00405D55" w:rsidRDefault="00C64A11">
            <w:pPr>
              <w:pStyle w:val="Szvegtrzs"/>
              <w:spacing w:after="160" w:line="240" w:lineRule="auto"/>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19B5F296"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74281E8F" w14:textId="77777777" w:rsidR="00405D55" w:rsidRDefault="00C64A11">
            <w:pPr>
              <w:pStyle w:val="Szvegtrzs"/>
              <w:spacing w:after="160" w:line="240" w:lineRule="auto"/>
              <w:jc w:val="right"/>
            </w:pPr>
            <w:r>
              <w:t>350 299 527</w:t>
            </w:r>
          </w:p>
        </w:tc>
        <w:tc>
          <w:tcPr>
            <w:tcW w:w="1292" w:type="dxa"/>
            <w:tcBorders>
              <w:top w:val="single" w:sz="6" w:space="0" w:color="000000"/>
              <w:left w:val="single" w:sz="6" w:space="0" w:color="000000"/>
              <w:bottom w:val="single" w:sz="6" w:space="0" w:color="000000"/>
              <w:right w:val="single" w:sz="6" w:space="0" w:color="000000"/>
            </w:tcBorders>
            <w:vAlign w:val="center"/>
          </w:tcPr>
          <w:p w14:paraId="42294B63" w14:textId="77777777" w:rsidR="00405D55" w:rsidRDefault="00C64A11">
            <w:pPr>
              <w:pStyle w:val="Szvegtrzs"/>
              <w:spacing w:after="160" w:line="240" w:lineRule="auto"/>
              <w:jc w:val="both"/>
            </w:pPr>
            <w:r>
              <w:t> </w:t>
            </w:r>
          </w:p>
        </w:tc>
      </w:tr>
      <w:tr w:rsidR="00405D55" w14:paraId="0C7D061F"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7158C507" w14:textId="77777777" w:rsidR="00405D55" w:rsidRDefault="00C64A11">
            <w:pPr>
              <w:pStyle w:val="Szvegtrzs"/>
              <w:spacing w:after="160" w:line="240" w:lineRule="auto"/>
              <w:jc w:val="both"/>
            </w:pPr>
            <w:r>
              <w:t>Követelések</w:t>
            </w:r>
          </w:p>
        </w:tc>
        <w:tc>
          <w:tcPr>
            <w:tcW w:w="1491" w:type="dxa"/>
            <w:tcBorders>
              <w:top w:val="single" w:sz="6" w:space="0" w:color="000000"/>
              <w:left w:val="single" w:sz="6" w:space="0" w:color="000000"/>
              <w:bottom w:val="single" w:sz="6" w:space="0" w:color="000000"/>
              <w:right w:val="single" w:sz="6" w:space="0" w:color="000000"/>
            </w:tcBorders>
            <w:vAlign w:val="center"/>
          </w:tcPr>
          <w:p w14:paraId="758B846B" w14:textId="77777777" w:rsidR="00405D55" w:rsidRDefault="00C64A11">
            <w:pPr>
              <w:pStyle w:val="Szvegtrzs"/>
              <w:spacing w:after="160" w:line="240" w:lineRule="auto"/>
              <w:jc w:val="right"/>
            </w:pPr>
            <w:r>
              <w:t>4 919 264 427</w:t>
            </w:r>
          </w:p>
        </w:tc>
        <w:tc>
          <w:tcPr>
            <w:tcW w:w="1390" w:type="dxa"/>
            <w:tcBorders>
              <w:top w:val="single" w:sz="6" w:space="0" w:color="000000"/>
              <w:left w:val="single" w:sz="6" w:space="0" w:color="000000"/>
              <w:bottom w:val="single" w:sz="6" w:space="0" w:color="000000"/>
              <w:right w:val="single" w:sz="6" w:space="0" w:color="000000"/>
            </w:tcBorders>
            <w:vAlign w:val="center"/>
          </w:tcPr>
          <w:p w14:paraId="0463E5D9" w14:textId="77777777" w:rsidR="00405D55" w:rsidRDefault="00C64A11">
            <w:pPr>
              <w:pStyle w:val="Szvegtrzs"/>
              <w:spacing w:after="160" w:line="240" w:lineRule="auto"/>
              <w:jc w:val="right"/>
            </w:pPr>
            <w:r>
              <w:t>3 103 110 684</w:t>
            </w:r>
          </w:p>
        </w:tc>
        <w:tc>
          <w:tcPr>
            <w:tcW w:w="1292" w:type="dxa"/>
            <w:tcBorders>
              <w:top w:val="single" w:sz="6" w:space="0" w:color="000000"/>
              <w:left w:val="single" w:sz="6" w:space="0" w:color="000000"/>
              <w:bottom w:val="single" w:sz="6" w:space="0" w:color="000000"/>
              <w:right w:val="single" w:sz="6" w:space="0" w:color="000000"/>
            </w:tcBorders>
            <w:vAlign w:val="center"/>
          </w:tcPr>
          <w:p w14:paraId="07757BBE" w14:textId="77777777" w:rsidR="00405D55" w:rsidRDefault="00C64A11">
            <w:pPr>
              <w:pStyle w:val="Szvegtrzs"/>
              <w:spacing w:after="160" w:line="240" w:lineRule="auto"/>
              <w:jc w:val="right"/>
            </w:pPr>
            <w:r>
              <w:t>406 129 736</w:t>
            </w:r>
          </w:p>
        </w:tc>
        <w:tc>
          <w:tcPr>
            <w:tcW w:w="1193" w:type="dxa"/>
            <w:tcBorders>
              <w:top w:val="single" w:sz="6" w:space="0" w:color="000000"/>
              <w:left w:val="single" w:sz="6" w:space="0" w:color="000000"/>
              <w:bottom w:val="single" w:sz="6" w:space="0" w:color="000000"/>
              <w:right w:val="single" w:sz="6" w:space="0" w:color="000000"/>
            </w:tcBorders>
            <w:vAlign w:val="center"/>
          </w:tcPr>
          <w:p w14:paraId="4118ED8F" w14:textId="77777777" w:rsidR="00405D55" w:rsidRDefault="00C64A11">
            <w:pPr>
              <w:pStyle w:val="Szvegtrzs"/>
              <w:spacing w:after="160" w:line="240" w:lineRule="auto"/>
              <w:jc w:val="right"/>
            </w:pPr>
            <w:r>
              <w:t>110 177 834</w:t>
            </w:r>
          </w:p>
        </w:tc>
        <w:tc>
          <w:tcPr>
            <w:tcW w:w="1292" w:type="dxa"/>
            <w:tcBorders>
              <w:top w:val="single" w:sz="6" w:space="0" w:color="000000"/>
              <w:left w:val="single" w:sz="6" w:space="0" w:color="000000"/>
              <w:bottom w:val="single" w:sz="6" w:space="0" w:color="000000"/>
              <w:right w:val="single" w:sz="6" w:space="0" w:color="000000"/>
            </w:tcBorders>
            <w:vAlign w:val="center"/>
          </w:tcPr>
          <w:p w14:paraId="745E5000" w14:textId="77777777" w:rsidR="00405D55" w:rsidRDefault="00C64A11">
            <w:pPr>
              <w:pStyle w:val="Szvegtrzs"/>
              <w:spacing w:after="160" w:line="240" w:lineRule="auto"/>
              <w:jc w:val="right"/>
            </w:pPr>
            <w:r>
              <w:t>5 634 393 412</w:t>
            </w:r>
          </w:p>
        </w:tc>
        <w:tc>
          <w:tcPr>
            <w:tcW w:w="1292" w:type="dxa"/>
            <w:tcBorders>
              <w:top w:val="single" w:sz="6" w:space="0" w:color="000000"/>
              <w:left w:val="single" w:sz="6" w:space="0" w:color="000000"/>
              <w:bottom w:val="single" w:sz="6" w:space="0" w:color="000000"/>
              <w:right w:val="single" w:sz="6" w:space="0" w:color="000000"/>
            </w:tcBorders>
            <w:vAlign w:val="center"/>
          </w:tcPr>
          <w:p w14:paraId="61301406" w14:textId="77777777" w:rsidR="00405D55" w:rsidRDefault="00C64A11">
            <w:pPr>
              <w:pStyle w:val="Szvegtrzs"/>
              <w:spacing w:after="160" w:line="240" w:lineRule="auto"/>
              <w:jc w:val="right"/>
            </w:pPr>
            <w:r>
              <w:t>3 399 062 586</w:t>
            </w:r>
          </w:p>
        </w:tc>
      </w:tr>
      <w:tr w:rsidR="00405D55" w14:paraId="6EF4A5E8"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336081DE" w14:textId="77777777" w:rsidR="00405D55" w:rsidRDefault="00C64A11">
            <w:pPr>
              <w:pStyle w:val="Szvegtrzs"/>
              <w:spacing w:after="160" w:line="240" w:lineRule="auto"/>
              <w:jc w:val="center"/>
              <w:rPr>
                <w:b/>
                <w:bCs/>
              </w:rPr>
            </w:pPr>
            <w:r>
              <w:rPr>
                <w:b/>
                <w:bCs/>
              </w:rPr>
              <w:t>Összesen</w:t>
            </w:r>
          </w:p>
        </w:tc>
        <w:tc>
          <w:tcPr>
            <w:tcW w:w="1491" w:type="dxa"/>
            <w:tcBorders>
              <w:top w:val="single" w:sz="6" w:space="0" w:color="000000"/>
              <w:left w:val="single" w:sz="6" w:space="0" w:color="000000"/>
              <w:bottom w:val="single" w:sz="6" w:space="0" w:color="000000"/>
              <w:right w:val="single" w:sz="6" w:space="0" w:color="000000"/>
            </w:tcBorders>
            <w:vAlign w:val="center"/>
          </w:tcPr>
          <w:p w14:paraId="1862FABE" w14:textId="77777777" w:rsidR="00405D55" w:rsidRDefault="00C64A11">
            <w:pPr>
              <w:pStyle w:val="Szvegtrzs"/>
              <w:spacing w:after="160" w:line="240" w:lineRule="auto"/>
              <w:jc w:val="right"/>
              <w:rPr>
                <w:b/>
                <w:bCs/>
              </w:rPr>
            </w:pPr>
            <w:r>
              <w:rPr>
                <w:b/>
                <w:bCs/>
              </w:rPr>
              <w:t>6 633 873 449</w:t>
            </w:r>
          </w:p>
        </w:tc>
        <w:tc>
          <w:tcPr>
            <w:tcW w:w="1390" w:type="dxa"/>
            <w:tcBorders>
              <w:top w:val="single" w:sz="6" w:space="0" w:color="000000"/>
              <w:left w:val="single" w:sz="6" w:space="0" w:color="000000"/>
              <w:bottom w:val="single" w:sz="6" w:space="0" w:color="000000"/>
              <w:right w:val="single" w:sz="6" w:space="0" w:color="000000"/>
            </w:tcBorders>
            <w:vAlign w:val="center"/>
          </w:tcPr>
          <w:p w14:paraId="2839FD61" w14:textId="77777777" w:rsidR="00405D55" w:rsidRDefault="00C64A11">
            <w:pPr>
              <w:pStyle w:val="Szvegtrzs"/>
              <w:spacing w:after="160" w:line="240" w:lineRule="auto"/>
              <w:jc w:val="right"/>
              <w:rPr>
                <w:b/>
                <w:bCs/>
              </w:rPr>
            </w:pPr>
            <w:r>
              <w:rPr>
                <w:b/>
                <w:bCs/>
              </w:rPr>
              <w:t>3 498 551 884</w:t>
            </w:r>
          </w:p>
        </w:tc>
        <w:tc>
          <w:tcPr>
            <w:tcW w:w="1292" w:type="dxa"/>
            <w:tcBorders>
              <w:top w:val="single" w:sz="6" w:space="0" w:color="000000"/>
              <w:left w:val="single" w:sz="6" w:space="0" w:color="000000"/>
              <w:bottom w:val="single" w:sz="6" w:space="0" w:color="000000"/>
              <w:right w:val="single" w:sz="6" w:space="0" w:color="000000"/>
            </w:tcBorders>
            <w:vAlign w:val="center"/>
          </w:tcPr>
          <w:p w14:paraId="53BA281C" w14:textId="77777777" w:rsidR="00405D55" w:rsidRDefault="00C64A11">
            <w:pPr>
              <w:pStyle w:val="Szvegtrzs"/>
              <w:spacing w:after="160" w:line="240" w:lineRule="auto"/>
              <w:jc w:val="right"/>
              <w:rPr>
                <w:b/>
                <w:bCs/>
              </w:rPr>
            </w:pPr>
            <w:r>
              <w:rPr>
                <w:b/>
                <w:bCs/>
              </w:rPr>
              <w:t>557 310 586</w:t>
            </w:r>
          </w:p>
        </w:tc>
        <w:tc>
          <w:tcPr>
            <w:tcW w:w="1193" w:type="dxa"/>
            <w:tcBorders>
              <w:top w:val="single" w:sz="6" w:space="0" w:color="000000"/>
              <w:left w:val="single" w:sz="6" w:space="0" w:color="000000"/>
              <w:bottom w:val="single" w:sz="6" w:space="0" w:color="000000"/>
              <w:right w:val="single" w:sz="6" w:space="0" w:color="000000"/>
            </w:tcBorders>
            <w:vAlign w:val="center"/>
          </w:tcPr>
          <w:p w14:paraId="27A1AB04" w14:textId="77777777" w:rsidR="00405D55" w:rsidRDefault="00C64A11">
            <w:pPr>
              <w:pStyle w:val="Szvegtrzs"/>
              <w:spacing w:after="160" w:line="240" w:lineRule="auto"/>
              <w:jc w:val="right"/>
              <w:rPr>
                <w:b/>
                <w:bCs/>
              </w:rPr>
            </w:pPr>
            <w:r>
              <w:rPr>
                <w:b/>
                <w:bCs/>
              </w:rPr>
              <w:t>112 171 834</w:t>
            </w:r>
          </w:p>
        </w:tc>
        <w:tc>
          <w:tcPr>
            <w:tcW w:w="1292" w:type="dxa"/>
            <w:tcBorders>
              <w:top w:val="single" w:sz="6" w:space="0" w:color="000000"/>
              <w:left w:val="single" w:sz="6" w:space="0" w:color="000000"/>
              <w:bottom w:val="single" w:sz="6" w:space="0" w:color="000000"/>
              <w:right w:val="single" w:sz="6" w:space="0" w:color="000000"/>
            </w:tcBorders>
            <w:vAlign w:val="center"/>
          </w:tcPr>
          <w:p w14:paraId="002A8110" w14:textId="77777777" w:rsidR="00405D55" w:rsidRDefault="00C64A11">
            <w:pPr>
              <w:pStyle w:val="Szvegtrzs"/>
              <w:spacing w:after="160" w:line="240" w:lineRule="auto"/>
              <w:jc w:val="right"/>
              <w:rPr>
                <w:b/>
                <w:bCs/>
              </w:rPr>
            </w:pPr>
            <w:r>
              <w:rPr>
                <w:b/>
                <w:bCs/>
              </w:rPr>
              <w:t>7 173 975 887</w:t>
            </w:r>
          </w:p>
        </w:tc>
        <w:tc>
          <w:tcPr>
            <w:tcW w:w="1292" w:type="dxa"/>
            <w:tcBorders>
              <w:top w:val="single" w:sz="6" w:space="0" w:color="000000"/>
              <w:left w:val="single" w:sz="6" w:space="0" w:color="000000"/>
              <w:bottom w:val="single" w:sz="6" w:space="0" w:color="000000"/>
              <w:right w:val="single" w:sz="6" w:space="0" w:color="000000"/>
            </w:tcBorders>
            <w:vAlign w:val="center"/>
          </w:tcPr>
          <w:p w14:paraId="79A5F6A9" w14:textId="77777777" w:rsidR="00405D55" w:rsidRDefault="00C64A11">
            <w:pPr>
              <w:pStyle w:val="Szvegtrzs"/>
              <w:spacing w:after="160" w:line="240" w:lineRule="auto"/>
              <w:jc w:val="right"/>
              <w:rPr>
                <w:b/>
                <w:bCs/>
              </w:rPr>
            </w:pPr>
            <w:r>
              <w:rPr>
                <w:b/>
                <w:bCs/>
              </w:rPr>
              <w:t>3 943 690 636</w:t>
            </w:r>
          </w:p>
        </w:tc>
      </w:tr>
    </w:tbl>
    <w:p w14:paraId="3A8DAEE4" w14:textId="77777777" w:rsidR="00405D55" w:rsidRDefault="00C64A11">
      <w:pPr>
        <w:pStyle w:val="Szvegtrzs"/>
        <w:spacing w:after="160" w:line="240" w:lineRule="auto"/>
        <w:jc w:val="both"/>
      </w:pPr>
      <w:r>
        <w:t> </w:t>
      </w:r>
    </w:p>
    <w:p w14:paraId="687B332C" w14:textId="77777777" w:rsidR="00405D55" w:rsidRDefault="00C64A11">
      <w:pPr>
        <w:pStyle w:val="Szvegtrzs"/>
        <w:spacing w:after="160" w:line="240" w:lineRule="auto"/>
        <w:jc w:val="both"/>
      </w:pPr>
      <w:r>
        <w:t>A mérleg fordulónapon és a mérlegkészítés időpontjáig értékvesztést kell elszámolni, az önkormányzatnál a fenti táblázatban foglalt értékek után került elszámolásra értékvesztés. Az adósok és vevők tartozását, azok megfizetését folyamatosan figyelemmel kell kísérni, a lejárt követelések behajtására a szükséges intézkedéseket meg kell tenni.</w:t>
      </w:r>
    </w:p>
    <w:p w14:paraId="596710B9" w14:textId="77777777" w:rsidR="00405D55" w:rsidRDefault="00C64A11">
      <w:pPr>
        <w:pStyle w:val="Szvegtrzs"/>
        <w:spacing w:after="160" w:line="240" w:lineRule="auto"/>
        <w:jc w:val="both"/>
      </w:pPr>
      <w:r>
        <w:t>A vevőminősítés szempontjai, valamint a fizetőképesség, realizálhatóság szempontjából az elemi költségvetési beszámoló elkészítése előtt az adósok és vevők tartozását csoportosítani kell, melyet megtettünk.</w:t>
      </w:r>
    </w:p>
    <w:p w14:paraId="3B8CA4AA" w14:textId="77777777" w:rsidR="00405D55" w:rsidRDefault="00C64A11">
      <w:pPr>
        <w:pStyle w:val="Szvegtrzs"/>
        <w:spacing w:after="160" w:line="240" w:lineRule="auto"/>
        <w:jc w:val="both"/>
      </w:pPr>
      <w:r>
        <w:t>A közhatalmi bevételekre vonatkozó követelések és az adók módjára behajtható kis összegű követelések értékelése során az értékvesztés összege a kötelezettek együttes minősítse alapján került nyilvántartásba. Az adócsoportnál az ASP szakrendszer Adó programjával történik a tartós és jelentős összegű követelések kigyűjtése. A minősítési kategóriákhoz tapasztalati adatokon alapuló százalékos értékvesztési mutatók kerültek meghatározásra, az előző évi adatok ismeretében.</w:t>
      </w:r>
    </w:p>
    <w:p w14:paraId="19CEB6AC" w14:textId="77777777" w:rsidR="00405D55" w:rsidRDefault="00C64A11">
      <w:pPr>
        <w:pStyle w:val="Szvegtrzs"/>
        <w:spacing w:after="160" w:line="240" w:lineRule="auto"/>
        <w:jc w:val="both"/>
      </w:pPr>
      <w:r>
        <w:t>A Közös Önkormányzati Hivatal az ASP Adó programban kezeli a folyamatos működésükben korlátozott adósokat is (felszámolási, végelszámolási eljárás alatt lévő adózók). Ezen tételek esetén is az előző évi megtérülés tapasztalati mutatói alapján került meghatározásra az értékvesztés mértéke. Az egyedi értékelés alá tartozó követelések esetében értékvesztés visszaírására a Szt. 57. § (2) bekezdésének előírása alapján évente csak egyszer kerülhet sor, minden év végén, a mérleg fordulónapi értékelés keretében.</w:t>
      </w:r>
    </w:p>
    <w:p w14:paraId="33342E2F" w14:textId="77777777" w:rsidR="00405D55" w:rsidRDefault="00C64A11">
      <w:pPr>
        <w:pStyle w:val="Szvegtrzs"/>
        <w:spacing w:after="160" w:line="240" w:lineRule="auto"/>
        <w:jc w:val="center"/>
        <w:rPr>
          <w:b/>
          <w:bCs/>
        </w:rPr>
      </w:pPr>
      <w:r>
        <w:rPr>
          <w:b/>
          <w:bCs/>
        </w:rPr>
        <w:lastRenderedPageBreak/>
        <w:t>Források alakulása</w:t>
      </w:r>
    </w:p>
    <w:p w14:paraId="73DCA2A1" w14:textId="77777777" w:rsidR="00405D55" w:rsidRDefault="00C64A11">
      <w:pPr>
        <w:pStyle w:val="Szvegtrzs"/>
        <w:spacing w:after="160" w:line="240" w:lineRule="auto"/>
        <w:jc w:val="both"/>
        <w:rPr>
          <w:b/>
          <w:bCs/>
        </w:rPr>
      </w:pPr>
      <w:r>
        <w:rPr>
          <w:b/>
          <w:bCs/>
        </w:rPr>
        <w:t>G.        Saját tőke</w:t>
      </w:r>
    </w:p>
    <w:p w14:paraId="7257E75B" w14:textId="77777777" w:rsidR="00405D55" w:rsidRDefault="00C64A11">
      <w:pPr>
        <w:pStyle w:val="Szvegtrzs"/>
        <w:spacing w:after="160" w:line="240" w:lineRule="auto"/>
        <w:jc w:val="both"/>
      </w:pPr>
      <w:r>
        <w:t>Saját tőkeként kell kimutatni a nemzeti vagyon induláskori értékeként 2014. január 1-jén meglévő, nemzeti vagyonba tartozó eszközök bekerülési értékének forrását, illetve annak változásait. Az egyéb eszközök induláskori értéke és változásaiként a 2014. január 1-jén meglévő - nem idegen - pénzeszközök forrását kell kimutatni.</w:t>
      </w:r>
    </w:p>
    <w:p w14:paraId="5502DE81" w14:textId="77777777" w:rsidR="00405D55" w:rsidRDefault="00C64A11">
      <w:pPr>
        <w:pStyle w:val="Szvegtrzs"/>
        <w:spacing w:after="160" w:line="240" w:lineRule="auto"/>
        <w:jc w:val="both"/>
        <w:rPr>
          <w:b/>
          <w:bCs/>
        </w:rPr>
      </w:pPr>
      <w:r>
        <w:rPr>
          <w:b/>
          <w:bCs/>
        </w:rPr>
        <w:t>A 2022. könyvviteli mérleg források oldaláról (ezer forintban)</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595"/>
        <w:gridCol w:w="2981"/>
        <w:gridCol w:w="1590"/>
        <w:gridCol w:w="1689"/>
        <w:gridCol w:w="1391"/>
        <w:gridCol w:w="1392"/>
      </w:tblGrid>
      <w:tr w:rsidR="00405D55" w14:paraId="16F6D390"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D14C094" w14:textId="77777777" w:rsidR="00405D55" w:rsidRDefault="00C64A11">
            <w:pPr>
              <w:jc w:val="both"/>
            </w:pPr>
            <w:r>
              <w:t> </w:t>
            </w:r>
          </w:p>
        </w:tc>
        <w:tc>
          <w:tcPr>
            <w:tcW w:w="2981" w:type="dxa"/>
            <w:tcBorders>
              <w:top w:val="single" w:sz="6" w:space="0" w:color="000000"/>
              <w:left w:val="single" w:sz="6" w:space="0" w:color="000000"/>
              <w:bottom w:val="single" w:sz="6" w:space="0" w:color="000000"/>
              <w:right w:val="single" w:sz="6" w:space="0" w:color="000000"/>
            </w:tcBorders>
            <w:vAlign w:val="center"/>
          </w:tcPr>
          <w:p w14:paraId="602CC5F4" w14:textId="77777777" w:rsidR="00405D55" w:rsidRDefault="00C64A11">
            <w:pPr>
              <w:jc w:val="both"/>
            </w:pPr>
            <w: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30B319D4" w14:textId="77777777" w:rsidR="00405D55" w:rsidRDefault="00C64A11">
            <w:pPr>
              <w:jc w:val="both"/>
            </w:pPr>
            <w:r>
              <w:t> </w:t>
            </w:r>
          </w:p>
        </w:tc>
        <w:tc>
          <w:tcPr>
            <w:tcW w:w="1689" w:type="dxa"/>
            <w:tcBorders>
              <w:top w:val="single" w:sz="6" w:space="0" w:color="000000"/>
              <w:left w:val="single" w:sz="6" w:space="0" w:color="000000"/>
              <w:bottom w:val="single" w:sz="6" w:space="0" w:color="000000"/>
              <w:right w:val="single" w:sz="6" w:space="0" w:color="000000"/>
            </w:tcBorders>
            <w:vAlign w:val="center"/>
          </w:tcPr>
          <w:p w14:paraId="61F29AFA" w14:textId="77777777" w:rsidR="00405D55" w:rsidRDefault="00C64A11">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3330552B" w14:textId="77777777" w:rsidR="00405D55" w:rsidRDefault="00C64A11">
            <w:pPr>
              <w:jc w:val="both"/>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60401F1F" w14:textId="77777777" w:rsidR="00405D55" w:rsidRDefault="00C64A11">
            <w:pPr>
              <w:pStyle w:val="Szvegtrzs"/>
              <w:spacing w:after="160" w:line="240" w:lineRule="auto"/>
              <w:jc w:val="right"/>
              <w:rPr>
                <w:b/>
                <w:bCs/>
              </w:rPr>
            </w:pPr>
            <w:r>
              <w:rPr>
                <w:b/>
                <w:bCs/>
              </w:rPr>
              <w:t>Forintban</w:t>
            </w:r>
          </w:p>
        </w:tc>
      </w:tr>
      <w:tr w:rsidR="00405D55" w14:paraId="4317A447" w14:textId="77777777">
        <w:tc>
          <w:tcPr>
            <w:tcW w:w="357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61EF2FD" w14:textId="77777777" w:rsidR="00405D55" w:rsidRDefault="00C64A11">
            <w:pPr>
              <w:pStyle w:val="Szvegtrzs"/>
              <w:spacing w:after="160" w:line="240" w:lineRule="auto"/>
              <w:jc w:val="center"/>
              <w:rPr>
                <w:b/>
                <w:bCs/>
              </w:rPr>
            </w:pPr>
            <w:r>
              <w:rPr>
                <w:b/>
                <w:bCs/>
              </w:rPr>
              <w:t>Megnevezés</w:t>
            </w:r>
          </w:p>
        </w:tc>
        <w:tc>
          <w:tcPr>
            <w:tcW w:w="1590" w:type="dxa"/>
            <w:vMerge w:val="restart"/>
            <w:tcBorders>
              <w:top w:val="single" w:sz="6" w:space="0" w:color="000000"/>
              <w:left w:val="single" w:sz="6" w:space="0" w:color="000000"/>
              <w:bottom w:val="single" w:sz="6" w:space="0" w:color="000000"/>
              <w:right w:val="single" w:sz="6" w:space="0" w:color="000000"/>
            </w:tcBorders>
            <w:vAlign w:val="center"/>
          </w:tcPr>
          <w:p w14:paraId="3C5C85D0" w14:textId="77777777" w:rsidR="00405D55" w:rsidRDefault="00C64A11">
            <w:pPr>
              <w:pStyle w:val="Szvegtrzs"/>
              <w:spacing w:after="160" w:line="240" w:lineRule="auto"/>
              <w:jc w:val="center"/>
              <w:rPr>
                <w:b/>
                <w:bCs/>
              </w:rPr>
            </w:pPr>
            <w:r>
              <w:rPr>
                <w:b/>
                <w:bCs/>
              </w:rPr>
              <w:t>Nyitó                      2022. 01. 01</w:t>
            </w:r>
          </w:p>
        </w:tc>
        <w:tc>
          <w:tcPr>
            <w:tcW w:w="1689" w:type="dxa"/>
            <w:vMerge w:val="restart"/>
            <w:tcBorders>
              <w:top w:val="single" w:sz="6" w:space="0" w:color="000000"/>
              <w:left w:val="single" w:sz="6" w:space="0" w:color="000000"/>
              <w:bottom w:val="single" w:sz="6" w:space="0" w:color="000000"/>
              <w:right w:val="single" w:sz="6" w:space="0" w:color="000000"/>
            </w:tcBorders>
            <w:vAlign w:val="center"/>
          </w:tcPr>
          <w:p w14:paraId="4486555A" w14:textId="77777777" w:rsidR="00405D55" w:rsidRDefault="00C64A11">
            <w:pPr>
              <w:pStyle w:val="Szvegtrzs"/>
              <w:spacing w:after="160" w:line="240" w:lineRule="auto"/>
              <w:jc w:val="center"/>
              <w:rPr>
                <w:b/>
                <w:bCs/>
              </w:rPr>
            </w:pPr>
            <w:r>
              <w:rPr>
                <w:b/>
                <w:bCs/>
              </w:rPr>
              <w:t>Záró 2022.12.31.</w:t>
            </w:r>
          </w:p>
        </w:tc>
        <w:tc>
          <w:tcPr>
            <w:tcW w:w="2783" w:type="dxa"/>
            <w:gridSpan w:val="2"/>
            <w:tcBorders>
              <w:top w:val="single" w:sz="6" w:space="0" w:color="000000"/>
              <w:left w:val="single" w:sz="6" w:space="0" w:color="000000"/>
              <w:bottom w:val="single" w:sz="6" w:space="0" w:color="000000"/>
              <w:right w:val="single" w:sz="6" w:space="0" w:color="000000"/>
            </w:tcBorders>
            <w:vAlign w:val="center"/>
          </w:tcPr>
          <w:p w14:paraId="708540E6" w14:textId="77777777" w:rsidR="00405D55" w:rsidRDefault="00C64A11">
            <w:pPr>
              <w:pStyle w:val="Szvegtrzs"/>
              <w:spacing w:after="160" w:line="240" w:lineRule="auto"/>
              <w:jc w:val="center"/>
              <w:rPr>
                <w:b/>
                <w:bCs/>
              </w:rPr>
            </w:pPr>
            <w:r>
              <w:rPr>
                <w:b/>
                <w:bCs/>
              </w:rPr>
              <w:t>Változás</w:t>
            </w:r>
          </w:p>
        </w:tc>
      </w:tr>
      <w:tr w:rsidR="00405D55" w14:paraId="5C275558" w14:textId="77777777">
        <w:tc>
          <w:tcPr>
            <w:tcW w:w="3576" w:type="dxa"/>
            <w:gridSpan w:val="2"/>
            <w:vMerge/>
            <w:tcBorders>
              <w:top w:val="single" w:sz="6" w:space="0" w:color="000000"/>
              <w:left w:val="single" w:sz="6" w:space="0" w:color="000000"/>
              <w:bottom w:val="single" w:sz="6" w:space="0" w:color="000000"/>
              <w:right w:val="single" w:sz="6" w:space="0" w:color="000000"/>
            </w:tcBorders>
            <w:vAlign w:val="center"/>
          </w:tcPr>
          <w:p w14:paraId="7D0600D8" w14:textId="77777777" w:rsidR="00405D55" w:rsidRDefault="00405D55"/>
        </w:tc>
        <w:tc>
          <w:tcPr>
            <w:tcW w:w="1590" w:type="dxa"/>
            <w:vMerge/>
            <w:tcBorders>
              <w:top w:val="single" w:sz="6" w:space="0" w:color="000000"/>
              <w:left w:val="single" w:sz="6" w:space="0" w:color="000000"/>
              <w:bottom w:val="single" w:sz="6" w:space="0" w:color="000000"/>
              <w:right w:val="single" w:sz="6" w:space="0" w:color="000000"/>
            </w:tcBorders>
            <w:vAlign w:val="center"/>
          </w:tcPr>
          <w:p w14:paraId="6A5B627D" w14:textId="77777777" w:rsidR="00405D55" w:rsidRDefault="00405D55"/>
        </w:tc>
        <w:tc>
          <w:tcPr>
            <w:tcW w:w="1689" w:type="dxa"/>
            <w:vMerge/>
            <w:tcBorders>
              <w:top w:val="single" w:sz="6" w:space="0" w:color="000000"/>
              <w:left w:val="single" w:sz="6" w:space="0" w:color="000000"/>
              <w:bottom w:val="single" w:sz="6" w:space="0" w:color="000000"/>
              <w:right w:val="single" w:sz="6" w:space="0" w:color="000000"/>
            </w:tcBorders>
            <w:vAlign w:val="center"/>
          </w:tcPr>
          <w:p w14:paraId="4EDE57B6" w14:textId="77777777" w:rsidR="00405D55" w:rsidRDefault="00405D55"/>
        </w:tc>
        <w:tc>
          <w:tcPr>
            <w:tcW w:w="1391" w:type="dxa"/>
            <w:tcBorders>
              <w:top w:val="single" w:sz="6" w:space="0" w:color="000000"/>
              <w:left w:val="single" w:sz="6" w:space="0" w:color="000000"/>
              <w:bottom w:val="single" w:sz="6" w:space="0" w:color="000000"/>
              <w:right w:val="single" w:sz="6" w:space="0" w:color="000000"/>
            </w:tcBorders>
            <w:vAlign w:val="center"/>
          </w:tcPr>
          <w:p w14:paraId="42D7B616" w14:textId="77777777" w:rsidR="00405D55" w:rsidRDefault="00C64A11">
            <w:pPr>
              <w:pStyle w:val="Szvegtrzs"/>
              <w:spacing w:after="160" w:line="240" w:lineRule="auto"/>
              <w:jc w:val="center"/>
              <w:rPr>
                <w:b/>
                <w:bCs/>
              </w:rPr>
            </w:pPr>
            <w:r>
              <w:rPr>
                <w:b/>
                <w:bCs/>
              </w:rPr>
              <w:t>Növekedés</w:t>
            </w:r>
          </w:p>
        </w:tc>
        <w:tc>
          <w:tcPr>
            <w:tcW w:w="1392" w:type="dxa"/>
            <w:tcBorders>
              <w:top w:val="single" w:sz="6" w:space="0" w:color="000000"/>
              <w:left w:val="single" w:sz="6" w:space="0" w:color="000000"/>
              <w:bottom w:val="single" w:sz="6" w:space="0" w:color="000000"/>
              <w:right w:val="single" w:sz="6" w:space="0" w:color="000000"/>
            </w:tcBorders>
            <w:vAlign w:val="center"/>
          </w:tcPr>
          <w:p w14:paraId="68714314" w14:textId="77777777" w:rsidR="00405D55" w:rsidRDefault="00C64A11">
            <w:pPr>
              <w:pStyle w:val="Szvegtrzs"/>
              <w:spacing w:after="160" w:line="240" w:lineRule="auto"/>
              <w:jc w:val="center"/>
              <w:rPr>
                <w:b/>
                <w:bCs/>
              </w:rPr>
            </w:pPr>
            <w:r>
              <w:rPr>
                <w:b/>
                <w:bCs/>
              </w:rPr>
              <w:t>Csökkenés</w:t>
            </w:r>
          </w:p>
        </w:tc>
      </w:tr>
      <w:tr w:rsidR="00405D55" w14:paraId="282FDA25"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6C01ED34" w14:textId="77777777" w:rsidR="00405D55" w:rsidRDefault="00C64A11">
            <w:pPr>
              <w:pStyle w:val="Szvegtrzs"/>
              <w:spacing w:after="160" w:line="240" w:lineRule="auto"/>
              <w:jc w:val="center"/>
            </w:pPr>
            <w:r>
              <w:t>G/I.</w:t>
            </w:r>
          </w:p>
        </w:tc>
        <w:tc>
          <w:tcPr>
            <w:tcW w:w="2981" w:type="dxa"/>
            <w:tcBorders>
              <w:top w:val="single" w:sz="6" w:space="0" w:color="000000"/>
              <w:left w:val="single" w:sz="6" w:space="0" w:color="000000"/>
              <w:bottom w:val="single" w:sz="6" w:space="0" w:color="000000"/>
              <w:right w:val="single" w:sz="6" w:space="0" w:color="000000"/>
            </w:tcBorders>
            <w:vAlign w:val="center"/>
          </w:tcPr>
          <w:p w14:paraId="20F5D4BC" w14:textId="77777777" w:rsidR="00405D55" w:rsidRDefault="00C64A11">
            <w:pPr>
              <w:pStyle w:val="Szvegtrzs"/>
              <w:spacing w:after="160" w:line="240" w:lineRule="auto"/>
              <w:jc w:val="both"/>
            </w:pPr>
            <w:r>
              <w:t>Nemzeti vagyon induláskori értéke</w:t>
            </w:r>
          </w:p>
        </w:tc>
        <w:tc>
          <w:tcPr>
            <w:tcW w:w="1590" w:type="dxa"/>
            <w:tcBorders>
              <w:top w:val="single" w:sz="6" w:space="0" w:color="000000"/>
              <w:left w:val="single" w:sz="6" w:space="0" w:color="000000"/>
              <w:bottom w:val="single" w:sz="6" w:space="0" w:color="000000"/>
              <w:right w:val="single" w:sz="6" w:space="0" w:color="000000"/>
            </w:tcBorders>
            <w:vAlign w:val="center"/>
          </w:tcPr>
          <w:p w14:paraId="11EEF90E" w14:textId="77777777" w:rsidR="00405D55" w:rsidRDefault="00C64A11">
            <w:pPr>
              <w:pStyle w:val="Szvegtrzs"/>
              <w:spacing w:after="160" w:line="240" w:lineRule="auto"/>
              <w:jc w:val="right"/>
            </w:pPr>
            <w:r>
              <w:t>30 599 340 970</w:t>
            </w:r>
          </w:p>
        </w:tc>
        <w:tc>
          <w:tcPr>
            <w:tcW w:w="1689" w:type="dxa"/>
            <w:tcBorders>
              <w:top w:val="single" w:sz="6" w:space="0" w:color="000000"/>
              <w:left w:val="single" w:sz="6" w:space="0" w:color="000000"/>
              <w:bottom w:val="single" w:sz="6" w:space="0" w:color="000000"/>
              <w:right w:val="single" w:sz="6" w:space="0" w:color="000000"/>
            </w:tcBorders>
            <w:vAlign w:val="center"/>
          </w:tcPr>
          <w:p w14:paraId="17D54FE0" w14:textId="77777777" w:rsidR="00405D55" w:rsidRDefault="00C64A11">
            <w:pPr>
              <w:pStyle w:val="Szvegtrzs"/>
              <w:spacing w:after="160" w:line="240" w:lineRule="auto"/>
              <w:jc w:val="right"/>
            </w:pPr>
            <w:r>
              <w:t>30 599 340 970</w:t>
            </w:r>
          </w:p>
        </w:tc>
        <w:tc>
          <w:tcPr>
            <w:tcW w:w="1391" w:type="dxa"/>
            <w:tcBorders>
              <w:top w:val="single" w:sz="6" w:space="0" w:color="000000"/>
              <w:left w:val="single" w:sz="6" w:space="0" w:color="000000"/>
              <w:bottom w:val="single" w:sz="6" w:space="0" w:color="000000"/>
              <w:right w:val="single" w:sz="6" w:space="0" w:color="000000"/>
            </w:tcBorders>
            <w:vAlign w:val="center"/>
          </w:tcPr>
          <w:p w14:paraId="6D660A48" w14:textId="77777777" w:rsidR="00405D55" w:rsidRDefault="00C64A11">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7EA5580D" w14:textId="77777777" w:rsidR="00405D55" w:rsidRDefault="00C64A11">
            <w:pPr>
              <w:pStyle w:val="Szvegtrzs"/>
              <w:spacing w:after="160" w:line="240" w:lineRule="auto"/>
              <w:jc w:val="right"/>
            </w:pPr>
            <w:r>
              <w:t> </w:t>
            </w:r>
          </w:p>
        </w:tc>
      </w:tr>
      <w:tr w:rsidR="00405D55" w14:paraId="283DE719"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4ED074D0" w14:textId="77777777" w:rsidR="00405D55" w:rsidRDefault="00C64A11">
            <w:pPr>
              <w:pStyle w:val="Szvegtrzs"/>
              <w:spacing w:after="160" w:line="240" w:lineRule="auto"/>
              <w:jc w:val="center"/>
            </w:pPr>
            <w:r>
              <w:t>G/II.</w:t>
            </w:r>
          </w:p>
        </w:tc>
        <w:tc>
          <w:tcPr>
            <w:tcW w:w="2981" w:type="dxa"/>
            <w:tcBorders>
              <w:top w:val="single" w:sz="6" w:space="0" w:color="000000"/>
              <w:left w:val="single" w:sz="6" w:space="0" w:color="000000"/>
              <w:bottom w:val="single" w:sz="6" w:space="0" w:color="000000"/>
              <w:right w:val="single" w:sz="6" w:space="0" w:color="000000"/>
            </w:tcBorders>
            <w:vAlign w:val="center"/>
          </w:tcPr>
          <w:p w14:paraId="2E1E3252" w14:textId="77777777" w:rsidR="00405D55" w:rsidRDefault="00C64A11">
            <w:pPr>
              <w:pStyle w:val="Szvegtrzs"/>
              <w:spacing w:after="160" w:line="240" w:lineRule="auto"/>
              <w:jc w:val="both"/>
            </w:pPr>
            <w:r>
              <w:t>Nemzeti vagyon változásai</w:t>
            </w:r>
          </w:p>
        </w:tc>
        <w:tc>
          <w:tcPr>
            <w:tcW w:w="1590" w:type="dxa"/>
            <w:tcBorders>
              <w:top w:val="single" w:sz="6" w:space="0" w:color="000000"/>
              <w:left w:val="single" w:sz="6" w:space="0" w:color="000000"/>
              <w:bottom w:val="single" w:sz="6" w:space="0" w:color="000000"/>
              <w:right w:val="single" w:sz="6" w:space="0" w:color="000000"/>
            </w:tcBorders>
            <w:vAlign w:val="center"/>
          </w:tcPr>
          <w:p w14:paraId="577D36B3" w14:textId="77777777" w:rsidR="00405D55" w:rsidRDefault="00C64A11">
            <w:pPr>
              <w:pStyle w:val="Szvegtrzs"/>
              <w:spacing w:after="160" w:line="240" w:lineRule="auto"/>
              <w:jc w:val="right"/>
            </w:pPr>
            <w:r>
              <w:t>797 315 101</w:t>
            </w:r>
          </w:p>
        </w:tc>
        <w:tc>
          <w:tcPr>
            <w:tcW w:w="1689" w:type="dxa"/>
            <w:tcBorders>
              <w:top w:val="single" w:sz="6" w:space="0" w:color="000000"/>
              <w:left w:val="single" w:sz="6" w:space="0" w:color="000000"/>
              <w:bottom w:val="single" w:sz="6" w:space="0" w:color="000000"/>
              <w:right w:val="single" w:sz="6" w:space="0" w:color="000000"/>
            </w:tcBorders>
            <w:vAlign w:val="center"/>
          </w:tcPr>
          <w:p w14:paraId="79A852BB" w14:textId="77777777" w:rsidR="00405D55" w:rsidRDefault="00C64A11">
            <w:pPr>
              <w:pStyle w:val="Szvegtrzs"/>
              <w:spacing w:after="160" w:line="240" w:lineRule="auto"/>
              <w:jc w:val="right"/>
            </w:pPr>
            <w:r>
              <w:t>704 852 134</w:t>
            </w:r>
          </w:p>
        </w:tc>
        <w:tc>
          <w:tcPr>
            <w:tcW w:w="1391" w:type="dxa"/>
            <w:tcBorders>
              <w:top w:val="single" w:sz="6" w:space="0" w:color="000000"/>
              <w:left w:val="single" w:sz="6" w:space="0" w:color="000000"/>
              <w:bottom w:val="single" w:sz="6" w:space="0" w:color="000000"/>
              <w:right w:val="single" w:sz="6" w:space="0" w:color="000000"/>
            </w:tcBorders>
            <w:vAlign w:val="center"/>
          </w:tcPr>
          <w:p w14:paraId="497ACABE" w14:textId="77777777" w:rsidR="00405D55" w:rsidRDefault="00C64A11">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06C0A9C7" w14:textId="77777777" w:rsidR="00405D55" w:rsidRDefault="00C64A11">
            <w:pPr>
              <w:pStyle w:val="Szvegtrzs"/>
              <w:spacing w:after="160" w:line="240" w:lineRule="auto"/>
              <w:jc w:val="right"/>
            </w:pPr>
            <w:r>
              <w:t>92 462 967</w:t>
            </w:r>
          </w:p>
        </w:tc>
      </w:tr>
      <w:tr w:rsidR="00405D55" w14:paraId="53F72155"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69D77F93" w14:textId="77777777" w:rsidR="00405D55" w:rsidRDefault="00C64A11">
            <w:pPr>
              <w:pStyle w:val="Szvegtrzs"/>
              <w:spacing w:after="160" w:line="240" w:lineRule="auto"/>
              <w:jc w:val="center"/>
            </w:pPr>
            <w:r>
              <w:t>G/III.</w:t>
            </w:r>
          </w:p>
        </w:tc>
        <w:tc>
          <w:tcPr>
            <w:tcW w:w="2981" w:type="dxa"/>
            <w:tcBorders>
              <w:top w:val="single" w:sz="6" w:space="0" w:color="000000"/>
              <w:left w:val="single" w:sz="6" w:space="0" w:color="000000"/>
              <w:bottom w:val="single" w:sz="6" w:space="0" w:color="000000"/>
              <w:right w:val="single" w:sz="6" w:space="0" w:color="000000"/>
            </w:tcBorders>
            <w:vAlign w:val="center"/>
          </w:tcPr>
          <w:p w14:paraId="0B460DE9" w14:textId="77777777" w:rsidR="00405D55" w:rsidRDefault="00C64A11">
            <w:pPr>
              <w:pStyle w:val="Szvegtrzs"/>
              <w:spacing w:after="160" w:line="240" w:lineRule="auto"/>
              <w:jc w:val="both"/>
            </w:pPr>
            <w:r>
              <w:t>Egyéb eszközök induláskori értéke</w:t>
            </w:r>
          </w:p>
        </w:tc>
        <w:tc>
          <w:tcPr>
            <w:tcW w:w="1590" w:type="dxa"/>
            <w:tcBorders>
              <w:top w:val="single" w:sz="6" w:space="0" w:color="000000"/>
              <w:left w:val="single" w:sz="6" w:space="0" w:color="000000"/>
              <w:bottom w:val="single" w:sz="6" w:space="0" w:color="000000"/>
              <w:right w:val="single" w:sz="6" w:space="0" w:color="000000"/>
            </w:tcBorders>
            <w:vAlign w:val="center"/>
          </w:tcPr>
          <w:p w14:paraId="19905F84" w14:textId="77777777" w:rsidR="00405D55" w:rsidRDefault="00C64A11">
            <w:pPr>
              <w:pStyle w:val="Szvegtrzs"/>
              <w:spacing w:after="160" w:line="240" w:lineRule="auto"/>
              <w:jc w:val="right"/>
            </w:pPr>
            <w:r>
              <w:t>350 869 921</w:t>
            </w:r>
          </w:p>
        </w:tc>
        <w:tc>
          <w:tcPr>
            <w:tcW w:w="1689" w:type="dxa"/>
            <w:tcBorders>
              <w:top w:val="single" w:sz="6" w:space="0" w:color="000000"/>
              <w:left w:val="single" w:sz="6" w:space="0" w:color="000000"/>
              <w:bottom w:val="single" w:sz="6" w:space="0" w:color="000000"/>
              <w:right w:val="single" w:sz="6" w:space="0" w:color="000000"/>
            </w:tcBorders>
            <w:vAlign w:val="center"/>
          </w:tcPr>
          <w:p w14:paraId="52AD0373" w14:textId="77777777" w:rsidR="00405D55" w:rsidRDefault="00C64A11">
            <w:pPr>
              <w:pStyle w:val="Szvegtrzs"/>
              <w:spacing w:after="160" w:line="240" w:lineRule="auto"/>
              <w:jc w:val="right"/>
            </w:pPr>
            <w:r>
              <w:t>350 869 921</w:t>
            </w:r>
          </w:p>
        </w:tc>
        <w:tc>
          <w:tcPr>
            <w:tcW w:w="1391" w:type="dxa"/>
            <w:tcBorders>
              <w:top w:val="single" w:sz="6" w:space="0" w:color="000000"/>
              <w:left w:val="single" w:sz="6" w:space="0" w:color="000000"/>
              <w:bottom w:val="single" w:sz="6" w:space="0" w:color="000000"/>
              <w:right w:val="single" w:sz="6" w:space="0" w:color="000000"/>
            </w:tcBorders>
            <w:vAlign w:val="center"/>
          </w:tcPr>
          <w:p w14:paraId="526A2AF8" w14:textId="77777777" w:rsidR="00405D55" w:rsidRDefault="00C64A11">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4DFF3DEA" w14:textId="77777777" w:rsidR="00405D55" w:rsidRDefault="00C64A11">
            <w:pPr>
              <w:pStyle w:val="Szvegtrzs"/>
              <w:spacing w:after="160" w:line="240" w:lineRule="auto"/>
              <w:jc w:val="right"/>
            </w:pPr>
            <w:r>
              <w:t> </w:t>
            </w:r>
          </w:p>
        </w:tc>
      </w:tr>
      <w:tr w:rsidR="00405D55" w14:paraId="70E01B1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4AC6A63A" w14:textId="77777777" w:rsidR="00405D55" w:rsidRDefault="00C64A11">
            <w:pPr>
              <w:pStyle w:val="Szvegtrzs"/>
              <w:spacing w:after="160" w:line="240" w:lineRule="auto"/>
              <w:jc w:val="center"/>
            </w:pPr>
            <w:r>
              <w:t>G/IV.</w:t>
            </w:r>
          </w:p>
        </w:tc>
        <w:tc>
          <w:tcPr>
            <w:tcW w:w="2981" w:type="dxa"/>
            <w:tcBorders>
              <w:top w:val="single" w:sz="6" w:space="0" w:color="000000"/>
              <w:left w:val="single" w:sz="6" w:space="0" w:color="000000"/>
              <w:bottom w:val="single" w:sz="6" w:space="0" w:color="000000"/>
              <w:right w:val="single" w:sz="6" w:space="0" w:color="000000"/>
            </w:tcBorders>
            <w:vAlign w:val="center"/>
          </w:tcPr>
          <w:p w14:paraId="41E3CB93" w14:textId="77777777" w:rsidR="00405D55" w:rsidRDefault="00C64A11">
            <w:pPr>
              <w:pStyle w:val="Szvegtrzs"/>
              <w:spacing w:after="160" w:line="240" w:lineRule="auto"/>
              <w:jc w:val="both"/>
            </w:pPr>
            <w:r>
              <w:t>Felhalmozott eredmény</w:t>
            </w:r>
          </w:p>
        </w:tc>
        <w:tc>
          <w:tcPr>
            <w:tcW w:w="1590" w:type="dxa"/>
            <w:tcBorders>
              <w:top w:val="single" w:sz="6" w:space="0" w:color="000000"/>
              <w:left w:val="single" w:sz="6" w:space="0" w:color="000000"/>
              <w:bottom w:val="single" w:sz="6" w:space="0" w:color="000000"/>
              <w:right w:val="single" w:sz="6" w:space="0" w:color="000000"/>
            </w:tcBorders>
            <w:vAlign w:val="center"/>
          </w:tcPr>
          <w:p w14:paraId="5B058B56" w14:textId="77777777" w:rsidR="00405D55" w:rsidRDefault="00C64A11">
            <w:pPr>
              <w:pStyle w:val="Szvegtrzs"/>
              <w:spacing w:after="160" w:line="240" w:lineRule="auto"/>
              <w:jc w:val="right"/>
            </w:pPr>
            <w:r>
              <w:t>1 934 953 541</w:t>
            </w:r>
          </w:p>
        </w:tc>
        <w:tc>
          <w:tcPr>
            <w:tcW w:w="1689" w:type="dxa"/>
            <w:tcBorders>
              <w:top w:val="single" w:sz="6" w:space="0" w:color="000000"/>
              <w:left w:val="single" w:sz="6" w:space="0" w:color="000000"/>
              <w:bottom w:val="single" w:sz="6" w:space="0" w:color="000000"/>
              <w:right w:val="single" w:sz="6" w:space="0" w:color="000000"/>
            </w:tcBorders>
            <w:vAlign w:val="center"/>
          </w:tcPr>
          <w:p w14:paraId="7EBF4046" w14:textId="77777777" w:rsidR="00405D55" w:rsidRDefault="00C64A11">
            <w:pPr>
              <w:pStyle w:val="Szvegtrzs"/>
              <w:spacing w:after="160" w:line="240" w:lineRule="auto"/>
              <w:jc w:val="right"/>
            </w:pPr>
            <w:r>
              <w:t>596 772 956</w:t>
            </w:r>
          </w:p>
        </w:tc>
        <w:tc>
          <w:tcPr>
            <w:tcW w:w="1391" w:type="dxa"/>
            <w:tcBorders>
              <w:top w:val="single" w:sz="6" w:space="0" w:color="000000"/>
              <w:left w:val="single" w:sz="6" w:space="0" w:color="000000"/>
              <w:bottom w:val="single" w:sz="6" w:space="0" w:color="000000"/>
              <w:right w:val="single" w:sz="6" w:space="0" w:color="000000"/>
            </w:tcBorders>
            <w:vAlign w:val="center"/>
          </w:tcPr>
          <w:p w14:paraId="0A11BC10" w14:textId="77777777" w:rsidR="00405D55" w:rsidRDefault="00C64A11">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65686463" w14:textId="77777777" w:rsidR="00405D55" w:rsidRDefault="00C64A11">
            <w:pPr>
              <w:pStyle w:val="Szvegtrzs"/>
              <w:spacing w:after="160" w:line="240" w:lineRule="auto"/>
              <w:jc w:val="right"/>
            </w:pPr>
            <w:r>
              <w:t>1 338 180 585</w:t>
            </w:r>
          </w:p>
        </w:tc>
      </w:tr>
      <w:tr w:rsidR="00405D55" w14:paraId="1AEE654C"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607CBF49" w14:textId="77777777" w:rsidR="00405D55" w:rsidRDefault="00C64A11">
            <w:pPr>
              <w:pStyle w:val="Szvegtrzs"/>
              <w:spacing w:after="160" w:line="240" w:lineRule="auto"/>
              <w:jc w:val="center"/>
            </w:pPr>
            <w:r>
              <w:t>G/VI.</w:t>
            </w:r>
          </w:p>
        </w:tc>
        <w:tc>
          <w:tcPr>
            <w:tcW w:w="2981" w:type="dxa"/>
            <w:tcBorders>
              <w:top w:val="single" w:sz="6" w:space="0" w:color="000000"/>
              <w:left w:val="single" w:sz="6" w:space="0" w:color="000000"/>
              <w:bottom w:val="single" w:sz="6" w:space="0" w:color="000000"/>
              <w:right w:val="single" w:sz="6" w:space="0" w:color="000000"/>
            </w:tcBorders>
            <w:vAlign w:val="center"/>
          </w:tcPr>
          <w:p w14:paraId="2CC343B0" w14:textId="77777777" w:rsidR="00405D55" w:rsidRDefault="00C64A11">
            <w:pPr>
              <w:pStyle w:val="Szvegtrzs"/>
              <w:spacing w:after="160" w:line="240" w:lineRule="auto"/>
              <w:jc w:val="both"/>
            </w:pPr>
            <w:r>
              <w:t>Mérleg szerinti eredmény</w:t>
            </w:r>
          </w:p>
        </w:tc>
        <w:tc>
          <w:tcPr>
            <w:tcW w:w="1590" w:type="dxa"/>
            <w:tcBorders>
              <w:top w:val="single" w:sz="6" w:space="0" w:color="000000"/>
              <w:left w:val="single" w:sz="6" w:space="0" w:color="000000"/>
              <w:bottom w:val="single" w:sz="6" w:space="0" w:color="000000"/>
              <w:right w:val="single" w:sz="6" w:space="0" w:color="000000"/>
            </w:tcBorders>
            <w:vAlign w:val="center"/>
          </w:tcPr>
          <w:p w14:paraId="5A088D8E" w14:textId="77777777" w:rsidR="00405D55" w:rsidRDefault="00C64A11">
            <w:pPr>
              <w:pStyle w:val="Szvegtrzs"/>
              <w:spacing w:after="160" w:line="240" w:lineRule="auto"/>
              <w:jc w:val="right"/>
            </w:pPr>
            <w:r>
              <w:t>-1 338 180 585</w:t>
            </w:r>
          </w:p>
        </w:tc>
        <w:tc>
          <w:tcPr>
            <w:tcW w:w="1689" w:type="dxa"/>
            <w:tcBorders>
              <w:top w:val="single" w:sz="6" w:space="0" w:color="000000"/>
              <w:left w:val="single" w:sz="6" w:space="0" w:color="000000"/>
              <w:bottom w:val="single" w:sz="6" w:space="0" w:color="000000"/>
              <w:right w:val="single" w:sz="6" w:space="0" w:color="000000"/>
            </w:tcBorders>
            <w:vAlign w:val="center"/>
          </w:tcPr>
          <w:p w14:paraId="152B5987" w14:textId="77777777" w:rsidR="00405D55" w:rsidRDefault="00C64A11">
            <w:pPr>
              <w:pStyle w:val="Szvegtrzs"/>
              <w:spacing w:after="160" w:line="240" w:lineRule="auto"/>
              <w:jc w:val="right"/>
            </w:pPr>
            <w:r>
              <w:t>-396 923 178</w:t>
            </w:r>
          </w:p>
        </w:tc>
        <w:tc>
          <w:tcPr>
            <w:tcW w:w="1391" w:type="dxa"/>
            <w:tcBorders>
              <w:top w:val="single" w:sz="6" w:space="0" w:color="000000"/>
              <w:left w:val="single" w:sz="6" w:space="0" w:color="000000"/>
              <w:bottom w:val="single" w:sz="6" w:space="0" w:color="000000"/>
              <w:right w:val="single" w:sz="6" w:space="0" w:color="000000"/>
            </w:tcBorders>
            <w:vAlign w:val="center"/>
          </w:tcPr>
          <w:p w14:paraId="3B165AD2" w14:textId="77777777" w:rsidR="00405D55" w:rsidRDefault="00C64A11">
            <w:pPr>
              <w:pStyle w:val="Szvegtrzs"/>
              <w:spacing w:after="160" w:line="240" w:lineRule="auto"/>
              <w:jc w:val="right"/>
            </w:pPr>
            <w:r>
              <w:t>941 257 407</w:t>
            </w:r>
          </w:p>
        </w:tc>
        <w:tc>
          <w:tcPr>
            <w:tcW w:w="1392" w:type="dxa"/>
            <w:tcBorders>
              <w:top w:val="single" w:sz="6" w:space="0" w:color="000000"/>
              <w:left w:val="single" w:sz="6" w:space="0" w:color="000000"/>
              <w:bottom w:val="single" w:sz="6" w:space="0" w:color="000000"/>
              <w:right w:val="single" w:sz="6" w:space="0" w:color="000000"/>
            </w:tcBorders>
            <w:vAlign w:val="center"/>
          </w:tcPr>
          <w:p w14:paraId="63A70EC4" w14:textId="77777777" w:rsidR="00405D55" w:rsidRDefault="00C64A11">
            <w:pPr>
              <w:pStyle w:val="Szvegtrzs"/>
              <w:spacing w:after="160" w:line="240" w:lineRule="auto"/>
              <w:jc w:val="right"/>
            </w:pPr>
            <w:r>
              <w:t> </w:t>
            </w:r>
          </w:p>
        </w:tc>
      </w:tr>
      <w:tr w:rsidR="00405D55" w14:paraId="7790AC78"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46B0E442" w14:textId="77777777" w:rsidR="00405D55" w:rsidRDefault="00C64A11">
            <w:pPr>
              <w:pStyle w:val="Szvegtrzs"/>
              <w:spacing w:after="160" w:line="240" w:lineRule="auto"/>
              <w:jc w:val="center"/>
              <w:rPr>
                <w:b/>
                <w:bCs/>
                <w:i/>
                <w:iCs/>
              </w:rPr>
            </w:pPr>
            <w:r>
              <w:rPr>
                <w:b/>
                <w:bCs/>
                <w:i/>
                <w:iCs/>
              </w:rPr>
              <w:t>G.</w:t>
            </w:r>
          </w:p>
        </w:tc>
        <w:tc>
          <w:tcPr>
            <w:tcW w:w="2981" w:type="dxa"/>
            <w:tcBorders>
              <w:top w:val="single" w:sz="6" w:space="0" w:color="000000"/>
              <w:left w:val="single" w:sz="6" w:space="0" w:color="000000"/>
              <w:bottom w:val="single" w:sz="6" w:space="0" w:color="000000"/>
              <w:right w:val="single" w:sz="6" w:space="0" w:color="000000"/>
            </w:tcBorders>
            <w:vAlign w:val="center"/>
          </w:tcPr>
          <w:p w14:paraId="0B31950B" w14:textId="77777777" w:rsidR="00405D55" w:rsidRDefault="00C64A11">
            <w:pPr>
              <w:pStyle w:val="Szvegtrzs"/>
              <w:spacing w:after="160" w:line="240" w:lineRule="auto"/>
              <w:jc w:val="both"/>
              <w:rPr>
                <w:b/>
                <w:bCs/>
                <w:i/>
                <w:iCs/>
              </w:rPr>
            </w:pPr>
            <w:r>
              <w:rPr>
                <w:b/>
                <w:bCs/>
                <w:i/>
                <w:iCs/>
              </w:rPr>
              <w:t>SAJÁT TŐKE</w:t>
            </w:r>
          </w:p>
        </w:tc>
        <w:tc>
          <w:tcPr>
            <w:tcW w:w="1590" w:type="dxa"/>
            <w:tcBorders>
              <w:top w:val="single" w:sz="6" w:space="0" w:color="000000"/>
              <w:left w:val="single" w:sz="6" w:space="0" w:color="000000"/>
              <w:bottom w:val="single" w:sz="6" w:space="0" w:color="000000"/>
              <w:right w:val="single" w:sz="6" w:space="0" w:color="000000"/>
            </w:tcBorders>
            <w:vAlign w:val="center"/>
          </w:tcPr>
          <w:p w14:paraId="082F6B0A" w14:textId="77777777" w:rsidR="00405D55" w:rsidRDefault="00C64A11">
            <w:pPr>
              <w:pStyle w:val="Szvegtrzs"/>
              <w:spacing w:after="160" w:line="240" w:lineRule="auto"/>
              <w:jc w:val="right"/>
              <w:rPr>
                <w:b/>
                <w:bCs/>
                <w:i/>
                <w:iCs/>
              </w:rPr>
            </w:pPr>
            <w:r>
              <w:rPr>
                <w:b/>
                <w:bCs/>
                <w:i/>
                <w:iCs/>
              </w:rPr>
              <w:t>32 344 298 948</w:t>
            </w:r>
          </w:p>
        </w:tc>
        <w:tc>
          <w:tcPr>
            <w:tcW w:w="1689" w:type="dxa"/>
            <w:tcBorders>
              <w:top w:val="single" w:sz="6" w:space="0" w:color="000000"/>
              <w:left w:val="single" w:sz="6" w:space="0" w:color="000000"/>
              <w:bottom w:val="single" w:sz="6" w:space="0" w:color="000000"/>
              <w:right w:val="single" w:sz="6" w:space="0" w:color="000000"/>
            </w:tcBorders>
            <w:vAlign w:val="center"/>
          </w:tcPr>
          <w:p w14:paraId="1E2A2046" w14:textId="77777777" w:rsidR="00405D55" w:rsidRDefault="00C64A11">
            <w:pPr>
              <w:pStyle w:val="Szvegtrzs"/>
              <w:spacing w:after="160" w:line="240" w:lineRule="auto"/>
              <w:jc w:val="right"/>
              <w:rPr>
                <w:b/>
                <w:bCs/>
                <w:i/>
                <w:iCs/>
              </w:rPr>
            </w:pPr>
            <w:r>
              <w:rPr>
                <w:b/>
                <w:bCs/>
                <w:i/>
                <w:iCs/>
              </w:rPr>
              <w:t>31 854 912 803</w:t>
            </w:r>
          </w:p>
        </w:tc>
        <w:tc>
          <w:tcPr>
            <w:tcW w:w="1391" w:type="dxa"/>
            <w:tcBorders>
              <w:top w:val="single" w:sz="6" w:space="0" w:color="000000"/>
              <w:left w:val="single" w:sz="6" w:space="0" w:color="000000"/>
              <w:bottom w:val="single" w:sz="6" w:space="0" w:color="000000"/>
              <w:right w:val="single" w:sz="6" w:space="0" w:color="000000"/>
            </w:tcBorders>
            <w:vAlign w:val="center"/>
          </w:tcPr>
          <w:p w14:paraId="5124D567" w14:textId="77777777" w:rsidR="00405D55" w:rsidRDefault="00C64A11">
            <w:pPr>
              <w:pStyle w:val="Szvegtrzs"/>
              <w:spacing w:after="160" w:line="240" w:lineRule="auto"/>
              <w:jc w:val="right"/>
              <w:rPr>
                <w:b/>
                <w:bCs/>
                <w:i/>
                <w:iCs/>
              </w:rPr>
            </w:pPr>
            <w:r>
              <w:rPr>
                <w:b/>
                <w:bCs/>
                <w:i/>
                <w:iCs/>
              </w:rPr>
              <w:t>941 257 407</w:t>
            </w:r>
          </w:p>
        </w:tc>
        <w:tc>
          <w:tcPr>
            <w:tcW w:w="1392" w:type="dxa"/>
            <w:tcBorders>
              <w:top w:val="single" w:sz="6" w:space="0" w:color="000000"/>
              <w:left w:val="single" w:sz="6" w:space="0" w:color="000000"/>
              <w:bottom w:val="single" w:sz="6" w:space="0" w:color="000000"/>
              <w:right w:val="single" w:sz="6" w:space="0" w:color="000000"/>
            </w:tcBorders>
            <w:vAlign w:val="center"/>
          </w:tcPr>
          <w:p w14:paraId="0D1B9E32" w14:textId="77777777" w:rsidR="00405D55" w:rsidRDefault="00C64A11">
            <w:pPr>
              <w:pStyle w:val="Szvegtrzs"/>
              <w:spacing w:after="160" w:line="240" w:lineRule="auto"/>
              <w:jc w:val="right"/>
              <w:rPr>
                <w:b/>
                <w:bCs/>
                <w:i/>
                <w:iCs/>
              </w:rPr>
            </w:pPr>
            <w:r>
              <w:rPr>
                <w:b/>
                <w:bCs/>
                <w:i/>
                <w:iCs/>
              </w:rPr>
              <w:t>1 430 643 552</w:t>
            </w:r>
          </w:p>
        </w:tc>
      </w:tr>
      <w:tr w:rsidR="00405D55" w14:paraId="609E027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04355C4D" w14:textId="77777777" w:rsidR="00405D55" w:rsidRDefault="00C64A11">
            <w:pPr>
              <w:pStyle w:val="Szvegtrzs"/>
              <w:spacing w:after="160" w:line="240" w:lineRule="auto"/>
              <w:jc w:val="center"/>
            </w:pPr>
            <w:r>
              <w:t>H/I.</w:t>
            </w:r>
          </w:p>
        </w:tc>
        <w:tc>
          <w:tcPr>
            <w:tcW w:w="2981" w:type="dxa"/>
            <w:tcBorders>
              <w:top w:val="single" w:sz="6" w:space="0" w:color="000000"/>
              <w:left w:val="single" w:sz="6" w:space="0" w:color="000000"/>
              <w:bottom w:val="single" w:sz="6" w:space="0" w:color="000000"/>
              <w:right w:val="single" w:sz="6" w:space="0" w:color="000000"/>
            </w:tcBorders>
            <w:vAlign w:val="center"/>
          </w:tcPr>
          <w:p w14:paraId="0E22AE3F" w14:textId="77777777" w:rsidR="00405D55" w:rsidRDefault="00C64A11">
            <w:pPr>
              <w:pStyle w:val="Szvegtrzs"/>
              <w:spacing w:after="160" w:line="240" w:lineRule="auto"/>
              <w:jc w:val="both"/>
            </w:pPr>
            <w:r>
              <w:t>Költségvetési évben esedékes 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63836A2C" w14:textId="77777777" w:rsidR="00405D55" w:rsidRDefault="00C64A11">
            <w:pPr>
              <w:pStyle w:val="Szvegtrzs"/>
              <w:spacing w:after="160" w:line="240" w:lineRule="auto"/>
              <w:jc w:val="right"/>
            </w:pPr>
            <w:r>
              <w:t>206 603 472</w:t>
            </w:r>
          </w:p>
        </w:tc>
        <w:tc>
          <w:tcPr>
            <w:tcW w:w="1689" w:type="dxa"/>
            <w:tcBorders>
              <w:top w:val="single" w:sz="6" w:space="0" w:color="000000"/>
              <w:left w:val="single" w:sz="6" w:space="0" w:color="000000"/>
              <w:bottom w:val="single" w:sz="6" w:space="0" w:color="000000"/>
              <w:right w:val="single" w:sz="6" w:space="0" w:color="000000"/>
            </w:tcBorders>
            <w:vAlign w:val="center"/>
          </w:tcPr>
          <w:p w14:paraId="438CF82B" w14:textId="77777777" w:rsidR="00405D55" w:rsidRDefault="00C64A11">
            <w:pPr>
              <w:pStyle w:val="Szvegtrzs"/>
              <w:spacing w:after="160" w:line="240" w:lineRule="auto"/>
              <w:jc w:val="right"/>
            </w:pPr>
            <w:r>
              <w:t>324 123 722</w:t>
            </w:r>
          </w:p>
        </w:tc>
        <w:tc>
          <w:tcPr>
            <w:tcW w:w="1391" w:type="dxa"/>
            <w:tcBorders>
              <w:top w:val="single" w:sz="6" w:space="0" w:color="000000"/>
              <w:left w:val="single" w:sz="6" w:space="0" w:color="000000"/>
              <w:bottom w:val="single" w:sz="6" w:space="0" w:color="000000"/>
              <w:right w:val="single" w:sz="6" w:space="0" w:color="000000"/>
            </w:tcBorders>
            <w:vAlign w:val="center"/>
          </w:tcPr>
          <w:p w14:paraId="12196FD4" w14:textId="77777777" w:rsidR="00405D55" w:rsidRDefault="00C64A11">
            <w:pPr>
              <w:pStyle w:val="Szvegtrzs"/>
              <w:spacing w:after="160" w:line="240" w:lineRule="auto"/>
              <w:jc w:val="right"/>
            </w:pPr>
            <w:r>
              <w:t>117 520 250</w:t>
            </w:r>
          </w:p>
        </w:tc>
        <w:tc>
          <w:tcPr>
            <w:tcW w:w="1392" w:type="dxa"/>
            <w:tcBorders>
              <w:top w:val="single" w:sz="6" w:space="0" w:color="000000"/>
              <w:left w:val="single" w:sz="6" w:space="0" w:color="000000"/>
              <w:bottom w:val="single" w:sz="6" w:space="0" w:color="000000"/>
              <w:right w:val="single" w:sz="6" w:space="0" w:color="000000"/>
            </w:tcBorders>
            <w:vAlign w:val="center"/>
          </w:tcPr>
          <w:p w14:paraId="74E3C233" w14:textId="77777777" w:rsidR="00405D55" w:rsidRDefault="00C64A11">
            <w:pPr>
              <w:pStyle w:val="Szvegtrzs"/>
              <w:spacing w:after="160" w:line="240" w:lineRule="auto"/>
              <w:jc w:val="right"/>
            </w:pPr>
            <w:r>
              <w:t> </w:t>
            </w:r>
          </w:p>
        </w:tc>
      </w:tr>
      <w:tr w:rsidR="00405D55" w14:paraId="4EF8400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28D20E83" w14:textId="77777777" w:rsidR="00405D55" w:rsidRDefault="00C64A11">
            <w:pPr>
              <w:pStyle w:val="Szvegtrzs"/>
              <w:spacing w:after="160" w:line="240" w:lineRule="auto"/>
              <w:jc w:val="center"/>
            </w:pPr>
            <w:r>
              <w:t>H/II.</w:t>
            </w:r>
          </w:p>
        </w:tc>
        <w:tc>
          <w:tcPr>
            <w:tcW w:w="2981" w:type="dxa"/>
            <w:tcBorders>
              <w:top w:val="single" w:sz="6" w:space="0" w:color="000000"/>
              <w:left w:val="single" w:sz="6" w:space="0" w:color="000000"/>
              <w:bottom w:val="single" w:sz="6" w:space="0" w:color="000000"/>
              <w:right w:val="single" w:sz="6" w:space="0" w:color="000000"/>
            </w:tcBorders>
            <w:vAlign w:val="center"/>
          </w:tcPr>
          <w:p w14:paraId="1D838BA9" w14:textId="77777777" w:rsidR="00405D55" w:rsidRDefault="00C64A11">
            <w:pPr>
              <w:pStyle w:val="Szvegtrzs"/>
              <w:spacing w:after="160" w:line="240" w:lineRule="auto"/>
              <w:jc w:val="both"/>
            </w:pPr>
            <w:r>
              <w:t>Költségvetési évet követően esedékes 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5A91A497" w14:textId="77777777" w:rsidR="00405D55" w:rsidRDefault="00C64A11">
            <w:pPr>
              <w:pStyle w:val="Szvegtrzs"/>
              <w:spacing w:after="160" w:line="240" w:lineRule="auto"/>
              <w:jc w:val="right"/>
            </w:pPr>
            <w:r>
              <w:t>1 320 320 556</w:t>
            </w:r>
          </w:p>
        </w:tc>
        <w:tc>
          <w:tcPr>
            <w:tcW w:w="1689" w:type="dxa"/>
            <w:tcBorders>
              <w:top w:val="single" w:sz="6" w:space="0" w:color="000000"/>
              <w:left w:val="single" w:sz="6" w:space="0" w:color="000000"/>
              <w:bottom w:val="single" w:sz="6" w:space="0" w:color="000000"/>
              <w:right w:val="single" w:sz="6" w:space="0" w:color="000000"/>
            </w:tcBorders>
            <w:vAlign w:val="center"/>
          </w:tcPr>
          <w:p w14:paraId="206418AA" w14:textId="77777777" w:rsidR="00405D55" w:rsidRDefault="00C64A11">
            <w:pPr>
              <w:pStyle w:val="Szvegtrzs"/>
              <w:spacing w:after="160" w:line="240" w:lineRule="auto"/>
              <w:jc w:val="right"/>
            </w:pPr>
            <w:r>
              <w:t>1 606 659 596</w:t>
            </w:r>
          </w:p>
        </w:tc>
        <w:tc>
          <w:tcPr>
            <w:tcW w:w="1391" w:type="dxa"/>
            <w:tcBorders>
              <w:top w:val="single" w:sz="6" w:space="0" w:color="000000"/>
              <w:left w:val="single" w:sz="6" w:space="0" w:color="000000"/>
              <w:bottom w:val="single" w:sz="6" w:space="0" w:color="000000"/>
              <w:right w:val="single" w:sz="6" w:space="0" w:color="000000"/>
            </w:tcBorders>
            <w:vAlign w:val="center"/>
          </w:tcPr>
          <w:p w14:paraId="3B12E323" w14:textId="77777777" w:rsidR="00405D55" w:rsidRDefault="00C64A11">
            <w:pPr>
              <w:pStyle w:val="Szvegtrzs"/>
              <w:spacing w:after="160" w:line="240" w:lineRule="auto"/>
              <w:jc w:val="right"/>
            </w:pPr>
            <w:r>
              <w:t>286 339 040</w:t>
            </w:r>
          </w:p>
        </w:tc>
        <w:tc>
          <w:tcPr>
            <w:tcW w:w="1392" w:type="dxa"/>
            <w:tcBorders>
              <w:top w:val="single" w:sz="6" w:space="0" w:color="000000"/>
              <w:left w:val="single" w:sz="6" w:space="0" w:color="000000"/>
              <w:bottom w:val="single" w:sz="6" w:space="0" w:color="000000"/>
              <w:right w:val="single" w:sz="6" w:space="0" w:color="000000"/>
            </w:tcBorders>
            <w:vAlign w:val="center"/>
          </w:tcPr>
          <w:p w14:paraId="5EA08417" w14:textId="77777777" w:rsidR="00405D55" w:rsidRDefault="00C64A11">
            <w:pPr>
              <w:pStyle w:val="Szvegtrzs"/>
              <w:spacing w:after="160" w:line="240" w:lineRule="auto"/>
              <w:jc w:val="right"/>
            </w:pPr>
            <w:r>
              <w:t> </w:t>
            </w:r>
          </w:p>
        </w:tc>
      </w:tr>
      <w:tr w:rsidR="00405D55" w14:paraId="74FD85A9"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24BDD019" w14:textId="77777777" w:rsidR="00405D55" w:rsidRDefault="00C64A11">
            <w:pPr>
              <w:pStyle w:val="Szvegtrzs"/>
              <w:spacing w:after="160" w:line="240" w:lineRule="auto"/>
              <w:jc w:val="center"/>
            </w:pPr>
            <w:r>
              <w:t>H/III.</w:t>
            </w:r>
          </w:p>
        </w:tc>
        <w:tc>
          <w:tcPr>
            <w:tcW w:w="2981" w:type="dxa"/>
            <w:tcBorders>
              <w:top w:val="single" w:sz="6" w:space="0" w:color="000000"/>
              <w:left w:val="single" w:sz="6" w:space="0" w:color="000000"/>
              <w:bottom w:val="single" w:sz="6" w:space="0" w:color="000000"/>
              <w:right w:val="single" w:sz="6" w:space="0" w:color="000000"/>
            </w:tcBorders>
            <w:vAlign w:val="center"/>
          </w:tcPr>
          <w:p w14:paraId="20E50A5A" w14:textId="77777777" w:rsidR="00405D55" w:rsidRDefault="00C64A11">
            <w:pPr>
              <w:pStyle w:val="Szvegtrzs"/>
              <w:spacing w:after="160" w:line="240" w:lineRule="auto"/>
              <w:jc w:val="both"/>
            </w:pPr>
            <w:r>
              <w:t>Kötelezettség jellegű sajátos elszámolások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0DCAEC2D" w14:textId="77777777" w:rsidR="00405D55" w:rsidRDefault="00C64A11">
            <w:pPr>
              <w:pStyle w:val="Szvegtrzs"/>
              <w:spacing w:after="160" w:line="240" w:lineRule="auto"/>
              <w:jc w:val="right"/>
            </w:pPr>
            <w:r>
              <w:t>628 085 283</w:t>
            </w:r>
          </w:p>
        </w:tc>
        <w:tc>
          <w:tcPr>
            <w:tcW w:w="1689" w:type="dxa"/>
            <w:tcBorders>
              <w:top w:val="single" w:sz="6" w:space="0" w:color="000000"/>
              <w:left w:val="single" w:sz="6" w:space="0" w:color="000000"/>
              <w:bottom w:val="single" w:sz="6" w:space="0" w:color="000000"/>
              <w:right w:val="single" w:sz="6" w:space="0" w:color="000000"/>
            </w:tcBorders>
            <w:vAlign w:val="center"/>
          </w:tcPr>
          <w:p w14:paraId="3CD326C8" w14:textId="77777777" w:rsidR="00405D55" w:rsidRDefault="00C64A11">
            <w:pPr>
              <w:pStyle w:val="Szvegtrzs"/>
              <w:spacing w:after="160" w:line="240" w:lineRule="auto"/>
              <w:jc w:val="right"/>
            </w:pPr>
            <w:r>
              <w:t>782 831 638</w:t>
            </w:r>
          </w:p>
        </w:tc>
        <w:tc>
          <w:tcPr>
            <w:tcW w:w="1391" w:type="dxa"/>
            <w:tcBorders>
              <w:top w:val="single" w:sz="6" w:space="0" w:color="000000"/>
              <w:left w:val="single" w:sz="6" w:space="0" w:color="000000"/>
              <w:bottom w:val="single" w:sz="6" w:space="0" w:color="000000"/>
              <w:right w:val="single" w:sz="6" w:space="0" w:color="000000"/>
            </w:tcBorders>
            <w:vAlign w:val="center"/>
          </w:tcPr>
          <w:p w14:paraId="0B83957C" w14:textId="77777777" w:rsidR="00405D55" w:rsidRDefault="00C64A11">
            <w:pPr>
              <w:pStyle w:val="Szvegtrzs"/>
              <w:spacing w:after="160" w:line="240" w:lineRule="auto"/>
              <w:jc w:val="right"/>
            </w:pPr>
            <w:r>
              <w:t>154 746 355</w:t>
            </w:r>
          </w:p>
        </w:tc>
        <w:tc>
          <w:tcPr>
            <w:tcW w:w="1392" w:type="dxa"/>
            <w:tcBorders>
              <w:top w:val="single" w:sz="6" w:space="0" w:color="000000"/>
              <w:left w:val="single" w:sz="6" w:space="0" w:color="000000"/>
              <w:bottom w:val="single" w:sz="6" w:space="0" w:color="000000"/>
              <w:right w:val="single" w:sz="6" w:space="0" w:color="000000"/>
            </w:tcBorders>
            <w:vAlign w:val="center"/>
          </w:tcPr>
          <w:p w14:paraId="520A6CD2" w14:textId="77777777" w:rsidR="00405D55" w:rsidRDefault="00C64A11">
            <w:pPr>
              <w:pStyle w:val="Szvegtrzs"/>
              <w:spacing w:after="160" w:line="240" w:lineRule="auto"/>
              <w:jc w:val="right"/>
            </w:pPr>
            <w:r>
              <w:t> </w:t>
            </w:r>
          </w:p>
        </w:tc>
      </w:tr>
      <w:tr w:rsidR="00405D55" w14:paraId="1FDA5D9A"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CFD8846" w14:textId="77777777" w:rsidR="00405D55" w:rsidRDefault="00C64A11">
            <w:pPr>
              <w:pStyle w:val="Szvegtrzs"/>
              <w:spacing w:after="160" w:line="240" w:lineRule="auto"/>
              <w:jc w:val="center"/>
              <w:rPr>
                <w:b/>
                <w:bCs/>
                <w:i/>
                <w:iCs/>
              </w:rPr>
            </w:pPr>
            <w:r>
              <w:rPr>
                <w:b/>
                <w:bCs/>
                <w:i/>
                <w:iCs/>
              </w:rPr>
              <w:t>H.</w:t>
            </w:r>
          </w:p>
        </w:tc>
        <w:tc>
          <w:tcPr>
            <w:tcW w:w="2981" w:type="dxa"/>
            <w:tcBorders>
              <w:top w:val="single" w:sz="6" w:space="0" w:color="000000"/>
              <w:left w:val="single" w:sz="6" w:space="0" w:color="000000"/>
              <w:bottom w:val="single" w:sz="6" w:space="0" w:color="000000"/>
              <w:right w:val="single" w:sz="6" w:space="0" w:color="000000"/>
            </w:tcBorders>
            <w:vAlign w:val="center"/>
          </w:tcPr>
          <w:p w14:paraId="6561C436" w14:textId="77777777" w:rsidR="00405D55" w:rsidRDefault="00C64A11">
            <w:pPr>
              <w:pStyle w:val="Szvegtrzs"/>
              <w:spacing w:after="160" w:line="240" w:lineRule="auto"/>
              <w:jc w:val="both"/>
              <w:rPr>
                <w:b/>
                <w:bCs/>
                <w:i/>
                <w:iCs/>
              </w:rPr>
            </w:pPr>
            <w:r>
              <w:rPr>
                <w:b/>
                <w:bCs/>
                <w:i/>
                <w:iCs/>
              </w:rPr>
              <w:t>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72B14333" w14:textId="77777777" w:rsidR="00405D55" w:rsidRDefault="00C64A11">
            <w:pPr>
              <w:pStyle w:val="Szvegtrzs"/>
              <w:spacing w:after="160" w:line="240" w:lineRule="auto"/>
              <w:jc w:val="right"/>
              <w:rPr>
                <w:b/>
                <w:bCs/>
                <w:i/>
                <w:iCs/>
              </w:rPr>
            </w:pPr>
            <w:r>
              <w:rPr>
                <w:b/>
                <w:bCs/>
                <w:i/>
                <w:iCs/>
              </w:rPr>
              <w:t>2 155 009 311</w:t>
            </w:r>
          </w:p>
        </w:tc>
        <w:tc>
          <w:tcPr>
            <w:tcW w:w="1689" w:type="dxa"/>
            <w:tcBorders>
              <w:top w:val="single" w:sz="6" w:space="0" w:color="000000"/>
              <w:left w:val="single" w:sz="6" w:space="0" w:color="000000"/>
              <w:bottom w:val="single" w:sz="6" w:space="0" w:color="000000"/>
              <w:right w:val="single" w:sz="6" w:space="0" w:color="000000"/>
            </w:tcBorders>
            <w:vAlign w:val="center"/>
          </w:tcPr>
          <w:p w14:paraId="156BF7D6" w14:textId="77777777" w:rsidR="00405D55" w:rsidRDefault="00C64A11">
            <w:pPr>
              <w:pStyle w:val="Szvegtrzs"/>
              <w:spacing w:after="160" w:line="240" w:lineRule="auto"/>
              <w:jc w:val="right"/>
              <w:rPr>
                <w:b/>
                <w:bCs/>
                <w:i/>
                <w:iCs/>
              </w:rPr>
            </w:pPr>
            <w:r>
              <w:rPr>
                <w:b/>
                <w:bCs/>
                <w:i/>
                <w:iCs/>
              </w:rPr>
              <w:t>2 713 614 956</w:t>
            </w:r>
          </w:p>
        </w:tc>
        <w:tc>
          <w:tcPr>
            <w:tcW w:w="1391" w:type="dxa"/>
            <w:tcBorders>
              <w:top w:val="single" w:sz="6" w:space="0" w:color="000000"/>
              <w:left w:val="single" w:sz="6" w:space="0" w:color="000000"/>
              <w:bottom w:val="single" w:sz="6" w:space="0" w:color="000000"/>
              <w:right w:val="single" w:sz="6" w:space="0" w:color="000000"/>
            </w:tcBorders>
            <w:vAlign w:val="center"/>
          </w:tcPr>
          <w:p w14:paraId="6A0F8D67" w14:textId="77777777" w:rsidR="00405D55" w:rsidRDefault="00C64A11">
            <w:pPr>
              <w:pStyle w:val="Szvegtrzs"/>
              <w:spacing w:after="160" w:line="240" w:lineRule="auto"/>
              <w:jc w:val="right"/>
              <w:rPr>
                <w:b/>
                <w:bCs/>
                <w:i/>
                <w:iCs/>
              </w:rPr>
            </w:pPr>
            <w:r>
              <w:rPr>
                <w:b/>
                <w:bCs/>
                <w:i/>
                <w:iCs/>
              </w:rPr>
              <w:t>558 605 645</w:t>
            </w:r>
          </w:p>
        </w:tc>
        <w:tc>
          <w:tcPr>
            <w:tcW w:w="1392" w:type="dxa"/>
            <w:tcBorders>
              <w:top w:val="single" w:sz="6" w:space="0" w:color="000000"/>
              <w:left w:val="single" w:sz="6" w:space="0" w:color="000000"/>
              <w:bottom w:val="single" w:sz="6" w:space="0" w:color="000000"/>
              <w:right w:val="single" w:sz="6" w:space="0" w:color="000000"/>
            </w:tcBorders>
            <w:vAlign w:val="center"/>
          </w:tcPr>
          <w:p w14:paraId="71B09F40" w14:textId="77777777" w:rsidR="00405D55" w:rsidRDefault="00C64A11">
            <w:pPr>
              <w:pStyle w:val="Szvegtrzs"/>
              <w:spacing w:after="160" w:line="240" w:lineRule="auto"/>
              <w:jc w:val="right"/>
              <w:rPr>
                <w:b/>
                <w:bCs/>
                <w:i/>
                <w:iCs/>
              </w:rPr>
            </w:pPr>
            <w:r>
              <w:rPr>
                <w:b/>
                <w:bCs/>
                <w:i/>
                <w:iCs/>
              </w:rPr>
              <w:t>0</w:t>
            </w:r>
          </w:p>
        </w:tc>
      </w:tr>
      <w:tr w:rsidR="00405D55" w14:paraId="75DCFC24"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1745A075" w14:textId="77777777" w:rsidR="00405D55" w:rsidRDefault="00C64A11">
            <w:pPr>
              <w:pStyle w:val="Szvegtrzs"/>
              <w:spacing w:after="160" w:line="240" w:lineRule="auto"/>
              <w:jc w:val="center"/>
              <w:rPr>
                <w:b/>
                <w:bCs/>
                <w:i/>
                <w:iCs/>
              </w:rPr>
            </w:pPr>
            <w:r>
              <w:rPr>
                <w:b/>
                <w:bCs/>
                <w:i/>
                <w:iCs/>
              </w:rPr>
              <w:t>I.</w:t>
            </w:r>
          </w:p>
        </w:tc>
        <w:tc>
          <w:tcPr>
            <w:tcW w:w="2981" w:type="dxa"/>
            <w:tcBorders>
              <w:top w:val="single" w:sz="6" w:space="0" w:color="000000"/>
              <w:left w:val="single" w:sz="6" w:space="0" w:color="000000"/>
              <w:bottom w:val="single" w:sz="6" w:space="0" w:color="000000"/>
              <w:right w:val="single" w:sz="6" w:space="0" w:color="000000"/>
            </w:tcBorders>
            <w:vAlign w:val="center"/>
          </w:tcPr>
          <w:p w14:paraId="6529753B" w14:textId="77777777" w:rsidR="00405D55" w:rsidRDefault="00C64A11">
            <w:pPr>
              <w:pStyle w:val="Szvegtrzs"/>
              <w:spacing w:after="160" w:line="240" w:lineRule="auto"/>
              <w:jc w:val="both"/>
              <w:rPr>
                <w:b/>
                <w:bCs/>
                <w:i/>
                <w:iCs/>
              </w:rPr>
            </w:pPr>
            <w:r>
              <w:rPr>
                <w:b/>
                <w:bCs/>
                <w:i/>
                <w:iCs/>
              </w:rPr>
              <w:t>Kincstári számlavezetéssel kapcsolatos elszámolások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02833247" w14:textId="77777777" w:rsidR="00405D55" w:rsidRDefault="00C64A11">
            <w:pPr>
              <w:pStyle w:val="Szvegtrzs"/>
              <w:spacing w:after="160" w:line="240" w:lineRule="auto"/>
              <w:jc w:val="right"/>
              <w:rPr>
                <w:b/>
                <w:bCs/>
                <w:i/>
                <w:iCs/>
              </w:rPr>
            </w:pPr>
            <w:r>
              <w:rPr>
                <w:b/>
                <w:bCs/>
                <w:i/>
                <w:iCs/>
              </w:rPr>
              <w:t> </w:t>
            </w:r>
          </w:p>
        </w:tc>
        <w:tc>
          <w:tcPr>
            <w:tcW w:w="1689" w:type="dxa"/>
            <w:tcBorders>
              <w:top w:val="single" w:sz="6" w:space="0" w:color="000000"/>
              <w:left w:val="single" w:sz="6" w:space="0" w:color="000000"/>
              <w:bottom w:val="single" w:sz="6" w:space="0" w:color="000000"/>
              <w:right w:val="single" w:sz="6" w:space="0" w:color="000000"/>
            </w:tcBorders>
            <w:vAlign w:val="center"/>
          </w:tcPr>
          <w:p w14:paraId="7E2C7919" w14:textId="77777777" w:rsidR="00405D55" w:rsidRDefault="00C64A11">
            <w:pPr>
              <w:pStyle w:val="Szvegtrzs"/>
              <w:spacing w:after="160" w:line="240" w:lineRule="auto"/>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0B2EB3D7" w14:textId="77777777" w:rsidR="00405D55" w:rsidRDefault="00C64A11">
            <w:pPr>
              <w:pStyle w:val="Szvegtrzs"/>
              <w:spacing w:after="160" w:line="240" w:lineRule="auto"/>
              <w:jc w:val="right"/>
              <w:rPr>
                <w:b/>
                <w:bCs/>
                <w:i/>
                <w:iCs/>
              </w:rPr>
            </w:pPr>
            <w:r>
              <w:rPr>
                <w:b/>
                <w:bCs/>
                <w:i/>
                <w:iCs/>
              </w:rP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19B5FDF9" w14:textId="77777777" w:rsidR="00405D55" w:rsidRDefault="00C64A11">
            <w:pPr>
              <w:pStyle w:val="Szvegtrzs"/>
              <w:spacing w:after="160" w:line="240" w:lineRule="auto"/>
              <w:jc w:val="right"/>
              <w:rPr>
                <w:b/>
                <w:bCs/>
                <w:i/>
                <w:iCs/>
              </w:rPr>
            </w:pPr>
            <w:r>
              <w:rPr>
                <w:b/>
                <w:bCs/>
                <w:i/>
                <w:iCs/>
              </w:rPr>
              <w:t>0</w:t>
            </w:r>
          </w:p>
        </w:tc>
      </w:tr>
      <w:tr w:rsidR="00405D55" w14:paraId="3E81C04F"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9C1E43E" w14:textId="77777777" w:rsidR="00405D55" w:rsidRDefault="00C64A11">
            <w:pPr>
              <w:pStyle w:val="Szvegtrzs"/>
              <w:spacing w:after="160" w:line="240" w:lineRule="auto"/>
              <w:jc w:val="center"/>
              <w:rPr>
                <w:b/>
                <w:bCs/>
                <w:i/>
                <w:iCs/>
              </w:rPr>
            </w:pPr>
            <w:r>
              <w:rPr>
                <w:b/>
                <w:bCs/>
                <w:i/>
                <w:iCs/>
              </w:rPr>
              <w:t>J.</w:t>
            </w:r>
          </w:p>
        </w:tc>
        <w:tc>
          <w:tcPr>
            <w:tcW w:w="2981" w:type="dxa"/>
            <w:tcBorders>
              <w:top w:val="single" w:sz="6" w:space="0" w:color="000000"/>
              <w:left w:val="single" w:sz="6" w:space="0" w:color="000000"/>
              <w:bottom w:val="single" w:sz="6" w:space="0" w:color="000000"/>
              <w:right w:val="single" w:sz="6" w:space="0" w:color="000000"/>
            </w:tcBorders>
            <w:vAlign w:val="center"/>
          </w:tcPr>
          <w:p w14:paraId="5E5DFF67" w14:textId="77777777" w:rsidR="00405D55" w:rsidRDefault="00C64A11">
            <w:pPr>
              <w:pStyle w:val="Szvegtrzs"/>
              <w:spacing w:after="160" w:line="240" w:lineRule="auto"/>
              <w:jc w:val="both"/>
              <w:rPr>
                <w:b/>
                <w:bCs/>
                <w:i/>
                <w:iCs/>
              </w:rPr>
            </w:pPr>
            <w:r>
              <w:rPr>
                <w:b/>
                <w:bCs/>
                <w:i/>
                <w:iCs/>
              </w:rPr>
              <w:t>PASSZÍV IDŐBELI ELHATÁROZÁSOK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571C0D4D" w14:textId="77777777" w:rsidR="00405D55" w:rsidRDefault="00C64A11">
            <w:pPr>
              <w:pStyle w:val="Szvegtrzs"/>
              <w:spacing w:after="160" w:line="240" w:lineRule="auto"/>
              <w:jc w:val="right"/>
              <w:rPr>
                <w:b/>
                <w:bCs/>
                <w:i/>
                <w:iCs/>
              </w:rPr>
            </w:pPr>
            <w:r>
              <w:rPr>
                <w:b/>
                <w:bCs/>
                <w:i/>
                <w:iCs/>
              </w:rPr>
              <w:t>128 214 446</w:t>
            </w:r>
          </w:p>
        </w:tc>
        <w:tc>
          <w:tcPr>
            <w:tcW w:w="1689" w:type="dxa"/>
            <w:tcBorders>
              <w:top w:val="single" w:sz="6" w:space="0" w:color="000000"/>
              <w:left w:val="single" w:sz="6" w:space="0" w:color="000000"/>
              <w:bottom w:val="single" w:sz="6" w:space="0" w:color="000000"/>
              <w:right w:val="single" w:sz="6" w:space="0" w:color="000000"/>
            </w:tcBorders>
            <w:vAlign w:val="center"/>
          </w:tcPr>
          <w:p w14:paraId="6A37189D" w14:textId="77777777" w:rsidR="00405D55" w:rsidRDefault="00C64A11">
            <w:pPr>
              <w:pStyle w:val="Szvegtrzs"/>
              <w:spacing w:after="160" w:line="240" w:lineRule="auto"/>
              <w:jc w:val="right"/>
              <w:rPr>
                <w:b/>
                <w:bCs/>
                <w:i/>
                <w:iCs/>
              </w:rPr>
            </w:pPr>
            <w:r>
              <w:rPr>
                <w:b/>
                <w:bCs/>
                <w:i/>
                <w:iCs/>
              </w:rPr>
              <w:t>171 396 293</w:t>
            </w:r>
          </w:p>
        </w:tc>
        <w:tc>
          <w:tcPr>
            <w:tcW w:w="1391" w:type="dxa"/>
            <w:tcBorders>
              <w:top w:val="single" w:sz="6" w:space="0" w:color="000000"/>
              <w:left w:val="single" w:sz="6" w:space="0" w:color="000000"/>
              <w:bottom w:val="single" w:sz="6" w:space="0" w:color="000000"/>
              <w:right w:val="single" w:sz="6" w:space="0" w:color="000000"/>
            </w:tcBorders>
            <w:vAlign w:val="center"/>
          </w:tcPr>
          <w:p w14:paraId="5EB8307A" w14:textId="77777777" w:rsidR="00405D55" w:rsidRDefault="00C64A11">
            <w:pPr>
              <w:pStyle w:val="Szvegtrzs"/>
              <w:spacing w:after="160" w:line="240" w:lineRule="auto"/>
              <w:jc w:val="right"/>
              <w:rPr>
                <w:b/>
                <w:bCs/>
                <w:i/>
                <w:iCs/>
              </w:rPr>
            </w:pPr>
            <w:r>
              <w:rPr>
                <w:b/>
                <w:bCs/>
                <w:i/>
                <w:iCs/>
              </w:rPr>
              <w:t>43 181 847</w:t>
            </w:r>
          </w:p>
        </w:tc>
        <w:tc>
          <w:tcPr>
            <w:tcW w:w="1392" w:type="dxa"/>
            <w:tcBorders>
              <w:top w:val="single" w:sz="6" w:space="0" w:color="000000"/>
              <w:left w:val="single" w:sz="6" w:space="0" w:color="000000"/>
              <w:bottom w:val="single" w:sz="6" w:space="0" w:color="000000"/>
              <w:right w:val="single" w:sz="6" w:space="0" w:color="000000"/>
            </w:tcBorders>
            <w:vAlign w:val="center"/>
          </w:tcPr>
          <w:p w14:paraId="5B28924F" w14:textId="77777777" w:rsidR="00405D55" w:rsidRDefault="00C64A11">
            <w:pPr>
              <w:pStyle w:val="Szvegtrzs"/>
              <w:spacing w:after="160" w:line="240" w:lineRule="auto"/>
              <w:jc w:val="right"/>
              <w:rPr>
                <w:b/>
                <w:bCs/>
                <w:i/>
                <w:iCs/>
              </w:rPr>
            </w:pPr>
            <w:r>
              <w:rPr>
                <w:b/>
                <w:bCs/>
                <w:i/>
                <w:iCs/>
              </w:rPr>
              <w:t> </w:t>
            </w:r>
          </w:p>
        </w:tc>
      </w:tr>
      <w:tr w:rsidR="00405D55" w14:paraId="14FE2B9E" w14:textId="77777777">
        <w:tc>
          <w:tcPr>
            <w:tcW w:w="3576" w:type="dxa"/>
            <w:gridSpan w:val="2"/>
            <w:tcBorders>
              <w:top w:val="single" w:sz="6" w:space="0" w:color="000000"/>
              <w:left w:val="single" w:sz="6" w:space="0" w:color="000000"/>
              <w:bottom w:val="single" w:sz="6" w:space="0" w:color="000000"/>
              <w:right w:val="single" w:sz="6" w:space="0" w:color="000000"/>
            </w:tcBorders>
            <w:vAlign w:val="center"/>
          </w:tcPr>
          <w:p w14:paraId="12BB67DA" w14:textId="77777777" w:rsidR="00405D55" w:rsidRDefault="00C64A11">
            <w:pPr>
              <w:pStyle w:val="Szvegtrzs"/>
              <w:spacing w:after="160" w:line="240" w:lineRule="auto"/>
              <w:jc w:val="center"/>
              <w:rPr>
                <w:b/>
                <w:bCs/>
                <w:i/>
                <w:iCs/>
              </w:rPr>
            </w:pPr>
            <w:r>
              <w:rPr>
                <w:b/>
                <w:bCs/>
                <w:i/>
                <w:iCs/>
              </w:rPr>
              <w:t>FORRÁSOK ÖSSZESEN</w:t>
            </w:r>
          </w:p>
        </w:tc>
        <w:tc>
          <w:tcPr>
            <w:tcW w:w="1590" w:type="dxa"/>
            <w:tcBorders>
              <w:top w:val="single" w:sz="6" w:space="0" w:color="000000"/>
              <w:left w:val="single" w:sz="6" w:space="0" w:color="000000"/>
              <w:bottom w:val="single" w:sz="6" w:space="0" w:color="000000"/>
              <w:right w:val="single" w:sz="6" w:space="0" w:color="000000"/>
            </w:tcBorders>
            <w:vAlign w:val="center"/>
          </w:tcPr>
          <w:p w14:paraId="3A8BBECF" w14:textId="77777777" w:rsidR="00405D55" w:rsidRDefault="00C64A11">
            <w:pPr>
              <w:pStyle w:val="Szvegtrzs"/>
              <w:spacing w:after="160" w:line="240" w:lineRule="auto"/>
              <w:jc w:val="right"/>
              <w:rPr>
                <w:b/>
                <w:bCs/>
                <w:i/>
                <w:iCs/>
              </w:rPr>
            </w:pPr>
            <w:r>
              <w:rPr>
                <w:b/>
                <w:bCs/>
                <w:i/>
                <w:iCs/>
              </w:rPr>
              <w:t>34 627 522 705</w:t>
            </w:r>
          </w:p>
        </w:tc>
        <w:tc>
          <w:tcPr>
            <w:tcW w:w="1689" w:type="dxa"/>
            <w:tcBorders>
              <w:top w:val="single" w:sz="6" w:space="0" w:color="000000"/>
              <w:left w:val="single" w:sz="6" w:space="0" w:color="000000"/>
              <w:bottom w:val="single" w:sz="6" w:space="0" w:color="000000"/>
              <w:right w:val="single" w:sz="6" w:space="0" w:color="000000"/>
            </w:tcBorders>
            <w:vAlign w:val="center"/>
          </w:tcPr>
          <w:p w14:paraId="1E23CFE9" w14:textId="77777777" w:rsidR="00405D55" w:rsidRDefault="00C64A11">
            <w:pPr>
              <w:pStyle w:val="Szvegtrzs"/>
              <w:spacing w:after="160" w:line="240" w:lineRule="auto"/>
              <w:jc w:val="right"/>
              <w:rPr>
                <w:b/>
                <w:bCs/>
                <w:i/>
                <w:iCs/>
              </w:rPr>
            </w:pPr>
            <w:r>
              <w:rPr>
                <w:b/>
                <w:bCs/>
                <w:i/>
                <w:iCs/>
              </w:rPr>
              <w:t>34 739 924 052</w:t>
            </w:r>
          </w:p>
        </w:tc>
        <w:tc>
          <w:tcPr>
            <w:tcW w:w="1391" w:type="dxa"/>
            <w:tcBorders>
              <w:top w:val="single" w:sz="6" w:space="0" w:color="000000"/>
              <w:left w:val="single" w:sz="6" w:space="0" w:color="000000"/>
              <w:bottom w:val="single" w:sz="6" w:space="0" w:color="000000"/>
              <w:right w:val="single" w:sz="6" w:space="0" w:color="000000"/>
            </w:tcBorders>
            <w:vAlign w:val="center"/>
          </w:tcPr>
          <w:p w14:paraId="5EEBE6C6" w14:textId="77777777" w:rsidR="00405D55" w:rsidRDefault="00C64A11">
            <w:pPr>
              <w:pStyle w:val="Szvegtrzs"/>
              <w:spacing w:after="160" w:line="240" w:lineRule="auto"/>
              <w:jc w:val="right"/>
              <w:rPr>
                <w:b/>
                <w:bCs/>
                <w:i/>
                <w:iCs/>
              </w:rPr>
            </w:pPr>
            <w:r>
              <w:rPr>
                <w:b/>
                <w:bCs/>
                <w:i/>
                <w:iCs/>
              </w:rPr>
              <w:t>1 543 044 899</w:t>
            </w:r>
          </w:p>
        </w:tc>
        <w:tc>
          <w:tcPr>
            <w:tcW w:w="1392" w:type="dxa"/>
            <w:tcBorders>
              <w:top w:val="single" w:sz="6" w:space="0" w:color="000000"/>
              <w:left w:val="single" w:sz="6" w:space="0" w:color="000000"/>
              <w:bottom w:val="single" w:sz="6" w:space="0" w:color="000000"/>
              <w:right w:val="single" w:sz="6" w:space="0" w:color="000000"/>
            </w:tcBorders>
            <w:vAlign w:val="center"/>
          </w:tcPr>
          <w:p w14:paraId="1B011E90" w14:textId="77777777" w:rsidR="00405D55" w:rsidRDefault="00C64A11">
            <w:pPr>
              <w:pStyle w:val="Szvegtrzs"/>
              <w:spacing w:after="160" w:line="240" w:lineRule="auto"/>
              <w:jc w:val="right"/>
              <w:rPr>
                <w:b/>
                <w:bCs/>
                <w:i/>
                <w:iCs/>
              </w:rPr>
            </w:pPr>
            <w:r>
              <w:rPr>
                <w:b/>
                <w:bCs/>
                <w:i/>
                <w:iCs/>
              </w:rPr>
              <w:t>1 430 643 552</w:t>
            </w:r>
          </w:p>
        </w:tc>
      </w:tr>
    </w:tbl>
    <w:p w14:paraId="16F0A3A6" w14:textId="77777777" w:rsidR="00405D55" w:rsidRDefault="00C64A11">
      <w:pPr>
        <w:pStyle w:val="Szvegtrzs"/>
        <w:spacing w:after="160" w:line="240" w:lineRule="auto"/>
        <w:jc w:val="both"/>
        <w:rPr>
          <w:b/>
          <w:bCs/>
        </w:rPr>
      </w:pPr>
      <w:r>
        <w:rPr>
          <w:b/>
          <w:bCs/>
        </w:rPr>
        <w:lastRenderedPageBreak/>
        <w:t>H.        Kötelezettségek</w:t>
      </w:r>
    </w:p>
    <w:p w14:paraId="28C2DAAB" w14:textId="77777777" w:rsidR="00405D55" w:rsidRDefault="00C64A11">
      <w:pPr>
        <w:pStyle w:val="Szvegtrzs"/>
        <w:spacing w:after="160" w:line="240" w:lineRule="auto"/>
        <w:jc w:val="both"/>
      </w:pPr>
      <w:r>
        <w:t>A kötelezettségek azok a szállítási, vállalkozási, szolgáltatási és egyéb szerződésekből eredő, pénzértékben kifejezett elismert tartozások, amelyek a szállító, a vállalkozó, a szolgáltató, a hitelező, a kölcsönt nyújtó által már teljesített, az államháztartás szervezete által elfogadott, elismert szállításhoz, szolgáltatáshoz kapcsolódnak.</w:t>
      </w:r>
    </w:p>
    <w:p w14:paraId="564B90E9" w14:textId="77777777" w:rsidR="00405D55" w:rsidRDefault="00C64A11">
      <w:pPr>
        <w:pStyle w:val="Szvegtrzs"/>
        <w:spacing w:after="160" w:line="240" w:lineRule="auto"/>
        <w:jc w:val="both"/>
      </w:pPr>
      <w:r>
        <w:t>A kötelezettségek aránya (eladósodottsági foka) a mérleg főösszegéhez viszonyítva 7,81 %.</w:t>
      </w:r>
    </w:p>
    <w:p w14:paraId="4124AE35" w14:textId="77777777" w:rsidR="00405D55" w:rsidRDefault="00C64A11">
      <w:pPr>
        <w:pStyle w:val="Szvegtrzs"/>
        <w:spacing w:after="160" w:line="240" w:lineRule="auto"/>
        <w:jc w:val="both"/>
        <w:rPr>
          <w:b/>
          <w:bCs/>
        </w:rPr>
      </w:pPr>
      <w:r>
        <w:rPr>
          <w:b/>
          <w:bCs/>
        </w:rPr>
        <w:t>A 2022. évi kötelezettségek alakulásáról (ezer forintban):</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95"/>
        <w:gridCol w:w="5067"/>
        <w:gridCol w:w="1292"/>
        <w:gridCol w:w="1292"/>
        <w:gridCol w:w="1292"/>
      </w:tblGrid>
      <w:tr w:rsidR="00405D55" w14:paraId="504A042B"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73BF854" w14:textId="77777777" w:rsidR="00405D55" w:rsidRDefault="00C64A11">
            <w:pPr>
              <w:jc w:val="both"/>
            </w:pPr>
            <w:r>
              <w:t> </w:t>
            </w:r>
          </w:p>
        </w:tc>
        <w:tc>
          <w:tcPr>
            <w:tcW w:w="5067" w:type="dxa"/>
            <w:tcBorders>
              <w:top w:val="single" w:sz="6" w:space="0" w:color="000000"/>
              <w:left w:val="single" w:sz="6" w:space="0" w:color="000000"/>
              <w:bottom w:val="single" w:sz="6" w:space="0" w:color="000000"/>
              <w:right w:val="single" w:sz="6" w:space="0" w:color="000000"/>
            </w:tcBorders>
            <w:vAlign w:val="center"/>
          </w:tcPr>
          <w:p w14:paraId="12B27686"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6379BB82"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501B5958" w14:textId="77777777" w:rsidR="00405D55" w:rsidRDefault="00C64A11">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43F6D1F" w14:textId="77777777" w:rsidR="00405D55" w:rsidRDefault="00C64A11">
            <w:pPr>
              <w:pStyle w:val="Szvegtrzs"/>
              <w:spacing w:after="160" w:line="240" w:lineRule="auto"/>
              <w:jc w:val="right"/>
              <w:rPr>
                <w:b/>
                <w:bCs/>
              </w:rPr>
            </w:pPr>
            <w:r>
              <w:rPr>
                <w:b/>
                <w:bCs/>
              </w:rPr>
              <w:t>Forintban</w:t>
            </w:r>
          </w:p>
        </w:tc>
      </w:tr>
      <w:tr w:rsidR="00405D55" w14:paraId="5D1797C7"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428ED185" w14:textId="77777777" w:rsidR="00405D55" w:rsidRDefault="00C64A11">
            <w:pPr>
              <w:pStyle w:val="Szvegtrzs"/>
              <w:spacing w:after="160" w:line="240" w:lineRule="auto"/>
              <w:jc w:val="center"/>
              <w:rPr>
                <w:b/>
                <w:bCs/>
              </w:rPr>
            </w:pPr>
            <w:r>
              <w:rPr>
                <w:b/>
                <w:bCs/>
              </w:rPr>
              <w:t>Megnevezés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7C08A45E" w14:textId="77777777" w:rsidR="00405D55" w:rsidRDefault="00C64A11">
            <w:pPr>
              <w:pStyle w:val="Szvegtrzs"/>
              <w:spacing w:after="160" w:line="240" w:lineRule="auto"/>
              <w:jc w:val="center"/>
              <w:rPr>
                <w:b/>
                <w:bCs/>
              </w:rPr>
            </w:pPr>
            <w:r>
              <w:rPr>
                <w:b/>
                <w:bCs/>
              </w:rPr>
              <w:t>2022. évi nyitó állomány</w:t>
            </w:r>
          </w:p>
        </w:tc>
        <w:tc>
          <w:tcPr>
            <w:tcW w:w="1292" w:type="dxa"/>
            <w:tcBorders>
              <w:top w:val="single" w:sz="6" w:space="0" w:color="000000"/>
              <w:left w:val="single" w:sz="6" w:space="0" w:color="000000"/>
              <w:bottom w:val="single" w:sz="6" w:space="0" w:color="000000"/>
              <w:right w:val="single" w:sz="6" w:space="0" w:color="000000"/>
            </w:tcBorders>
            <w:vAlign w:val="center"/>
          </w:tcPr>
          <w:p w14:paraId="7296AE2B" w14:textId="77777777" w:rsidR="00405D55" w:rsidRDefault="00C64A11">
            <w:pPr>
              <w:pStyle w:val="Szvegtrzs"/>
              <w:spacing w:after="160" w:line="240" w:lineRule="auto"/>
              <w:jc w:val="center"/>
              <w:rPr>
                <w:b/>
                <w:bCs/>
              </w:rPr>
            </w:pPr>
            <w:r>
              <w:rPr>
                <w:b/>
                <w:bCs/>
              </w:rPr>
              <w:t>2022. évi változás</w:t>
            </w:r>
          </w:p>
        </w:tc>
        <w:tc>
          <w:tcPr>
            <w:tcW w:w="1292" w:type="dxa"/>
            <w:tcBorders>
              <w:top w:val="single" w:sz="6" w:space="0" w:color="000000"/>
              <w:left w:val="single" w:sz="6" w:space="0" w:color="000000"/>
              <w:bottom w:val="single" w:sz="6" w:space="0" w:color="000000"/>
              <w:right w:val="single" w:sz="6" w:space="0" w:color="000000"/>
            </w:tcBorders>
            <w:vAlign w:val="center"/>
          </w:tcPr>
          <w:p w14:paraId="19A4A9ED" w14:textId="77777777" w:rsidR="00405D55" w:rsidRDefault="00C64A11">
            <w:pPr>
              <w:pStyle w:val="Szvegtrzs"/>
              <w:spacing w:after="160" w:line="240" w:lineRule="auto"/>
              <w:jc w:val="center"/>
              <w:rPr>
                <w:b/>
                <w:bCs/>
              </w:rPr>
            </w:pPr>
            <w:r>
              <w:rPr>
                <w:b/>
                <w:bCs/>
              </w:rPr>
              <w:t>2022. évi záró állomány</w:t>
            </w:r>
          </w:p>
        </w:tc>
      </w:tr>
      <w:tr w:rsidR="00405D55" w14:paraId="1B1A72D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D268D59" w14:textId="77777777" w:rsidR="00405D55" w:rsidRDefault="00C64A11">
            <w:pPr>
              <w:pStyle w:val="Szvegtrzs"/>
              <w:spacing w:after="160" w:line="240" w:lineRule="auto"/>
              <w:jc w:val="center"/>
            </w:pPr>
            <w:r>
              <w:t>H/I/1.</w:t>
            </w:r>
          </w:p>
        </w:tc>
        <w:tc>
          <w:tcPr>
            <w:tcW w:w="5067" w:type="dxa"/>
            <w:tcBorders>
              <w:top w:val="single" w:sz="6" w:space="0" w:color="000000"/>
              <w:left w:val="single" w:sz="6" w:space="0" w:color="000000"/>
              <w:bottom w:val="single" w:sz="6" w:space="0" w:color="000000"/>
              <w:right w:val="single" w:sz="6" w:space="0" w:color="000000"/>
            </w:tcBorders>
            <w:vAlign w:val="center"/>
          </w:tcPr>
          <w:p w14:paraId="7B098A49" w14:textId="77777777" w:rsidR="00405D55" w:rsidRDefault="00C64A11">
            <w:pPr>
              <w:pStyle w:val="Szvegtrzs"/>
              <w:spacing w:after="160" w:line="240" w:lineRule="auto"/>
              <w:jc w:val="both"/>
            </w:pPr>
            <w:r>
              <w:t>Költségvetési évben esedékes kötelezettségek személyi juttatásokra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380B1592" w14:textId="77777777" w:rsidR="00405D55" w:rsidRDefault="00C64A11">
            <w:pPr>
              <w:pStyle w:val="Szvegtrzs"/>
              <w:spacing w:after="160" w:line="240" w:lineRule="auto"/>
              <w:jc w:val="right"/>
            </w:pPr>
            <w:r>
              <w:t>248 846</w:t>
            </w:r>
          </w:p>
        </w:tc>
        <w:tc>
          <w:tcPr>
            <w:tcW w:w="1292" w:type="dxa"/>
            <w:tcBorders>
              <w:top w:val="single" w:sz="6" w:space="0" w:color="000000"/>
              <w:left w:val="single" w:sz="6" w:space="0" w:color="000000"/>
              <w:bottom w:val="single" w:sz="6" w:space="0" w:color="000000"/>
              <w:right w:val="single" w:sz="6" w:space="0" w:color="000000"/>
            </w:tcBorders>
            <w:vAlign w:val="center"/>
          </w:tcPr>
          <w:p w14:paraId="1C47500B" w14:textId="77777777" w:rsidR="00405D55" w:rsidRDefault="00C64A11">
            <w:pPr>
              <w:pStyle w:val="Szvegtrzs"/>
              <w:spacing w:after="160" w:line="240" w:lineRule="auto"/>
              <w:jc w:val="right"/>
            </w:pPr>
            <w:r>
              <w:t>-23 596</w:t>
            </w:r>
          </w:p>
        </w:tc>
        <w:tc>
          <w:tcPr>
            <w:tcW w:w="1292" w:type="dxa"/>
            <w:tcBorders>
              <w:top w:val="single" w:sz="6" w:space="0" w:color="000000"/>
              <w:left w:val="single" w:sz="6" w:space="0" w:color="000000"/>
              <w:bottom w:val="single" w:sz="6" w:space="0" w:color="000000"/>
              <w:right w:val="single" w:sz="6" w:space="0" w:color="000000"/>
            </w:tcBorders>
            <w:vAlign w:val="center"/>
          </w:tcPr>
          <w:p w14:paraId="76D66CD7" w14:textId="77777777" w:rsidR="00405D55" w:rsidRDefault="00C64A11">
            <w:pPr>
              <w:pStyle w:val="Szvegtrzs"/>
              <w:spacing w:after="160" w:line="240" w:lineRule="auto"/>
              <w:jc w:val="right"/>
            </w:pPr>
            <w:r>
              <w:t>225 250</w:t>
            </w:r>
          </w:p>
        </w:tc>
      </w:tr>
      <w:tr w:rsidR="00405D55" w14:paraId="5BBAD3D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0B34F08" w14:textId="77777777" w:rsidR="00405D55" w:rsidRDefault="00C64A11">
            <w:pPr>
              <w:pStyle w:val="Szvegtrzs"/>
              <w:spacing w:after="160" w:line="240" w:lineRule="auto"/>
              <w:jc w:val="center"/>
            </w:pPr>
            <w:r>
              <w:t>H/I/2.</w:t>
            </w:r>
          </w:p>
        </w:tc>
        <w:tc>
          <w:tcPr>
            <w:tcW w:w="5067" w:type="dxa"/>
            <w:tcBorders>
              <w:top w:val="single" w:sz="6" w:space="0" w:color="000000"/>
              <w:left w:val="single" w:sz="6" w:space="0" w:color="000000"/>
              <w:bottom w:val="single" w:sz="6" w:space="0" w:color="000000"/>
              <w:right w:val="single" w:sz="6" w:space="0" w:color="000000"/>
            </w:tcBorders>
            <w:vAlign w:val="center"/>
          </w:tcPr>
          <w:p w14:paraId="59EBCBF5" w14:textId="77777777" w:rsidR="00405D55" w:rsidRDefault="00C64A11">
            <w:pPr>
              <w:pStyle w:val="Szvegtrzs"/>
              <w:spacing w:after="160" w:line="240" w:lineRule="auto"/>
              <w:jc w:val="both"/>
            </w:pPr>
            <w:r>
              <w:t>Költségvetési évben esedékes kötelezettségek munkaadókat terhelő járulékokra és szociális hozzájárulási adóra</w:t>
            </w:r>
          </w:p>
        </w:tc>
        <w:tc>
          <w:tcPr>
            <w:tcW w:w="1292" w:type="dxa"/>
            <w:tcBorders>
              <w:top w:val="single" w:sz="6" w:space="0" w:color="000000"/>
              <w:left w:val="single" w:sz="6" w:space="0" w:color="000000"/>
              <w:bottom w:val="single" w:sz="6" w:space="0" w:color="000000"/>
              <w:right w:val="single" w:sz="6" w:space="0" w:color="000000"/>
            </w:tcBorders>
            <w:vAlign w:val="center"/>
          </w:tcPr>
          <w:p w14:paraId="45FC5EFA" w14:textId="77777777" w:rsidR="00405D55" w:rsidRDefault="00C64A11">
            <w:pPr>
              <w:pStyle w:val="Szvegtrzs"/>
              <w:spacing w:after="160" w:line="240" w:lineRule="auto"/>
              <w:jc w:val="right"/>
            </w:pPr>
            <w:r>
              <w:t>867 000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7DD48903" w14:textId="77777777" w:rsidR="00405D55" w:rsidRDefault="00C64A11">
            <w:pPr>
              <w:pStyle w:val="Szvegtrzs"/>
              <w:spacing w:after="160" w:line="240" w:lineRule="auto"/>
              <w:jc w:val="right"/>
            </w:pPr>
            <w:r>
              <w:t>-867 000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D994361" w14:textId="77777777" w:rsidR="00405D55" w:rsidRDefault="00C64A11">
            <w:pPr>
              <w:pStyle w:val="Szvegtrzs"/>
              <w:spacing w:after="160" w:line="240" w:lineRule="auto"/>
              <w:jc w:val="right"/>
            </w:pPr>
            <w:r>
              <w:t>0</w:t>
            </w:r>
          </w:p>
        </w:tc>
      </w:tr>
      <w:tr w:rsidR="00405D55" w14:paraId="5885A955"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95E3673" w14:textId="77777777" w:rsidR="00405D55" w:rsidRDefault="00C64A11">
            <w:pPr>
              <w:pStyle w:val="Szvegtrzs"/>
              <w:spacing w:after="160" w:line="240" w:lineRule="auto"/>
              <w:jc w:val="center"/>
            </w:pPr>
            <w:r>
              <w:t>H/I/3.</w:t>
            </w:r>
          </w:p>
        </w:tc>
        <w:tc>
          <w:tcPr>
            <w:tcW w:w="5067" w:type="dxa"/>
            <w:tcBorders>
              <w:top w:val="single" w:sz="6" w:space="0" w:color="000000"/>
              <w:left w:val="single" w:sz="6" w:space="0" w:color="000000"/>
              <w:bottom w:val="single" w:sz="6" w:space="0" w:color="000000"/>
              <w:right w:val="single" w:sz="6" w:space="0" w:color="000000"/>
            </w:tcBorders>
            <w:vAlign w:val="center"/>
          </w:tcPr>
          <w:p w14:paraId="1E5BB4F8" w14:textId="77777777" w:rsidR="00405D55" w:rsidRDefault="00C64A11">
            <w:pPr>
              <w:pStyle w:val="Szvegtrzs"/>
              <w:spacing w:after="160" w:line="240" w:lineRule="auto"/>
              <w:jc w:val="both"/>
            </w:pPr>
            <w:r>
              <w:t>Költségvetési évben esedékes kötelezettségek dologi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3F3A43BE" w14:textId="77777777" w:rsidR="00405D55" w:rsidRDefault="00C64A11">
            <w:pPr>
              <w:pStyle w:val="Szvegtrzs"/>
              <w:spacing w:after="160" w:line="240" w:lineRule="auto"/>
              <w:jc w:val="right"/>
            </w:pPr>
            <w:r>
              <w:t>144 855 095</w:t>
            </w:r>
          </w:p>
        </w:tc>
        <w:tc>
          <w:tcPr>
            <w:tcW w:w="1292" w:type="dxa"/>
            <w:tcBorders>
              <w:top w:val="single" w:sz="6" w:space="0" w:color="000000"/>
              <w:left w:val="single" w:sz="6" w:space="0" w:color="000000"/>
              <w:bottom w:val="single" w:sz="6" w:space="0" w:color="000000"/>
              <w:right w:val="single" w:sz="6" w:space="0" w:color="000000"/>
            </w:tcBorders>
            <w:vAlign w:val="center"/>
          </w:tcPr>
          <w:p w14:paraId="3945ABF6" w14:textId="77777777" w:rsidR="00405D55" w:rsidRDefault="00C64A11">
            <w:pPr>
              <w:pStyle w:val="Szvegtrzs"/>
              <w:spacing w:after="160" w:line="240" w:lineRule="auto"/>
              <w:jc w:val="right"/>
            </w:pPr>
            <w:r>
              <w:t>576 578</w:t>
            </w:r>
          </w:p>
        </w:tc>
        <w:tc>
          <w:tcPr>
            <w:tcW w:w="1292" w:type="dxa"/>
            <w:tcBorders>
              <w:top w:val="single" w:sz="6" w:space="0" w:color="000000"/>
              <w:left w:val="single" w:sz="6" w:space="0" w:color="000000"/>
              <w:bottom w:val="single" w:sz="6" w:space="0" w:color="000000"/>
              <w:right w:val="single" w:sz="6" w:space="0" w:color="000000"/>
            </w:tcBorders>
            <w:vAlign w:val="center"/>
          </w:tcPr>
          <w:p w14:paraId="40E2D156" w14:textId="77777777" w:rsidR="00405D55" w:rsidRDefault="00C64A11">
            <w:pPr>
              <w:pStyle w:val="Szvegtrzs"/>
              <w:spacing w:after="160" w:line="240" w:lineRule="auto"/>
              <w:jc w:val="right"/>
            </w:pPr>
            <w:r>
              <w:t>145 431 673</w:t>
            </w:r>
          </w:p>
        </w:tc>
      </w:tr>
      <w:tr w:rsidR="00405D55" w14:paraId="352B32C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ABDFA99" w14:textId="77777777" w:rsidR="00405D55" w:rsidRDefault="00C64A11">
            <w:pPr>
              <w:pStyle w:val="Szvegtrzs"/>
              <w:spacing w:after="160" w:line="240" w:lineRule="auto"/>
              <w:jc w:val="center"/>
            </w:pPr>
            <w:r>
              <w:t>H/I/4.</w:t>
            </w:r>
          </w:p>
        </w:tc>
        <w:tc>
          <w:tcPr>
            <w:tcW w:w="5067" w:type="dxa"/>
            <w:tcBorders>
              <w:top w:val="single" w:sz="6" w:space="0" w:color="000000"/>
              <w:left w:val="single" w:sz="6" w:space="0" w:color="000000"/>
              <w:bottom w:val="single" w:sz="6" w:space="0" w:color="000000"/>
              <w:right w:val="single" w:sz="6" w:space="0" w:color="000000"/>
            </w:tcBorders>
            <w:vAlign w:val="center"/>
          </w:tcPr>
          <w:p w14:paraId="05437576" w14:textId="77777777" w:rsidR="00405D55" w:rsidRDefault="00C64A11">
            <w:pPr>
              <w:pStyle w:val="Szvegtrzs"/>
              <w:spacing w:after="160" w:line="240" w:lineRule="auto"/>
              <w:jc w:val="both"/>
            </w:pPr>
            <w:r>
              <w:t>Költségvetési évben esedékes kötelezettségek ellátottak pénzbeli juttatásaira</w:t>
            </w:r>
          </w:p>
        </w:tc>
        <w:tc>
          <w:tcPr>
            <w:tcW w:w="1292" w:type="dxa"/>
            <w:tcBorders>
              <w:top w:val="single" w:sz="6" w:space="0" w:color="000000"/>
              <w:left w:val="single" w:sz="6" w:space="0" w:color="000000"/>
              <w:bottom w:val="single" w:sz="6" w:space="0" w:color="000000"/>
              <w:right w:val="single" w:sz="6" w:space="0" w:color="000000"/>
            </w:tcBorders>
            <w:vAlign w:val="center"/>
          </w:tcPr>
          <w:p w14:paraId="07FDD3FD" w14:textId="77777777" w:rsidR="00405D55" w:rsidRDefault="00C64A11">
            <w:pPr>
              <w:pStyle w:val="Szvegtrzs"/>
              <w:spacing w:after="160" w:line="240" w:lineRule="auto"/>
              <w:jc w:val="right"/>
            </w:pPr>
            <w:r>
              <w:t>92 700</w:t>
            </w:r>
          </w:p>
        </w:tc>
        <w:tc>
          <w:tcPr>
            <w:tcW w:w="1292" w:type="dxa"/>
            <w:tcBorders>
              <w:top w:val="single" w:sz="6" w:space="0" w:color="000000"/>
              <w:left w:val="single" w:sz="6" w:space="0" w:color="000000"/>
              <w:bottom w:val="single" w:sz="6" w:space="0" w:color="000000"/>
              <w:right w:val="single" w:sz="6" w:space="0" w:color="000000"/>
            </w:tcBorders>
            <w:vAlign w:val="center"/>
          </w:tcPr>
          <w:p w14:paraId="2FBA3327" w14:textId="77777777" w:rsidR="00405D55" w:rsidRDefault="00C64A11">
            <w:pPr>
              <w:pStyle w:val="Szvegtrzs"/>
              <w:spacing w:after="160" w:line="240" w:lineRule="auto"/>
              <w:jc w:val="right"/>
            </w:pPr>
            <w:r>
              <w:t>8 773</w:t>
            </w:r>
          </w:p>
        </w:tc>
        <w:tc>
          <w:tcPr>
            <w:tcW w:w="1292" w:type="dxa"/>
            <w:tcBorders>
              <w:top w:val="single" w:sz="6" w:space="0" w:color="000000"/>
              <w:left w:val="single" w:sz="6" w:space="0" w:color="000000"/>
              <w:bottom w:val="single" w:sz="6" w:space="0" w:color="000000"/>
              <w:right w:val="single" w:sz="6" w:space="0" w:color="000000"/>
            </w:tcBorders>
            <w:vAlign w:val="center"/>
          </w:tcPr>
          <w:p w14:paraId="15493962" w14:textId="77777777" w:rsidR="00405D55" w:rsidRDefault="00C64A11">
            <w:pPr>
              <w:pStyle w:val="Szvegtrzs"/>
              <w:spacing w:after="160" w:line="240" w:lineRule="auto"/>
              <w:jc w:val="right"/>
            </w:pPr>
            <w:r>
              <w:t>101 473</w:t>
            </w:r>
          </w:p>
        </w:tc>
      </w:tr>
      <w:tr w:rsidR="00405D55" w14:paraId="7BD7D92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546DAE5" w14:textId="77777777" w:rsidR="00405D55" w:rsidRDefault="00C64A11">
            <w:pPr>
              <w:pStyle w:val="Szvegtrzs"/>
              <w:spacing w:after="160" w:line="240" w:lineRule="auto"/>
              <w:jc w:val="center"/>
            </w:pPr>
            <w:r>
              <w:t>H/I/5.</w:t>
            </w:r>
          </w:p>
        </w:tc>
        <w:tc>
          <w:tcPr>
            <w:tcW w:w="5067" w:type="dxa"/>
            <w:tcBorders>
              <w:top w:val="single" w:sz="6" w:space="0" w:color="000000"/>
              <w:left w:val="single" w:sz="6" w:space="0" w:color="000000"/>
              <w:bottom w:val="single" w:sz="6" w:space="0" w:color="000000"/>
              <w:right w:val="single" w:sz="6" w:space="0" w:color="000000"/>
            </w:tcBorders>
            <w:vAlign w:val="center"/>
          </w:tcPr>
          <w:p w14:paraId="1A4879A8" w14:textId="77777777" w:rsidR="00405D55" w:rsidRDefault="00C64A11">
            <w:pPr>
              <w:pStyle w:val="Szvegtrzs"/>
              <w:spacing w:after="160" w:line="240" w:lineRule="auto"/>
              <w:jc w:val="both"/>
            </w:pPr>
            <w:r>
              <w:t>Költségvetési évben esedékes kötelezettségek egyéb működési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96FDC2C" w14:textId="77777777" w:rsidR="00405D55" w:rsidRDefault="00C64A11">
            <w:pPr>
              <w:pStyle w:val="Szvegtrzs"/>
              <w:spacing w:after="160" w:line="240" w:lineRule="auto"/>
              <w:jc w:val="right"/>
            </w:pPr>
            <w:r>
              <w:t>1 452 250</w:t>
            </w:r>
          </w:p>
        </w:tc>
        <w:tc>
          <w:tcPr>
            <w:tcW w:w="1292" w:type="dxa"/>
            <w:tcBorders>
              <w:top w:val="single" w:sz="6" w:space="0" w:color="000000"/>
              <w:left w:val="single" w:sz="6" w:space="0" w:color="000000"/>
              <w:bottom w:val="single" w:sz="6" w:space="0" w:color="000000"/>
              <w:right w:val="single" w:sz="6" w:space="0" w:color="000000"/>
            </w:tcBorders>
            <w:vAlign w:val="center"/>
          </w:tcPr>
          <w:p w14:paraId="035E8264" w14:textId="77777777" w:rsidR="00405D55" w:rsidRDefault="00C64A11">
            <w:pPr>
              <w:pStyle w:val="Szvegtrzs"/>
              <w:spacing w:after="160" w:line="240" w:lineRule="auto"/>
              <w:jc w:val="right"/>
            </w:pPr>
            <w:r>
              <w:t>-1 452 250</w:t>
            </w:r>
          </w:p>
        </w:tc>
        <w:tc>
          <w:tcPr>
            <w:tcW w:w="1292" w:type="dxa"/>
            <w:tcBorders>
              <w:top w:val="single" w:sz="6" w:space="0" w:color="000000"/>
              <w:left w:val="single" w:sz="6" w:space="0" w:color="000000"/>
              <w:bottom w:val="single" w:sz="6" w:space="0" w:color="000000"/>
              <w:right w:val="single" w:sz="6" w:space="0" w:color="000000"/>
            </w:tcBorders>
            <w:vAlign w:val="center"/>
          </w:tcPr>
          <w:p w14:paraId="5BBCFA36" w14:textId="77777777" w:rsidR="00405D55" w:rsidRDefault="00C64A11">
            <w:pPr>
              <w:pStyle w:val="Szvegtrzs"/>
              <w:spacing w:after="160" w:line="240" w:lineRule="auto"/>
              <w:jc w:val="right"/>
            </w:pPr>
            <w:r>
              <w:t>0</w:t>
            </w:r>
          </w:p>
        </w:tc>
      </w:tr>
      <w:tr w:rsidR="00405D55" w14:paraId="47FEDB77"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2B3CBAC" w14:textId="77777777" w:rsidR="00405D55" w:rsidRDefault="00C64A11">
            <w:pPr>
              <w:pStyle w:val="Szvegtrzs"/>
              <w:spacing w:after="160" w:line="240" w:lineRule="auto"/>
              <w:jc w:val="center"/>
            </w:pPr>
            <w:r>
              <w:t>H/I/6</w:t>
            </w:r>
          </w:p>
        </w:tc>
        <w:tc>
          <w:tcPr>
            <w:tcW w:w="5067" w:type="dxa"/>
            <w:tcBorders>
              <w:top w:val="single" w:sz="6" w:space="0" w:color="000000"/>
              <w:left w:val="single" w:sz="6" w:space="0" w:color="000000"/>
              <w:bottom w:val="single" w:sz="6" w:space="0" w:color="000000"/>
              <w:right w:val="single" w:sz="6" w:space="0" w:color="000000"/>
            </w:tcBorders>
            <w:vAlign w:val="center"/>
          </w:tcPr>
          <w:p w14:paraId="66995907" w14:textId="77777777" w:rsidR="00405D55" w:rsidRDefault="00C64A11">
            <w:pPr>
              <w:pStyle w:val="Szvegtrzs"/>
              <w:spacing w:after="160" w:line="240" w:lineRule="auto"/>
              <w:jc w:val="both"/>
            </w:pPr>
            <w:r>
              <w:t>Költségvetési évben esedékes kötelezettségek beruházásokra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23F94FB1" w14:textId="77777777" w:rsidR="00405D55" w:rsidRDefault="00C64A11">
            <w:pPr>
              <w:pStyle w:val="Szvegtrzs"/>
              <w:spacing w:after="160" w:line="240" w:lineRule="auto"/>
              <w:jc w:val="right"/>
            </w:pPr>
            <w:r>
              <w:t>46 868 797</w:t>
            </w:r>
          </w:p>
        </w:tc>
        <w:tc>
          <w:tcPr>
            <w:tcW w:w="1292" w:type="dxa"/>
            <w:tcBorders>
              <w:top w:val="single" w:sz="6" w:space="0" w:color="000000"/>
              <w:left w:val="single" w:sz="6" w:space="0" w:color="000000"/>
              <w:bottom w:val="single" w:sz="6" w:space="0" w:color="000000"/>
              <w:right w:val="single" w:sz="6" w:space="0" w:color="000000"/>
            </w:tcBorders>
            <w:vAlign w:val="center"/>
          </w:tcPr>
          <w:p w14:paraId="2E72ED3A" w14:textId="77777777" w:rsidR="00405D55" w:rsidRDefault="00C64A11">
            <w:pPr>
              <w:pStyle w:val="Szvegtrzs"/>
              <w:spacing w:after="160" w:line="240" w:lineRule="auto"/>
              <w:jc w:val="right"/>
            </w:pPr>
            <w:r>
              <w:t>112 155 612</w:t>
            </w:r>
          </w:p>
        </w:tc>
        <w:tc>
          <w:tcPr>
            <w:tcW w:w="1292" w:type="dxa"/>
            <w:tcBorders>
              <w:top w:val="single" w:sz="6" w:space="0" w:color="000000"/>
              <w:left w:val="single" w:sz="6" w:space="0" w:color="000000"/>
              <w:bottom w:val="single" w:sz="6" w:space="0" w:color="000000"/>
              <w:right w:val="single" w:sz="6" w:space="0" w:color="000000"/>
            </w:tcBorders>
            <w:vAlign w:val="center"/>
          </w:tcPr>
          <w:p w14:paraId="0A039F31" w14:textId="77777777" w:rsidR="00405D55" w:rsidRDefault="00C64A11">
            <w:pPr>
              <w:pStyle w:val="Szvegtrzs"/>
              <w:spacing w:after="160" w:line="240" w:lineRule="auto"/>
              <w:jc w:val="right"/>
            </w:pPr>
            <w:r>
              <w:t>159 024 409</w:t>
            </w:r>
          </w:p>
        </w:tc>
      </w:tr>
      <w:tr w:rsidR="00405D55" w14:paraId="1878D83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73634B5" w14:textId="77777777" w:rsidR="00405D55" w:rsidRDefault="00C64A11">
            <w:pPr>
              <w:pStyle w:val="Szvegtrzs"/>
              <w:spacing w:after="160" w:line="240" w:lineRule="auto"/>
              <w:jc w:val="center"/>
            </w:pPr>
            <w:r>
              <w:t>H/I/7</w:t>
            </w:r>
          </w:p>
        </w:tc>
        <w:tc>
          <w:tcPr>
            <w:tcW w:w="5067" w:type="dxa"/>
            <w:tcBorders>
              <w:top w:val="single" w:sz="6" w:space="0" w:color="000000"/>
              <w:left w:val="single" w:sz="6" w:space="0" w:color="000000"/>
              <w:bottom w:val="single" w:sz="6" w:space="0" w:color="000000"/>
              <w:right w:val="single" w:sz="6" w:space="0" w:color="000000"/>
            </w:tcBorders>
            <w:vAlign w:val="center"/>
          </w:tcPr>
          <w:p w14:paraId="1590BA61" w14:textId="77777777" w:rsidR="00405D55" w:rsidRDefault="00C64A11">
            <w:pPr>
              <w:pStyle w:val="Szvegtrzs"/>
              <w:spacing w:after="160" w:line="240" w:lineRule="auto"/>
              <w:jc w:val="both"/>
            </w:pPr>
            <w:r>
              <w:t>Költségvetési évben esedékes kötelezettségek felújításokra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C4ADEAC" w14:textId="77777777" w:rsidR="00405D55" w:rsidRDefault="00C64A11">
            <w:pPr>
              <w:pStyle w:val="Szvegtrzs"/>
              <w:spacing w:after="160" w:line="240" w:lineRule="auto"/>
              <w:jc w:val="right"/>
            </w:pPr>
            <w:r>
              <w:t>3 582 670</w:t>
            </w:r>
          </w:p>
        </w:tc>
        <w:tc>
          <w:tcPr>
            <w:tcW w:w="1292" w:type="dxa"/>
            <w:tcBorders>
              <w:top w:val="single" w:sz="6" w:space="0" w:color="000000"/>
              <w:left w:val="single" w:sz="6" w:space="0" w:color="000000"/>
              <w:bottom w:val="single" w:sz="6" w:space="0" w:color="000000"/>
              <w:right w:val="single" w:sz="6" w:space="0" w:color="000000"/>
            </w:tcBorders>
            <w:vAlign w:val="center"/>
          </w:tcPr>
          <w:p w14:paraId="0F4D589C" w14:textId="77777777" w:rsidR="00405D55" w:rsidRDefault="00C64A11">
            <w:pPr>
              <w:pStyle w:val="Szvegtrzs"/>
              <w:spacing w:after="160" w:line="240" w:lineRule="auto"/>
              <w:jc w:val="right"/>
            </w:pPr>
            <w:r>
              <w:t>6 719 436</w:t>
            </w:r>
          </w:p>
        </w:tc>
        <w:tc>
          <w:tcPr>
            <w:tcW w:w="1292" w:type="dxa"/>
            <w:tcBorders>
              <w:top w:val="single" w:sz="6" w:space="0" w:color="000000"/>
              <w:left w:val="single" w:sz="6" w:space="0" w:color="000000"/>
              <w:bottom w:val="single" w:sz="6" w:space="0" w:color="000000"/>
              <w:right w:val="single" w:sz="6" w:space="0" w:color="000000"/>
            </w:tcBorders>
            <w:vAlign w:val="center"/>
          </w:tcPr>
          <w:p w14:paraId="254D1058" w14:textId="77777777" w:rsidR="00405D55" w:rsidRDefault="00C64A11">
            <w:pPr>
              <w:pStyle w:val="Szvegtrzs"/>
              <w:spacing w:after="160" w:line="240" w:lineRule="auto"/>
              <w:jc w:val="right"/>
            </w:pPr>
            <w:r>
              <w:t>10 302 106</w:t>
            </w:r>
          </w:p>
        </w:tc>
      </w:tr>
      <w:tr w:rsidR="00405D55" w14:paraId="446FBA38"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F0C4E96" w14:textId="77777777" w:rsidR="00405D55" w:rsidRDefault="00C64A11">
            <w:pPr>
              <w:pStyle w:val="Szvegtrzs"/>
              <w:spacing w:after="160" w:line="240" w:lineRule="auto"/>
              <w:jc w:val="center"/>
            </w:pPr>
            <w:r>
              <w:t>H/I/8</w:t>
            </w:r>
          </w:p>
        </w:tc>
        <w:tc>
          <w:tcPr>
            <w:tcW w:w="5067" w:type="dxa"/>
            <w:tcBorders>
              <w:top w:val="single" w:sz="6" w:space="0" w:color="000000"/>
              <w:left w:val="single" w:sz="6" w:space="0" w:color="000000"/>
              <w:bottom w:val="single" w:sz="6" w:space="0" w:color="000000"/>
              <w:right w:val="single" w:sz="6" w:space="0" w:color="000000"/>
            </w:tcBorders>
            <w:vAlign w:val="center"/>
          </w:tcPr>
          <w:p w14:paraId="462FB3B2" w14:textId="77777777" w:rsidR="00405D55" w:rsidRDefault="00C64A11">
            <w:pPr>
              <w:pStyle w:val="Szvegtrzs"/>
              <w:spacing w:after="160" w:line="240" w:lineRule="auto"/>
              <w:jc w:val="both"/>
            </w:pPr>
            <w:r>
              <w:t>Költségvetési évben esedékes kötelezettségek egyéb felhalmozási célú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2F0DA063" w14:textId="77777777" w:rsidR="00405D55" w:rsidRDefault="00C64A11">
            <w:pPr>
              <w:pStyle w:val="Szvegtrzs"/>
              <w:spacing w:after="160" w:line="240" w:lineRule="auto"/>
              <w:jc w:val="right"/>
            </w:pPr>
            <w:r>
              <w:t>8 636 114</w:t>
            </w:r>
          </w:p>
        </w:tc>
        <w:tc>
          <w:tcPr>
            <w:tcW w:w="1292" w:type="dxa"/>
            <w:tcBorders>
              <w:top w:val="single" w:sz="6" w:space="0" w:color="000000"/>
              <w:left w:val="single" w:sz="6" w:space="0" w:color="000000"/>
              <w:bottom w:val="single" w:sz="6" w:space="0" w:color="000000"/>
              <w:right w:val="single" w:sz="6" w:space="0" w:color="000000"/>
            </w:tcBorders>
            <w:vAlign w:val="center"/>
          </w:tcPr>
          <w:p w14:paraId="38CEBEF2" w14:textId="77777777" w:rsidR="00405D55" w:rsidRDefault="00C64A11">
            <w:pPr>
              <w:pStyle w:val="Szvegtrzs"/>
              <w:spacing w:after="160" w:line="240" w:lineRule="auto"/>
              <w:jc w:val="right"/>
            </w:pPr>
            <w:r>
              <w:t>402 697</w:t>
            </w:r>
          </w:p>
        </w:tc>
        <w:tc>
          <w:tcPr>
            <w:tcW w:w="1292" w:type="dxa"/>
            <w:tcBorders>
              <w:top w:val="single" w:sz="6" w:space="0" w:color="000000"/>
              <w:left w:val="single" w:sz="6" w:space="0" w:color="000000"/>
              <w:bottom w:val="single" w:sz="6" w:space="0" w:color="000000"/>
              <w:right w:val="single" w:sz="6" w:space="0" w:color="000000"/>
            </w:tcBorders>
            <w:vAlign w:val="center"/>
          </w:tcPr>
          <w:p w14:paraId="6E80209B" w14:textId="77777777" w:rsidR="00405D55" w:rsidRDefault="00C64A11">
            <w:pPr>
              <w:pStyle w:val="Szvegtrzs"/>
              <w:spacing w:after="160" w:line="240" w:lineRule="auto"/>
              <w:jc w:val="right"/>
            </w:pPr>
            <w:r>
              <w:t>9 038 811</w:t>
            </w:r>
          </w:p>
        </w:tc>
      </w:tr>
      <w:tr w:rsidR="00405D55" w14:paraId="6E694C77"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D47BD01" w14:textId="77777777" w:rsidR="00405D55" w:rsidRDefault="00C64A11">
            <w:pPr>
              <w:pStyle w:val="Szvegtrzs"/>
              <w:spacing w:after="160" w:line="240" w:lineRule="auto"/>
              <w:jc w:val="center"/>
              <w:rPr>
                <w:b/>
                <w:bCs/>
                <w:i/>
                <w:iCs/>
              </w:rPr>
            </w:pPr>
            <w:r>
              <w:rPr>
                <w:b/>
                <w:bCs/>
                <w:i/>
                <w:iCs/>
              </w:rPr>
              <w:t>H/I</w:t>
            </w:r>
          </w:p>
        </w:tc>
        <w:tc>
          <w:tcPr>
            <w:tcW w:w="5067" w:type="dxa"/>
            <w:tcBorders>
              <w:top w:val="single" w:sz="6" w:space="0" w:color="000000"/>
              <w:left w:val="single" w:sz="6" w:space="0" w:color="000000"/>
              <w:bottom w:val="single" w:sz="6" w:space="0" w:color="000000"/>
              <w:right w:val="single" w:sz="6" w:space="0" w:color="000000"/>
            </w:tcBorders>
            <w:vAlign w:val="center"/>
          </w:tcPr>
          <w:p w14:paraId="142A8DDB" w14:textId="77777777" w:rsidR="00405D55" w:rsidRDefault="00C64A11">
            <w:pPr>
              <w:pStyle w:val="Szvegtrzs"/>
              <w:spacing w:after="160" w:line="240" w:lineRule="auto"/>
              <w:jc w:val="both"/>
              <w:rPr>
                <w:b/>
                <w:bCs/>
                <w:i/>
                <w:iCs/>
              </w:rPr>
            </w:pPr>
            <w:r>
              <w:rPr>
                <w:b/>
                <w:bCs/>
                <w:i/>
                <w:iCs/>
              </w:rPr>
              <w:t xml:space="preserve">Költségvetési évben esedékes kötelezettségek </w:t>
            </w:r>
          </w:p>
        </w:tc>
        <w:tc>
          <w:tcPr>
            <w:tcW w:w="1292" w:type="dxa"/>
            <w:tcBorders>
              <w:top w:val="single" w:sz="6" w:space="0" w:color="000000"/>
              <w:left w:val="single" w:sz="6" w:space="0" w:color="000000"/>
              <w:bottom w:val="single" w:sz="6" w:space="0" w:color="000000"/>
              <w:right w:val="single" w:sz="6" w:space="0" w:color="000000"/>
            </w:tcBorders>
            <w:vAlign w:val="center"/>
          </w:tcPr>
          <w:p w14:paraId="3F90D0C4" w14:textId="77777777" w:rsidR="00405D55" w:rsidRDefault="00C64A11">
            <w:pPr>
              <w:pStyle w:val="Szvegtrzs"/>
              <w:spacing w:after="160" w:line="240" w:lineRule="auto"/>
              <w:jc w:val="right"/>
              <w:rPr>
                <w:b/>
                <w:bCs/>
                <w:i/>
                <w:iCs/>
              </w:rPr>
            </w:pPr>
            <w:r>
              <w:rPr>
                <w:b/>
                <w:bCs/>
                <w:i/>
                <w:iCs/>
              </w:rPr>
              <w:t>206 603 472</w:t>
            </w:r>
          </w:p>
        </w:tc>
        <w:tc>
          <w:tcPr>
            <w:tcW w:w="1292" w:type="dxa"/>
            <w:tcBorders>
              <w:top w:val="single" w:sz="6" w:space="0" w:color="000000"/>
              <w:left w:val="single" w:sz="6" w:space="0" w:color="000000"/>
              <w:bottom w:val="single" w:sz="6" w:space="0" w:color="000000"/>
              <w:right w:val="single" w:sz="6" w:space="0" w:color="000000"/>
            </w:tcBorders>
            <w:vAlign w:val="center"/>
          </w:tcPr>
          <w:p w14:paraId="31A5D09C" w14:textId="77777777" w:rsidR="00405D55" w:rsidRDefault="00C64A11">
            <w:pPr>
              <w:pStyle w:val="Szvegtrzs"/>
              <w:spacing w:after="160" w:line="240" w:lineRule="auto"/>
              <w:jc w:val="right"/>
              <w:rPr>
                <w:b/>
                <w:bCs/>
                <w:i/>
                <w:iCs/>
              </w:rPr>
            </w:pPr>
            <w:r>
              <w:rPr>
                <w:b/>
                <w:bCs/>
                <w:i/>
                <w:iCs/>
              </w:rPr>
              <w:t>117 520 250</w:t>
            </w:r>
          </w:p>
        </w:tc>
        <w:tc>
          <w:tcPr>
            <w:tcW w:w="1292" w:type="dxa"/>
            <w:tcBorders>
              <w:top w:val="single" w:sz="6" w:space="0" w:color="000000"/>
              <w:left w:val="single" w:sz="6" w:space="0" w:color="000000"/>
              <w:bottom w:val="single" w:sz="6" w:space="0" w:color="000000"/>
              <w:right w:val="single" w:sz="6" w:space="0" w:color="000000"/>
            </w:tcBorders>
            <w:vAlign w:val="center"/>
          </w:tcPr>
          <w:p w14:paraId="4140CF9B" w14:textId="77777777" w:rsidR="00405D55" w:rsidRDefault="00C64A11">
            <w:pPr>
              <w:pStyle w:val="Szvegtrzs"/>
              <w:spacing w:after="160" w:line="240" w:lineRule="auto"/>
              <w:jc w:val="right"/>
              <w:rPr>
                <w:b/>
                <w:bCs/>
                <w:i/>
                <w:iCs/>
              </w:rPr>
            </w:pPr>
            <w:r>
              <w:rPr>
                <w:b/>
                <w:bCs/>
                <w:i/>
                <w:iCs/>
              </w:rPr>
              <w:t>324 123 722</w:t>
            </w:r>
          </w:p>
        </w:tc>
      </w:tr>
      <w:tr w:rsidR="00405D55" w14:paraId="6609FD7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8A7654B" w14:textId="77777777" w:rsidR="00405D55" w:rsidRDefault="00C64A11">
            <w:pPr>
              <w:pStyle w:val="Szvegtrzs"/>
              <w:spacing w:after="160" w:line="240" w:lineRule="auto"/>
              <w:jc w:val="center"/>
            </w:pPr>
            <w:r>
              <w:t>H/II/1.</w:t>
            </w:r>
          </w:p>
        </w:tc>
        <w:tc>
          <w:tcPr>
            <w:tcW w:w="5067" w:type="dxa"/>
            <w:tcBorders>
              <w:top w:val="single" w:sz="6" w:space="0" w:color="000000"/>
              <w:left w:val="single" w:sz="6" w:space="0" w:color="000000"/>
              <w:bottom w:val="single" w:sz="6" w:space="0" w:color="000000"/>
              <w:right w:val="single" w:sz="6" w:space="0" w:color="000000"/>
            </w:tcBorders>
            <w:vAlign w:val="center"/>
          </w:tcPr>
          <w:p w14:paraId="28E5D606" w14:textId="77777777" w:rsidR="00405D55" w:rsidRDefault="00C64A11">
            <w:pPr>
              <w:pStyle w:val="Szvegtrzs"/>
              <w:spacing w:after="160" w:line="240" w:lineRule="auto"/>
              <w:jc w:val="both"/>
            </w:pPr>
            <w:r>
              <w:t>Költségvetési évet követően esedékes kötelezettségek személyi juttatásokra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14506D9D" w14:textId="77777777" w:rsidR="00405D55" w:rsidRDefault="00C64A11">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6C89D3CF"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7E8F99BE" w14:textId="77777777" w:rsidR="00405D55" w:rsidRDefault="00C64A11">
            <w:pPr>
              <w:pStyle w:val="Szvegtrzs"/>
              <w:spacing w:after="160" w:line="240" w:lineRule="auto"/>
              <w:jc w:val="both"/>
            </w:pPr>
            <w:r>
              <w:t> </w:t>
            </w:r>
          </w:p>
        </w:tc>
      </w:tr>
      <w:tr w:rsidR="00405D55" w14:paraId="00BDAC3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84CB5CA" w14:textId="77777777" w:rsidR="00405D55" w:rsidRDefault="00C64A11">
            <w:pPr>
              <w:pStyle w:val="Szvegtrzs"/>
              <w:spacing w:after="160" w:line="240" w:lineRule="auto"/>
              <w:jc w:val="center"/>
            </w:pPr>
            <w:r>
              <w:t>H/II/3.</w:t>
            </w:r>
          </w:p>
        </w:tc>
        <w:tc>
          <w:tcPr>
            <w:tcW w:w="5067" w:type="dxa"/>
            <w:tcBorders>
              <w:top w:val="single" w:sz="6" w:space="0" w:color="000000"/>
              <w:left w:val="single" w:sz="6" w:space="0" w:color="000000"/>
              <w:bottom w:val="single" w:sz="6" w:space="0" w:color="000000"/>
              <w:right w:val="single" w:sz="6" w:space="0" w:color="000000"/>
            </w:tcBorders>
            <w:vAlign w:val="center"/>
          </w:tcPr>
          <w:p w14:paraId="21E6C2C7" w14:textId="77777777" w:rsidR="00405D55" w:rsidRDefault="00C64A11">
            <w:pPr>
              <w:pStyle w:val="Szvegtrzs"/>
              <w:spacing w:after="160" w:line="240" w:lineRule="auto"/>
              <w:jc w:val="both"/>
            </w:pPr>
            <w:r>
              <w:t>Költségvetési évet követően esedékes kötelezettségek dologi kiadások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2CCB0F35" w14:textId="77777777" w:rsidR="00405D55" w:rsidRDefault="00C64A11">
            <w:pPr>
              <w:pStyle w:val="Szvegtrzs"/>
              <w:spacing w:after="160" w:line="240" w:lineRule="auto"/>
              <w:jc w:val="right"/>
            </w:pPr>
            <w:r>
              <w:t>25 258 196</w:t>
            </w:r>
          </w:p>
        </w:tc>
        <w:tc>
          <w:tcPr>
            <w:tcW w:w="1292" w:type="dxa"/>
            <w:tcBorders>
              <w:top w:val="single" w:sz="6" w:space="0" w:color="000000"/>
              <w:left w:val="single" w:sz="6" w:space="0" w:color="000000"/>
              <w:bottom w:val="single" w:sz="6" w:space="0" w:color="000000"/>
              <w:right w:val="single" w:sz="6" w:space="0" w:color="000000"/>
            </w:tcBorders>
            <w:vAlign w:val="center"/>
          </w:tcPr>
          <w:p w14:paraId="05131F9A" w14:textId="77777777" w:rsidR="00405D55" w:rsidRDefault="00C64A11">
            <w:pPr>
              <w:pStyle w:val="Szvegtrzs"/>
              <w:spacing w:after="160" w:line="240" w:lineRule="auto"/>
              <w:jc w:val="right"/>
              <w:rPr>
                <w:b/>
                <w:bCs/>
                <w:i/>
                <w:iCs/>
              </w:rPr>
            </w:pPr>
            <w:r>
              <w:rPr>
                <w:b/>
                <w:bCs/>
                <w:i/>
                <w:iCs/>
              </w:rPr>
              <w:t>16 947 534</w:t>
            </w:r>
          </w:p>
        </w:tc>
        <w:tc>
          <w:tcPr>
            <w:tcW w:w="1292" w:type="dxa"/>
            <w:tcBorders>
              <w:top w:val="single" w:sz="6" w:space="0" w:color="000000"/>
              <w:left w:val="single" w:sz="6" w:space="0" w:color="000000"/>
              <w:bottom w:val="single" w:sz="6" w:space="0" w:color="000000"/>
              <w:right w:val="single" w:sz="6" w:space="0" w:color="000000"/>
            </w:tcBorders>
            <w:vAlign w:val="center"/>
          </w:tcPr>
          <w:p w14:paraId="49B00507" w14:textId="77777777" w:rsidR="00405D55" w:rsidRDefault="00C64A11">
            <w:pPr>
              <w:pStyle w:val="Szvegtrzs"/>
              <w:spacing w:after="160" w:line="240" w:lineRule="auto"/>
              <w:jc w:val="right"/>
            </w:pPr>
            <w:r>
              <w:t>42 205 730</w:t>
            </w:r>
          </w:p>
        </w:tc>
      </w:tr>
      <w:tr w:rsidR="00405D55" w14:paraId="587060F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784AF8C" w14:textId="77777777" w:rsidR="00405D55" w:rsidRDefault="00C64A11">
            <w:pPr>
              <w:pStyle w:val="Szvegtrzs"/>
              <w:spacing w:after="160" w:line="240" w:lineRule="auto"/>
              <w:jc w:val="center"/>
            </w:pPr>
            <w:r>
              <w:t>H/II/4.</w:t>
            </w:r>
          </w:p>
        </w:tc>
        <w:tc>
          <w:tcPr>
            <w:tcW w:w="5067" w:type="dxa"/>
            <w:tcBorders>
              <w:top w:val="single" w:sz="6" w:space="0" w:color="000000"/>
              <w:left w:val="single" w:sz="6" w:space="0" w:color="000000"/>
              <w:bottom w:val="single" w:sz="6" w:space="0" w:color="000000"/>
              <w:right w:val="single" w:sz="6" w:space="0" w:color="000000"/>
            </w:tcBorders>
            <w:vAlign w:val="center"/>
          </w:tcPr>
          <w:p w14:paraId="084F411D" w14:textId="77777777" w:rsidR="00405D55" w:rsidRDefault="00C64A11">
            <w:pPr>
              <w:pStyle w:val="Szvegtrzs"/>
              <w:spacing w:after="160" w:line="240" w:lineRule="auto"/>
              <w:jc w:val="both"/>
            </w:pPr>
            <w:r>
              <w:t>Költségvetési évet követően esedékes kötelezettségek ellátottak pénzbeli juttatásaira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381BDCD"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035B55E1"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61FA3FD9" w14:textId="77777777" w:rsidR="00405D55" w:rsidRDefault="00C64A11">
            <w:pPr>
              <w:pStyle w:val="Szvegtrzs"/>
              <w:spacing w:after="160" w:line="240" w:lineRule="auto"/>
              <w:jc w:val="both"/>
            </w:pPr>
            <w:r>
              <w:t> </w:t>
            </w:r>
          </w:p>
        </w:tc>
      </w:tr>
      <w:tr w:rsidR="00405D55" w14:paraId="2A62F29B"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A45BF19" w14:textId="77777777" w:rsidR="00405D55" w:rsidRDefault="00C64A11">
            <w:pPr>
              <w:pStyle w:val="Szvegtrzs"/>
              <w:spacing w:after="160" w:line="240" w:lineRule="auto"/>
              <w:jc w:val="center"/>
            </w:pPr>
            <w:r>
              <w:lastRenderedPageBreak/>
              <w:t>H/II/5.</w:t>
            </w:r>
          </w:p>
        </w:tc>
        <w:tc>
          <w:tcPr>
            <w:tcW w:w="5067" w:type="dxa"/>
            <w:tcBorders>
              <w:top w:val="single" w:sz="6" w:space="0" w:color="000000"/>
              <w:left w:val="single" w:sz="6" w:space="0" w:color="000000"/>
              <w:bottom w:val="single" w:sz="6" w:space="0" w:color="000000"/>
              <w:right w:val="single" w:sz="6" w:space="0" w:color="000000"/>
            </w:tcBorders>
            <w:vAlign w:val="center"/>
          </w:tcPr>
          <w:p w14:paraId="10C0FF39" w14:textId="77777777" w:rsidR="00405D55" w:rsidRDefault="00C64A11">
            <w:pPr>
              <w:pStyle w:val="Szvegtrzs"/>
              <w:spacing w:after="160" w:line="240" w:lineRule="auto"/>
              <w:jc w:val="both"/>
            </w:pPr>
            <w:r>
              <w:t>Költségvetési évet követően esedékes kötelezettségek egyéb működési célú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570BD8B7"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7C85C85B"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33645022" w14:textId="77777777" w:rsidR="00405D55" w:rsidRDefault="00C64A11">
            <w:pPr>
              <w:pStyle w:val="Szvegtrzs"/>
              <w:spacing w:after="160" w:line="240" w:lineRule="auto"/>
              <w:jc w:val="both"/>
            </w:pPr>
            <w:r>
              <w:t> </w:t>
            </w:r>
          </w:p>
        </w:tc>
      </w:tr>
      <w:tr w:rsidR="00405D55" w14:paraId="6FE1CEC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101FE60" w14:textId="77777777" w:rsidR="00405D55" w:rsidRDefault="00C64A11">
            <w:pPr>
              <w:pStyle w:val="Szvegtrzs"/>
              <w:spacing w:after="160" w:line="240" w:lineRule="auto"/>
              <w:jc w:val="center"/>
            </w:pPr>
            <w:r>
              <w:t>H/II/6.</w:t>
            </w:r>
          </w:p>
        </w:tc>
        <w:tc>
          <w:tcPr>
            <w:tcW w:w="5067" w:type="dxa"/>
            <w:tcBorders>
              <w:top w:val="single" w:sz="6" w:space="0" w:color="000000"/>
              <w:left w:val="single" w:sz="6" w:space="0" w:color="000000"/>
              <w:bottom w:val="single" w:sz="6" w:space="0" w:color="000000"/>
              <w:right w:val="single" w:sz="6" w:space="0" w:color="000000"/>
            </w:tcBorders>
            <w:vAlign w:val="center"/>
          </w:tcPr>
          <w:p w14:paraId="34886917" w14:textId="77777777" w:rsidR="00405D55" w:rsidRDefault="00C64A11">
            <w:pPr>
              <w:pStyle w:val="Szvegtrzs"/>
              <w:spacing w:after="160" w:line="240" w:lineRule="auto"/>
              <w:jc w:val="both"/>
            </w:pPr>
            <w:r>
              <w:t>Költségvetési évet követően esedékes kötelezettségek beruházásokra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70346461"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24FBD2F4"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6BD89BE7" w14:textId="77777777" w:rsidR="00405D55" w:rsidRDefault="00C64A11">
            <w:pPr>
              <w:pStyle w:val="Szvegtrzs"/>
              <w:spacing w:after="160" w:line="240" w:lineRule="auto"/>
              <w:jc w:val="both"/>
            </w:pPr>
            <w:r>
              <w:t> </w:t>
            </w:r>
          </w:p>
        </w:tc>
      </w:tr>
      <w:tr w:rsidR="00405D55" w14:paraId="6E40BEE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4C66476" w14:textId="77777777" w:rsidR="00405D55" w:rsidRDefault="00C64A11">
            <w:pPr>
              <w:pStyle w:val="Szvegtrzs"/>
              <w:spacing w:after="160" w:line="240" w:lineRule="auto"/>
              <w:jc w:val="center"/>
            </w:pPr>
            <w:r>
              <w:t>H/II/7.</w:t>
            </w:r>
          </w:p>
        </w:tc>
        <w:tc>
          <w:tcPr>
            <w:tcW w:w="5067" w:type="dxa"/>
            <w:tcBorders>
              <w:top w:val="single" w:sz="6" w:space="0" w:color="000000"/>
              <w:left w:val="single" w:sz="6" w:space="0" w:color="000000"/>
              <w:bottom w:val="single" w:sz="6" w:space="0" w:color="000000"/>
              <w:right w:val="single" w:sz="6" w:space="0" w:color="000000"/>
            </w:tcBorders>
            <w:vAlign w:val="center"/>
          </w:tcPr>
          <w:p w14:paraId="0A08D751" w14:textId="77777777" w:rsidR="00405D55" w:rsidRDefault="00C64A11">
            <w:pPr>
              <w:pStyle w:val="Szvegtrzs"/>
              <w:spacing w:after="160" w:line="240" w:lineRule="auto"/>
              <w:jc w:val="both"/>
            </w:pPr>
            <w:r>
              <w:t>Költségvetési évet követően esedékes kötelezettségek felújításokra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1038E6BE"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71F8AFDB" w14:textId="77777777" w:rsidR="00405D55" w:rsidRDefault="00C64A11">
            <w:pPr>
              <w:pStyle w:val="Szvegtrzs"/>
              <w:spacing w:after="160" w:line="240" w:lineRule="auto"/>
              <w:jc w:val="right"/>
              <w:rPr>
                <w:b/>
                <w:bCs/>
                <w:i/>
                <w:iCs/>
              </w:rPr>
            </w:pPr>
            <w:r>
              <w:rPr>
                <w:b/>
                <w:bCs/>
                <w:i/>
                <w:iCs/>
              </w:rP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6C7F6489" w14:textId="77777777" w:rsidR="00405D55" w:rsidRDefault="00C64A11">
            <w:pPr>
              <w:pStyle w:val="Szvegtrzs"/>
              <w:spacing w:after="160" w:line="240" w:lineRule="auto"/>
              <w:jc w:val="both"/>
            </w:pPr>
            <w:r>
              <w:t> </w:t>
            </w:r>
          </w:p>
        </w:tc>
      </w:tr>
      <w:tr w:rsidR="00405D55" w14:paraId="1AD3B1E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4E86362" w14:textId="77777777" w:rsidR="00405D55" w:rsidRDefault="00C64A11">
            <w:pPr>
              <w:pStyle w:val="Szvegtrzs"/>
              <w:spacing w:after="160" w:line="240" w:lineRule="auto"/>
              <w:jc w:val="center"/>
            </w:pPr>
            <w:r>
              <w:t>H/II/9</w:t>
            </w:r>
          </w:p>
        </w:tc>
        <w:tc>
          <w:tcPr>
            <w:tcW w:w="5067" w:type="dxa"/>
            <w:tcBorders>
              <w:top w:val="single" w:sz="6" w:space="0" w:color="000000"/>
              <w:left w:val="single" w:sz="6" w:space="0" w:color="000000"/>
              <w:bottom w:val="single" w:sz="6" w:space="0" w:color="000000"/>
              <w:right w:val="single" w:sz="6" w:space="0" w:color="000000"/>
            </w:tcBorders>
            <w:vAlign w:val="center"/>
          </w:tcPr>
          <w:p w14:paraId="22397AC0" w14:textId="77777777" w:rsidR="00405D55" w:rsidRDefault="00C64A11">
            <w:pPr>
              <w:pStyle w:val="Szvegtrzs"/>
              <w:spacing w:after="160" w:line="240" w:lineRule="auto"/>
              <w:jc w:val="both"/>
            </w:pPr>
            <w:r>
              <w:t>Költségvetési évet követően esedékes kötelezettségek finanszírozási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1226CA8E" w14:textId="77777777" w:rsidR="00405D55" w:rsidRDefault="00C64A11">
            <w:pPr>
              <w:pStyle w:val="Szvegtrzs"/>
              <w:spacing w:after="160" w:line="240" w:lineRule="auto"/>
              <w:jc w:val="right"/>
            </w:pPr>
            <w:r>
              <w:t>1 295 062 360</w:t>
            </w:r>
          </w:p>
        </w:tc>
        <w:tc>
          <w:tcPr>
            <w:tcW w:w="1292" w:type="dxa"/>
            <w:tcBorders>
              <w:top w:val="single" w:sz="6" w:space="0" w:color="000000"/>
              <w:left w:val="single" w:sz="6" w:space="0" w:color="000000"/>
              <w:bottom w:val="single" w:sz="6" w:space="0" w:color="000000"/>
              <w:right w:val="single" w:sz="6" w:space="0" w:color="000000"/>
            </w:tcBorders>
            <w:vAlign w:val="center"/>
          </w:tcPr>
          <w:p w14:paraId="753562E7" w14:textId="77777777" w:rsidR="00405D55" w:rsidRDefault="00C64A11">
            <w:pPr>
              <w:pStyle w:val="Szvegtrzs"/>
              <w:spacing w:after="160" w:line="240" w:lineRule="auto"/>
              <w:jc w:val="right"/>
              <w:rPr>
                <w:b/>
                <w:bCs/>
                <w:i/>
                <w:iCs/>
              </w:rPr>
            </w:pPr>
            <w:r>
              <w:rPr>
                <w:b/>
                <w:bCs/>
                <w:i/>
                <w:iCs/>
              </w:rPr>
              <w:t>269 391 506</w:t>
            </w:r>
          </w:p>
        </w:tc>
        <w:tc>
          <w:tcPr>
            <w:tcW w:w="1292" w:type="dxa"/>
            <w:tcBorders>
              <w:top w:val="single" w:sz="6" w:space="0" w:color="000000"/>
              <w:left w:val="single" w:sz="6" w:space="0" w:color="000000"/>
              <w:bottom w:val="single" w:sz="6" w:space="0" w:color="000000"/>
              <w:right w:val="single" w:sz="6" w:space="0" w:color="000000"/>
            </w:tcBorders>
            <w:vAlign w:val="center"/>
          </w:tcPr>
          <w:p w14:paraId="1C203666" w14:textId="77777777" w:rsidR="00405D55" w:rsidRDefault="00C64A11">
            <w:pPr>
              <w:pStyle w:val="Szvegtrzs"/>
              <w:spacing w:after="160" w:line="240" w:lineRule="auto"/>
              <w:jc w:val="right"/>
            </w:pPr>
            <w:r>
              <w:t>1 564 453 866</w:t>
            </w:r>
          </w:p>
        </w:tc>
      </w:tr>
      <w:tr w:rsidR="00405D55" w14:paraId="6200AF9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65CFCBA" w14:textId="77777777" w:rsidR="00405D55" w:rsidRDefault="00C64A11">
            <w:pPr>
              <w:pStyle w:val="Szvegtrzs"/>
              <w:spacing w:after="160" w:line="240" w:lineRule="auto"/>
              <w:jc w:val="center"/>
              <w:rPr>
                <w:b/>
                <w:bCs/>
                <w:i/>
                <w:iCs/>
              </w:rPr>
            </w:pPr>
            <w:r>
              <w:rPr>
                <w:b/>
                <w:bCs/>
                <w:i/>
                <w:iCs/>
              </w:rPr>
              <w:t>H/II</w:t>
            </w:r>
          </w:p>
        </w:tc>
        <w:tc>
          <w:tcPr>
            <w:tcW w:w="5067" w:type="dxa"/>
            <w:tcBorders>
              <w:top w:val="single" w:sz="6" w:space="0" w:color="000000"/>
              <w:left w:val="single" w:sz="6" w:space="0" w:color="000000"/>
              <w:bottom w:val="single" w:sz="6" w:space="0" w:color="000000"/>
              <w:right w:val="single" w:sz="6" w:space="0" w:color="000000"/>
            </w:tcBorders>
            <w:vAlign w:val="center"/>
          </w:tcPr>
          <w:p w14:paraId="7858578A" w14:textId="77777777" w:rsidR="00405D55" w:rsidRDefault="00C64A11">
            <w:pPr>
              <w:pStyle w:val="Szvegtrzs"/>
              <w:spacing w:after="160" w:line="240" w:lineRule="auto"/>
              <w:jc w:val="both"/>
              <w:rPr>
                <w:b/>
                <w:bCs/>
                <w:i/>
                <w:iCs/>
              </w:rPr>
            </w:pPr>
            <w:r>
              <w:rPr>
                <w:b/>
                <w:bCs/>
                <w:i/>
                <w:iCs/>
              </w:rPr>
              <w:t xml:space="preserve">Költségvetési évet követően esedékes kötelezettségek </w:t>
            </w:r>
          </w:p>
        </w:tc>
        <w:tc>
          <w:tcPr>
            <w:tcW w:w="1292" w:type="dxa"/>
            <w:tcBorders>
              <w:top w:val="single" w:sz="6" w:space="0" w:color="000000"/>
              <w:left w:val="single" w:sz="6" w:space="0" w:color="000000"/>
              <w:bottom w:val="single" w:sz="6" w:space="0" w:color="000000"/>
              <w:right w:val="single" w:sz="6" w:space="0" w:color="000000"/>
            </w:tcBorders>
            <w:vAlign w:val="center"/>
          </w:tcPr>
          <w:p w14:paraId="70233F84" w14:textId="77777777" w:rsidR="00405D55" w:rsidRDefault="00C64A11">
            <w:pPr>
              <w:pStyle w:val="Szvegtrzs"/>
              <w:spacing w:after="160" w:line="240" w:lineRule="auto"/>
              <w:jc w:val="right"/>
              <w:rPr>
                <w:b/>
                <w:bCs/>
                <w:i/>
                <w:iCs/>
              </w:rPr>
            </w:pPr>
            <w:r>
              <w:rPr>
                <w:b/>
                <w:bCs/>
                <w:i/>
                <w:iCs/>
              </w:rPr>
              <w:t>1 320 320 556</w:t>
            </w:r>
          </w:p>
        </w:tc>
        <w:tc>
          <w:tcPr>
            <w:tcW w:w="1292" w:type="dxa"/>
            <w:tcBorders>
              <w:top w:val="single" w:sz="6" w:space="0" w:color="000000"/>
              <w:left w:val="single" w:sz="6" w:space="0" w:color="000000"/>
              <w:bottom w:val="single" w:sz="6" w:space="0" w:color="000000"/>
              <w:right w:val="single" w:sz="6" w:space="0" w:color="000000"/>
            </w:tcBorders>
            <w:vAlign w:val="center"/>
          </w:tcPr>
          <w:p w14:paraId="1348AADC" w14:textId="77777777" w:rsidR="00405D55" w:rsidRDefault="00C64A11">
            <w:pPr>
              <w:pStyle w:val="Szvegtrzs"/>
              <w:spacing w:after="160" w:line="240" w:lineRule="auto"/>
              <w:jc w:val="right"/>
              <w:rPr>
                <w:b/>
                <w:bCs/>
                <w:i/>
                <w:iCs/>
              </w:rPr>
            </w:pPr>
            <w:r>
              <w:rPr>
                <w:b/>
                <w:bCs/>
                <w:i/>
                <w:iCs/>
              </w:rPr>
              <w:t>286 339 040</w:t>
            </w:r>
          </w:p>
        </w:tc>
        <w:tc>
          <w:tcPr>
            <w:tcW w:w="1292" w:type="dxa"/>
            <w:tcBorders>
              <w:top w:val="single" w:sz="6" w:space="0" w:color="000000"/>
              <w:left w:val="single" w:sz="6" w:space="0" w:color="000000"/>
              <w:bottom w:val="single" w:sz="6" w:space="0" w:color="000000"/>
              <w:right w:val="single" w:sz="6" w:space="0" w:color="000000"/>
            </w:tcBorders>
            <w:vAlign w:val="center"/>
          </w:tcPr>
          <w:p w14:paraId="65CF6FCB" w14:textId="77777777" w:rsidR="00405D55" w:rsidRDefault="00C64A11">
            <w:pPr>
              <w:pStyle w:val="Szvegtrzs"/>
              <w:spacing w:after="160" w:line="240" w:lineRule="auto"/>
              <w:jc w:val="right"/>
              <w:rPr>
                <w:b/>
                <w:bCs/>
                <w:i/>
                <w:iCs/>
              </w:rPr>
            </w:pPr>
            <w:r>
              <w:rPr>
                <w:b/>
                <w:bCs/>
                <w:i/>
                <w:iCs/>
              </w:rPr>
              <w:t>1 606 659 596</w:t>
            </w:r>
          </w:p>
        </w:tc>
      </w:tr>
      <w:tr w:rsidR="00405D55" w14:paraId="21B1FE0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F5CFC76" w14:textId="77777777" w:rsidR="00405D55" w:rsidRDefault="00C64A11">
            <w:pPr>
              <w:pStyle w:val="Szvegtrzs"/>
              <w:spacing w:after="160" w:line="240" w:lineRule="auto"/>
              <w:jc w:val="center"/>
            </w:pPr>
            <w:r>
              <w:t>H/III/1</w:t>
            </w:r>
          </w:p>
        </w:tc>
        <w:tc>
          <w:tcPr>
            <w:tcW w:w="5067" w:type="dxa"/>
            <w:tcBorders>
              <w:top w:val="single" w:sz="6" w:space="0" w:color="000000"/>
              <w:left w:val="single" w:sz="6" w:space="0" w:color="000000"/>
              <w:bottom w:val="single" w:sz="6" w:space="0" w:color="000000"/>
              <w:right w:val="single" w:sz="6" w:space="0" w:color="000000"/>
            </w:tcBorders>
            <w:vAlign w:val="center"/>
          </w:tcPr>
          <w:p w14:paraId="3D4E1515" w14:textId="77777777" w:rsidR="00405D55" w:rsidRDefault="00C64A11">
            <w:pPr>
              <w:pStyle w:val="Szvegtrzs"/>
              <w:spacing w:after="160" w:line="240" w:lineRule="auto"/>
              <w:jc w:val="both"/>
            </w:pPr>
            <w:r>
              <w:t>Kapott előlegek</w:t>
            </w:r>
          </w:p>
        </w:tc>
        <w:tc>
          <w:tcPr>
            <w:tcW w:w="1292" w:type="dxa"/>
            <w:tcBorders>
              <w:top w:val="single" w:sz="6" w:space="0" w:color="000000"/>
              <w:left w:val="single" w:sz="6" w:space="0" w:color="000000"/>
              <w:bottom w:val="single" w:sz="6" w:space="0" w:color="000000"/>
              <w:right w:val="single" w:sz="6" w:space="0" w:color="000000"/>
            </w:tcBorders>
            <w:vAlign w:val="center"/>
          </w:tcPr>
          <w:p w14:paraId="778B94C7" w14:textId="77777777" w:rsidR="00405D55" w:rsidRDefault="00C64A11">
            <w:pPr>
              <w:pStyle w:val="Szvegtrzs"/>
              <w:spacing w:after="160" w:line="240" w:lineRule="auto"/>
              <w:jc w:val="right"/>
            </w:pPr>
            <w:r>
              <w:t>627 346 244</w:t>
            </w:r>
          </w:p>
        </w:tc>
        <w:tc>
          <w:tcPr>
            <w:tcW w:w="1292" w:type="dxa"/>
            <w:tcBorders>
              <w:top w:val="single" w:sz="6" w:space="0" w:color="000000"/>
              <w:left w:val="single" w:sz="6" w:space="0" w:color="000000"/>
              <w:bottom w:val="single" w:sz="6" w:space="0" w:color="000000"/>
              <w:right w:val="single" w:sz="6" w:space="0" w:color="000000"/>
            </w:tcBorders>
            <w:vAlign w:val="center"/>
          </w:tcPr>
          <w:p w14:paraId="40D78171" w14:textId="77777777" w:rsidR="00405D55" w:rsidRDefault="00C64A11">
            <w:pPr>
              <w:pStyle w:val="Szvegtrzs"/>
              <w:spacing w:after="160" w:line="240" w:lineRule="auto"/>
              <w:jc w:val="right"/>
            </w:pPr>
            <w:r>
              <w:t>155 165 998</w:t>
            </w:r>
          </w:p>
        </w:tc>
        <w:tc>
          <w:tcPr>
            <w:tcW w:w="1292" w:type="dxa"/>
            <w:tcBorders>
              <w:top w:val="single" w:sz="6" w:space="0" w:color="000000"/>
              <w:left w:val="single" w:sz="6" w:space="0" w:color="000000"/>
              <w:bottom w:val="single" w:sz="6" w:space="0" w:color="000000"/>
              <w:right w:val="single" w:sz="6" w:space="0" w:color="000000"/>
            </w:tcBorders>
            <w:vAlign w:val="center"/>
          </w:tcPr>
          <w:p w14:paraId="268D9C4D" w14:textId="77777777" w:rsidR="00405D55" w:rsidRDefault="00C64A11">
            <w:pPr>
              <w:pStyle w:val="Szvegtrzs"/>
              <w:spacing w:after="160" w:line="240" w:lineRule="auto"/>
              <w:jc w:val="right"/>
            </w:pPr>
            <w:r>
              <w:t>782 512 242</w:t>
            </w:r>
          </w:p>
        </w:tc>
      </w:tr>
      <w:tr w:rsidR="00405D55" w14:paraId="27E9AEF4"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46C2EE2" w14:textId="77777777" w:rsidR="00405D55" w:rsidRDefault="00C64A11">
            <w:pPr>
              <w:pStyle w:val="Szvegtrzs"/>
              <w:spacing w:after="160" w:line="240" w:lineRule="auto"/>
              <w:jc w:val="center"/>
            </w:pPr>
            <w:r>
              <w:t>H/III/2</w:t>
            </w:r>
          </w:p>
        </w:tc>
        <w:tc>
          <w:tcPr>
            <w:tcW w:w="5067" w:type="dxa"/>
            <w:tcBorders>
              <w:top w:val="single" w:sz="6" w:space="0" w:color="000000"/>
              <w:left w:val="single" w:sz="6" w:space="0" w:color="000000"/>
              <w:bottom w:val="single" w:sz="6" w:space="0" w:color="000000"/>
              <w:right w:val="single" w:sz="6" w:space="0" w:color="000000"/>
            </w:tcBorders>
            <w:vAlign w:val="center"/>
          </w:tcPr>
          <w:p w14:paraId="054F7F1A" w14:textId="77777777" w:rsidR="00405D55" w:rsidRDefault="00C64A11">
            <w:pPr>
              <w:pStyle w:val="Szvegtrzs"/>
              <w:spacing w:after="160" w:line="240" w:lineRule="auto"/>
              <w:jc w:val="both"/>
            </w:pPr>
            <w:r>
              <w:t>Továbbadási célból folyósított támogatások, ellátások elszámolása</w:t>
            </w:r>
          </w:p>
        </w:tc>
        <w:tc>
          <w:tcPr>
            <w:tcW w:w="1292" w:type="dxa"/>
            <w:tcBorders>
              <w:top w:val="single" w:sz="6" w:space="0" w:color="000000"/>
              <w:left w:val="single" w:sz="6" w:space="0" w:color="000000"/>
              <w:bottom w:val="single" w:sz="6" w:space="0" w:color="000000"/>
              <w:right w:val="single" w:sz="6" w:space="0" w:color="000000"/>
            </w:tcBorders>
            <w:vAlign w:val="center"/>
          </w:tcPr>
          <w:p w14:paraId="55CBCA9B" w14:textId="77777777" w:rsidR="00405D55" w:rsidRDefault="00C64A11">
            <w:pPr>
              <w:pStyle w:val="Szvegtrzs"/>
              <w:spacing w:after="160" w:line="240" w:lineRule="auto"/>
              <w:jc w:val="right"/>
            </w:pPr>
            <w:r>
              <w:t>6 000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06288510" w14:textId="77777777" w:rsidR="00405D55" w:rsidRDefault="00C64A11">
            <w:pPr>
              <w:pStyle w:val="Szvegtrzs"/>
              <w:spacing w:after="160" w:line="240" w:lineRule="auto"/>
              <w:jc w:val="right"/>
            </w:pPr>
            <w:r>
              <w:t>13 000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B8567BD" w14:textId="77777777" w:rsidR="00405D55" w:rsidRDefault="00C64A11">
            <w:pPr>
              <w:pStyle w:val="Szvegtrzs"/>
              <w:spacing w:after="160" w:line="240" w:lineRule="auto"/>
              <w:jc w:val="right"/>
            </w:pPr>
            <w:r>
              <w:t>19 000</w:t>
            </w:r>
          </w:p>
        </w:tc>
      </w:tr>
      <w:tr w:rsidR="00405D55" w14:paraId="7CE0450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AE992B1" w14:textId="77777777" w:rsidR="00405D55" w:rsidRDefault="00C64A11">
            <w:pPr>
              <w:pStyle w:val="Szvegtrzs"/>
              <w:spacing w:after="160" w:line="240" w:lineRule="auto"/>
              <w:jc w:val="center"/>
            </w:pPr>
            <w:r>
              <w:t>H/III/3</w:t>
            </w:r>
          </w:p>
        </w:tc>
        <w:tc>
          <w:tcPr>
            <w:tcW w:w="5067" w:type="dxa"/>
            <w:tcBorders>
              <w:top w:val="single" w:sz="6" w:space="0" w:color="000000"/>
              <w:left w:val="single" w:sz="6" w:space="0" w:color="000000"/>
              <w:bottom w:val="single" w:sz="6" w:space="0" w:color="000000"/>
              <w:right w:val="single" w:sz="6" w:space="0" w:color="000000"/>
            </w:tcBorders>
            <w:vAlign w:val="center"/>
          </w:tcPr>
          <w:p w14:paraId="7DAD7826" w14:textId="77777777" w:rsidR="00405D55" w:rsidRDefault="00C64A11">
            <w:pPr>
              <w:pStyle w:val="Szvegtrzs"/>
              <w:spacing w:after="160" w:line="240" w:lineRule="auto"/>
              <w:jc w:val="both"/>
            </w:pPr>
            <w:r>
              <w:t>Más szervezetet megillető bevételek elszámolása</w:t>
            </w:r>
          </w:p>
        </w:tc>
        <w:tc>
          <w:tcPr>
            <w:tcW w:w="1292" w:type="dxa"/>
            <w:tcBorders>
              <w:top w:val="single" w:sz="6" w:space="0" w:color="000000"/>
              <w:left w:val="single" w:sz="6" w:space="0" w:color="000000"/>
              <w:bottom w:val="single" w:sz="6" w:space="0" w:color="000000"/>
              <w:right w:val="single" w:sz="6" w:space="0" w:color="000000"/>
            </w:tcBorders>
            <w:vAlign w:val="center"/>
          </w:tcPr>
          <w:p w14:paraId="02E74092" w14:textId="77777777" w:rsidR="00405D55" w:rsidRDefault="00C64A11">
            <w:pPr>
              <w:pStyle w:val="Szvegtrzs"/>
              <w:spacing w:after="160" w:line="240" w:lineRule="auto"/>
              <w:jc w:val="right"/>
            </w:pPr>
            <w:r>
              <w:t>470 193</w:t>
            </w:r>
          </w:p>
        </w:tc>
        <w:tc>
          <w:tcPr>
            <w:tcW w:w="1292" w:type="dxa"/>
            <w:tcBorders>
              <w:top w:val="single" w:sz="6" w:space="0" w:color="000000"/>
              <w:left w:val="single" w:sz="6" w:space="0" w:color="000000"/>
              <w:bottom w:val="single" w:sz="6" w:space="0" w:color="000000"/>
              <w:right w:val="single" w:sz="6" w:space="0" w:color="000000"/>
            </w:tcBorders>
            <w:vAlign w:val="center"/>
          </w:tcPr>
          <w:p w14:paraId="7CA4D0C4" w14:textId="77777777" w:rsidR="00405D55" w:rsidRDefault="00C64A11">
            <w:pPr>
              <w:pStyle w:val="Szvegtrzs"/>
              <w:spacing w:after="160" w:line="240" w:lineRule="auto"/>
              <w:jc w:val="right"/>
            </w:pPr>
            <w:r>
              <w:t>-432 898</w:t>
            </w:r>
          </w:p>
        </w:tc>
        <w:tc>
          <w:tcPr>
            <w:tcW w:w="1292" w:type="dxa"/>
            <w:tcBorders>
              <w:top w:val="single" w:sz="6" w:space="0" w:color="000000"/>
              <w:left w:val="single" w:sz="6" w:space="0" w:color="000000"/>
              <w:bottom w:val="single" w:sz="6" w:space="0" w:color="000000"/>
              <w:right w:val="single" w:sz="6" w:space="0" w:color="000000"/>
            </w:tcBorders>
            <w:vAlign w:val="center"/>
          </w:tcPr>
          <w:p w14:paraId="59E9E418" w14:textId="77777777" w:rsidR="00405D55" w:rsidRDefault="00C64A11">
            <w:pPr>
              <w:pStyle w:val="Szvegtrzs"/>
              <w:spacing w:after="160" w:line="240" w:lineRule="auto"/>
              <w:jc w:val="right"/>
            </w:pPr>
            <w:r>
              <w:t>37 295</w:t>
            </w:r>
          </w:p>
        </w:tc>
      </w:tr>
      <w:tr w:rsidR="00405D55" w14:paraId="22FBC7D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2C63035" w14:textId="77777777" w:rsidR="00405D55" w:rsidRDefault="00C64A11">
            <w:pPr>
              <w:pStyle w:val="Szvegtrzs"/>
              <w:spacing w:after="160" w:line="240" w:lineRule="auto"/>
              <w:jc w:val="center"/>
            </w:pPr>
            <w:r>
              <w:t>H/III/5</w:t>
            </w:r>
          </w:p>
        </w:tc>
        <w:tc>
          <w:tcPr>
            <w:tcW w:w="5067" w:type="dxa"/>
            <w:tcBorders>
              <w:top w:val="single" w:sz="6" w:space="0" w:color="000000"/>
              <w:left w:val="single" w:sz="6" w:space="0" w:color="000000"/>
              <w:bottom w:val="single" w:sz="6" w:space="0" w:color="000000"/>
              <w:right w:val="single" w:sz="6" w:space="0" w:color="000000"/>
            </w:tcBorders>
            <w:vAlign w:val="center"/>
          </w:tcPr>
          <w:p w14:paraId="4834407D" w14:textId="77777777" w:rsidR="00405D55" w:rsidRDefault="00C64A11">
            <w:pPr>
              <w:pStyle w:val="Szvegtrzs"/>
              <w:spacing w:after="160" w:line="240" w:lineRule="auto"/>
              <w:jc w:val="both"/>
            </w:pPr>
            <w:r>
              <w:t>Nemzeti vagyonba tartozó befektetett eszközökkel kapcsolatos egyes kötelezettség jellegű sajátos elszámolások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179AD015"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292D72D9" w14:textId="77777777" w:rsidR="00405D55" w:rsidRDefault="00C64A11">
            <w:pPr>
              <w:pStyle w:val="Szvegtrzs"/>
              <w:spacing w:after="160" w:line="240" w:lineRule="auto"/>
              <w:jc w:val="right"/>
            </w:pPr>
            <w:r>
              <w:t>0</w:t>
            </w:r>
          </w:p>
        </w:tc>
        <w:tc>
          <w:tcPr>
            <w:tcW w:w="1292" w:type="dxa"/>
            <w:tcBorders>
              <w:top w:val="single" w:sz="6" w:space="0" w:color="000000"/>
              <w:left w:val="single" w:sz="6" w:space="0" w:color="000000"/>
              <w:bottom w:val="single" w:sz="6" w:space="0" w:color="000000"/>
              <w:right w:val="single" w:sz="6" w:space="0" w:color="000000"/>
            </w:tcBorders>
            <w:vAlign w:val="center"/>
          </w:tcPr>
          <w:p w14:paraId="4F9BB1AB" w14:textId="77777777" w:rsidR="00405D55" w:rsidRDefault="00C64A11">
            <w:pPr>
              <w:pStyle w:val="Szvegtrzs"/>
              <w:spacing w:after="160" w:line="240" w:lineRule="auto"/>
              <w:jc w:val="both"/>
            </w:pPr>
            <w:r>
              <w:t> </w:t>
            </w:r>
          </w:p>
        </w:tc>
      </w:tr>
      <w:tr w:rsidR="00405D55" w14:paraId="52D8581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02F1B7D" w14:textId="77777777" w:rsidR="00405D55" w:rsidRDefault="00C64A11">
            <w:pPr>
              <w:pStyle w:val="Szvegtrzs"/>
              <w:spacing w:after="160" w:line="240" w:lineRule="auto"/>
              <w:jc w:val="center"/>
            </w:pPr>
            <w:r>
              <w:t>H/III/8.</w:t>
            </w:r>
          </w:p>
        </w:tc>
        <w:tc>
          <w:tcPr>
            <w:tcW w:w="5067" w:type="dxa"/>
            <w:tcBorders>
              <w:top w:val="single" w:sz="6" w:space="0" w:color="000000"/>
              <w:left w:val="single" w:sz="6" w:space="0" w:color="000000"/>
              <w:bottom w:val="single" w:sz="6" w:space="0" w:color="000000"/>
              <w:right w:val="single" w:sz="6" w:space="0" w:color="000000"/>
            </w:tcBorders>
            <w:vAlign w:val="center"/>
          </w:tcPr>
          <w:p w14:paraId="1A3E58B6" w14:textId="77777777" w:rsidR="00405D55" w:rsidRDefault="00C64A11">
            <w:pPr>
              <w:pStyle w:val="Szvegtrzs"/>
              <w:spacing w:after="160" w:line="240" w:lineRule="auto"/>
              <w:jc w:val="both"/>
            </w:pPr>
            <w:r>
              <w:t>Letétre, megőrzésre, fedezetkezelésre átvett pénzeszközök, biztosítékok</w:t>
            </w:r>
          </w:p>
        </w:tc>
        <w:tc>
          <w:tcPr>
            <w:tcW w:w="1292" w:type="dxa"/>
            <w:tcBorders>
              <w:top w:val="single" w:sz="6" w:space="0" w:color="000000"/>
              <w:left w:val="single" w:sz="6" w:space="0" w:color="000000"/>
              <w:bottom w:val="single" w:sz="6" w:space="0" w:color="000000"/>
              <w:right w:val="single" w:sz="6" w:space="0" w:color="000000"/>
            </w:tcBorders>
            <w:vAlign w:val="center"/>
          </w:tcPr>
          <w:p w14:paraId="64DE10D6" w14:textId="77777777" w:rsidR="00405D55" w:rsidRDefault="00C64A11">
            <w:pPr>
              <w:pStyle w:val="Szvegtrzs"/>
              <w:spacing w:after="160" w:line="240" w:lineRule="auto"/>
              <w:jc w:val="right"/>
            </w:pPr>
            <w:r>
              <w:t>262 846</w:t>
            </w:r>
          </w:p>
        </w:tc>
        <w:tc>
          <w:tcPr>
            <w:tcW w:w="1292" w:type="dxa"/>
            <w:tcBorders>
              <w:top w:val="single" w:sz="6" w:space="0" w:color="000000"/>
              <w:left w:val="single" w:sz="6" w:space="0" w:color="000000"/>
              <w:bottom w:val="single" w:sz="6" w:space="0" w:color="000000"/>
              <w:right w:val="single" w:sz="6" w:space="0" w:color="000000"/>
            </w:tcBorders>
            <w:vAlign w:val="center"/>
          </w:tcPr>
          <w:p w14:paraId="3638CFF6" w14:textId="77777777" w:rsidR="00405D55" w:rsidRDefault="00C64A11">
            <w:pPr>
              <w:pStyle w:val="Szvegtrzs"/>
              <w:spacing w:after="160" w:line="240" w:lineRule="auto"/>
              <w:jc w:val="right"/>
            </w:pPr>
            <w:r>
              <w:t>255</w:t>
            </w:r>
          </w:p>
        </w:tc>
        <w:tc>
          <w:tcPr>
            <w:tcW w:w="1292" w:type="dxa"/>
            <w:tcBorders>
              <w:top w:val="single" w:sz="6" w:space="0" w:color="000000"/>
              <w:left w:val="single" w:sz="6" w:space="0" w:color="000000"/>
              <w:bottom w:val="single" w:sz="6" w:space="0" w:color="000000"/>
              <w:right w:val="single" w:sz="6" w:space="0" w:color="000000"/>
            </w:tcBorders>
            <w:vAlign w:val="center"/>
          </w:tcPr>
          <w:p w14:paraId="3C8EF1A0" w14:textId="77777777" w:rsidR="00405D55" w:rsidRDefault="00C64A11">
            <w:pPr>
              <w:pStyle w:val="Szvegtrzs"/>
              <w:spacing w:after="160" w:line="240" w:lineRule="auto"/>
              <w:jc w:val="right"/>
            </w:pPr>
            <w:r>
              <w:t>263 101</w:t>
            </w:r>
          </w:p>
        </w:tc>
      </w:tr>
      <w:tr w:rsidR="00405D55" w14:paraId="670F51C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0B984A9" w14:textId="77777777" w:rsidR="00405D55" w:rsidRDefault="00C64A11">
            <w:pPr>
              <w:pStyle w:val="Szvegtrzs"/>
              <w:spacing w:after="160" w:line="240" w:lineRule="auto"/>
              <w:jc w:val="center"/>
              <w:rPr>
                <w:b/>
                <w:bCs/>
                <w:i/>
                <w:iCs/>
              </w:rPr>
            </w:pPr>
            <w:r>
              <w:rPr>
                <w:b/>
                <w:bCs/>
                <w:i/>
                <w:iCs/>
              </w:rPr>
              <w:t>H/III</w:t>
            </w:r>
          </w:p>
        </w:tc>
        <w:tc>
          <w:tcPr>
            <w:tcW w:w="5067" w:type="dxa"/>
            <w:tcBorders>
              <w:top w:val="single" w:sz="6" w:space="0" w:color="000000"/>
              <w:left w:val="single" w:sz="6" w:space="0" w:color="000000"/>
              <w:bottom w:val="single" w:sz="6" w:space="0" w:color="000000"/>
              <w:right w:val="single" w:sz="6" w:space="0" w:color="000000"/>
            </w:tcBorders>
            <w:vAlign w:val="center"/>
          </w:tcPr>
          <w:p w14:paraId="78233AB5" w14:textId="77777777" w:rsidR="00405D55" w:rsidRDefault="00C64A11">
            <w:pPr>
              <w:pStyle w:val="Szvegtrzs"/>
              <w:spacing w:after="160" w:line="240" w:lineRule="auto"/>
              <w:jc w:val="both"/>
              <w:rPr>
                <w:b/>
                <w:bCs/>
                <w:i/>
                <w:iCs/>
              </w:rPr>
            </w:pPr>
            <w:r>
              <w:rPr>
                <w:b/>
                <w:bCs/>
                <w:i/>
                <w:iCs/>
              </w:rPr>
              <w:t>Kötelezettség jellegű sajátos elszámolások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7A90207F" w14:textId="77777777" w:rsidR="00405D55" w:rsidRDefault="00C64A11">
            <w:pPr>
              <w:pStyle w:val="Szvegtrzs"/>
              <w:spacing w:after="160" w:line="240" w:lineRule="auto"/>
              <w:jc w:val="right"/>
              <w:rPr>
                <w:b/>
                <w:bCs/>
                <w:i/>
                <w:iCs/>
              </w:rPr>
            </w:pPr>
            <w:r>
              <w:rPr>
                <w:b/>
                <w:bCs/>
                <w:i/>
                <w:iCs/>
              </w:rPr>
              <w:t>628 085 283</w:t>
            </w:r>
          </w:p>
        </w:tc>
        <w:tc>
          <w:tcPr>
            <w:tcW w:w="1292" w:type="dxa"/>
            <w:tcBorders>
              <w:top w:val="single" w:sz="6" w:space="0" w:color="000000"/>
              <w:left w:val="single" w:sz="6" w:space="0" w:color="000000"/>
              <w:bottom w:val="single" w:sz="6" w:space="0" w:color="000000"/>
              <w:right w:val="single" w:sz="6" w:space="0" w:color="000000"/>
            </w:tcBorders>
            <w:vAlign w:val="center"/>
          </w:tcPr>
          <w:p w14:paraId="063B93F6" w14:textId="77777777" w:rsidR="00405D55" w:rsidRDefault="00C64A11">
            <w:pPr>
              <w:pStyle w:val="Szvegtrzs"/>
              <w:spacing w:after="160" w:line="240" w:lineRule="auto"/>
              <w:jc w:val="right"/>
              <w:rPr>
                <w:b/>
                <w:bCs/>
                <w:i/>
                <w:iCs/>
              </w:rPr>
            </w:pPr>
            <w:r>
              <w:rPr>
                <w:b/>
                <w:bCs/>
                <w:i/>
                <w:iCs/>
              </w:rPr>
              <w:t>154 746 355</w:t>
            </w:r>
          </w:p>
        </w:tc>
        <w:tc>
          <w:tcPr>
            <w:tcW w:w="1292" w:type="dxa"/>
            <w:tcBorders>
              <w:top w:val="single" w:sz="6" w:space="0" w:color="000000"/>
              <w:left w:val="single" w:sz="6" w:space="0" w:color="000000"/>
              <w:bottom w:val="single" w:sz="6" w:space="0" w:color="000000"/>
              <w:right w:val="single" w:sz="6" w:space="0" w:color="000000"/>
            </w:tcBorders>
            <w:vAlign w:val="center"/>
          </w:tcPr>
          <w:p w14:paraId="36A80688" w14:textId="77777777" w:rsidR="00405D55" w:rsidRDefault="00C64A11">
            <w:pPr>
              <w:pStyle w:val="Szvegtrzs"/>
              <w:spacing w:after="160" w:line="240" w:lineRule="auto"/>
              <w:jc w:val="right"/>
              <w:rPr>
                <w:b/>
                <w:bCs/>
                <w:i/>
                <w:iCs/>
              </w:rPr>
            </w:pPr>
            <w:r>
              <w:rPr>
                <w:b/>
                <w:bCs/>
                <w:i/>
                <w:iCs/>
              </w:rPr>
              <w:t>782 831 638</w:t>
            </w:r>
          </w:p>
        </w:tc>
      </w:tr>
      <w:tr w:rsidR="00405D55" w14:paraId="1AB4DA9E"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51C1B009" w14:textId="77777777" w:rsidR="00405D55" w:rsidRDefault="00C64A11">
            <w:pPr>
              <w:pStyle w:val="Szvegtrzs"/>
              <w:spacing w:after="160" w:line="240" w:lineRule="auto"/>
              <w:jc w:val="center"/>
              <w:rPr>
                <w:b/>
                <w:bCs/>
              </w:rPr>
            </w:pPr>
            <w:r>
              <w:rPr>
                <w:b/>
                <w:bCs/>
              </w:rPr>
              <w:t>Kötelezettségek összesen</w:t>
            </w:r>
          </w:p>
        </w:tc>
        <w:tc>
          <w:tcPr>
            <w:tcW w:w="1292" w:type="dxa"/>
            <w:tcBorders>
              <w:top w:val="single" w:sz="6" w:space="0" w:color="000000"/>
              <w:left w:val="single" w:sz="6" w:space="0" w:color="000000"/>
              <w:bottom w:val="single" w:sz="6" w:space="0" w:color="000000"/>
              <w:right w:val="single" w:sz="6" w:space="0" w:color="000000"/>
            </w:tcBorders>
            <w:vAlign w:val="center"/>
          </w:tcPr>
          <w:p w14:paraId="0E8B3A90" w14:textId="77777777" w:rsidR="00405D55" w:rsidRDefault="00C64A11">
            <w:pPr>
              <w:pStyle w:val="Szvegtrzs"/>
              <w:spacing w:after="160" w:line="240" w:lineRule="auto"/>
              <w:jc w:val="right"/>
              <w:rPr>
                <w:b/>
                <w:bCs/>
                <w:i/>
                <w:iCs/>
              </w:rPr>
            </w:pPr>
            <w:r>
              <w:rPr>
                <w:b/>
                <w:bCs/>
                <w:i/>
                <w:iCs/>
              </w:rPr>
              <w:t>2 155 009 311</w:t>
            </w:r>
          </w:p>
        </w:tc>
        <w:tc>
          <w:tcPr>
            <w:tcW w:w="1292" w:type="dxa"/>
            <w:tcBorders>
              <w:top w:val="single" w:sz="6" w:space="0" w:color="000000"/>
              <w:left w:val="single" w:sz="6" w:space="0" w:color="000000"/>
              <w:bottom w:val="single" w:sz="6" w:space="0" w:color="000000"/>
              <w:right w:val="single" w:sz="6" w:space="0" w:color="000000"/>
            </w:tcBorders>
            <w:vAlign w:val="center"/>
          </w:tcPr>
          <w:p w14:paraId="0E52725E" w14:textId="77777777" w:rsidR="00405D55" w:rsidRDefault="00C64A11">
            <w:pPr>
              <w:pStyle w:val="Szvegtrzs"/>
              <w:spacing w:after="160" w:line="240" w:lineRule="auto"/>
              <w:jc w:val="right"/>
              <w:rPr>
                <w:b/>
                <w:bCs/>
                <w:i/>
                <w:iCs/>
              </w:rPr>
            </w:pPr>
            <w:r>
              <w:rPr>
                <w:b/>
                <w:bCs/>
                <w:i/>
                <w:iCs/>
              </w:rPr>
              <w:t>558 605 645</w:t>
            </w:r>
          </w:p>
        </w:tc>
        <w:tc>
          <w:tcPr>
            <w:tcW w:w="1292" w:type="dxa"/>
            <w:tcBorders>
              <w:top w:val="single" w:sz="6" w:space="0" w:color="000000"/>
              <w:left w:val="single" w:sz="6" w:space="0" w:color="000000"/>
              <w:bottom w:val="single" w:sz="6" w:space="0" w:color="000000"/>
              <w:right w:val="single" w:sz="6" w:space="0" w:color="000000"/>
            </w:tcBorders>
            <w:vAlign w:val="center"/>
          </w:tcPr>
          <w:p w14:paraId="0BFA41A4" w14:textId="77777777" w:rsidR="00405D55" w:rsidRDefault="00C64A11">
            <w:pPr>
              <w:pStyle w:val="Szvegtrzs"/>
              <w:spacing w:after="160" w:line="240" w:lineRule="auto"/>
              <w:jc w:val="right"/>
              <w:rPr>
                <w:b/>
                <w:bCs/>
                <w:i/>
                <w:iCs/>
              </w:rPr>
            </w:pPr>
            <w:r>
              <w:rPr>
                <w:b/>
                <w:bCs/>
                <w:i/>
                <w:iCs/>
              </w:rPr>
              <w:t>2 713 614 956</w:t>
            </w:r>
          </w:p>
        </w:tc>
      </w:tr>
    </w:tbl>
    <w:p w14:paraId="27338F0E" w14:textId="77777777" w:rsidR="00405D55" w:rsidRDefault="00C64A11">
      <w:pPr>
        <w:pStyle w:val="Szvegtrzs"/>
        <w:spacing w:after="160" w:line="240" w:lineRule="auto"/>
        <w:jc w:val="both"/>
      </w:pPr>
      <w:r>
        <w:t> </w:t>
      </w:r>
    </w:p>
    <w:p w14:paraId="0003D3A6" w14:textId="77777777" w:rsidR="00405D55" w:rsidRDefault="00C64A11">
      <w:pPr>
        <w:pStyle w:val="Szvegtrzs"/>
        <w:spacing w:after="160" w:line="240" w:lineRule="auto"/>
        <w:jc w:val="both"/>
        <w:rPr>
          <w:b/>
          <w:bCs/>
        </w:rPr>
      </w:pPr>
      <w:r>
        <w:rPr>
          <w:b/>
          <w:bCs/>
        </w:rPr>
        <w:t>H/I.     Költségvetési évben esedékes kötelezettségek</w:t>
      </w:r>
    </w:p>
    <w:p w14:paraId="2DDB2654" w14:textId="77777777" w:rsidR="00405D55" w:rsidRDefault="00C64A11">
      <w:pPr>
        <w:pStyle w:val="Szvegtrzs"/>
        <w:spacing w:after="160" w:line="240" w:lineRule="auto"/>
        <w:jc w:val="both"/>
      </w:pPr>
      <w:r>
        <w:t> </w:t>
      </w:r>
    </w:p>
    <w:p w14:paraId="4B5A1FA3" w14:textId="77777777" w:rsidR="00405D55" w:rsidRDefault="00C64A11">
      <w:pPr>
        <w:pStyle w:val="Szvegtrzs"/>
        <w:spacing w:after="160" w:line="240" w:lineRule="auto"/>
        <w:jc w:val="both"/>
      </w:pPr>
      <w:r>
        <w:t>A kötelezettségek állománya tárgyév december 31-én 324.123 eFt, az előző évhez képest 56,88 % -kal (117.521 eFt abszolút értékben) nőtt. A költségvetési évben esedékes kötelezettségek tartalmazzák egyrészt szállítói állomány (működési, beruházási, felújítási szállítok) mérleg fordulónapon fennálló kiegyenlítetlen tételeit, másrészt az ellátottak pénzbeli juttatásainak fizetendő összegét.</w:t>
      </w:r>
    </w:p>
    <w:p w14:paraId="5B7C7D94" w14:textId="77777777" w:rsidR="00405D55" w:rsidRDefault="00C64A11">
      <w:pPr>
        <w:pStyle w:val="Szvegtrzs"/>
        <w:spacing w:after="160" w:line="240" w:lineRule="auto"/>
        <w:jc w:val="both"/>
      </w:pPr>
      <w:r>
        <w:t> </w:t>
      </w:r>
    </w:p>
    <w:p w14:paraId="51EA7254" w14:textId="77777777" w:rsidR="00405D55" w:rsidRDefault="00C64A11">
      <w:pPr>
        <w:pStyle w:val="Szvegtrzs"/>
        <w:spacing w:after="160" w:line="240" w:lineRule="auto"/>
        <w:jc w:val="both"/>
      </w:pPr>
      <w:r>
        <w:t> </w:t>
      </w:r>
    </w:p>
    <w:p w14:paraId="2A30D902" w14:textId="77777777" w:rsidR="00405D55" w:rsidRDefault="00C64A11">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88"/>
        <w:gridCol w:w="3344"/>
        <w:gridCol w:w="1476"/>
        <w:gridCol w:w="1376"/>
        <w:gridCol w:w="1377"/>
        <w:gridCol w:w="1377"/>
      </w:tblGrid>
      <w:tr w:rsidR="00405D55" w14:paraId="555BF3BA" w14:textId="77777777">
        <w:trPr>
          <w:tblHeader/>
        </w:trPr>
        <w:tc>
          <w:tcPr>
            <w:tcW w:w="688" w:type="dxa"/>
            <w:vMerge w:val="restart"/>
            <w:tcBorders>
              <w:top w:val="single" w:sz="6" w:space="0" w:color="000000"/>
              <w:left w:val="single" w:sz="6" w:space="0" w:color="000000"/>
              <w:bottom w:val="single" w:sz="6" w:space="0" w:color="000000"/>
              <w:right w:val="single" w:sz="6" w:space="0" w:color="000000"/>
            </w:tcBorders>
            <w:vAlign w:val="center"/>
          </w:tcPr>
          <w:p w14:paraId="2F01E90F" w14:textId="77777777" w:rsidR="00405D55" w:rsidRDefault="00C64A11">
            <w:pPr>
              <w:pStyle w:val="Szvegtrzs"/>
              <w:spacing w:after="160" w:line="240" w:lineRule="auto"/>
              <w:jc w:val="center"/>
              <w:rPr>
                <w:b/>
                <w:bCs/>
              </w:rPr>
            </w:pPr>
            <w:r>
              <w:rPr>
                <w:b/>
                <w:bCs/>
              </w:rPr>
              <w:lastRenderedPageBreak/>
              <w:t>Sorsz.</w:t>
            </w:r>
          </w:p>
        </w:tc>
        <w:tc>
          <w:tcPr>
            <w:tcW w:w="8950" w:type="dxa"/>
            <w:gridSpan w:val="5"/>
            <w:tcBorders>
              <w:top w:val="single" w:sz="6" w:space="0" w:color="000000"/>
              <w:left w:val="single" w:sz="6" w:space="0" w:color="000000"/>
              <w:bottom w:val="single" w:sz="6" w:space="0" w:color="000000"/>
              <w:right w:val="single" w:sz="6" w:space="0" w:color="000000"/>
            </w:tcBorders>
            <w:vAlign w:val="center"/>
          </w:tcPr>
          <w:p w14:paraId="7756BB4A" w14:textId="77777777" w:rsidR="00405D55" w:rsidRDefault="00C64A11">
            <w:pPr>
              <w:pStyle w:val="Szvegtrzs"/>
              <w:spacing w:after="160" w:line="240" w:lineRule="auto"/>
              <w:jc w:val="center"/>
              <w:rPr>
                <w:b/>
                <w:bCs/>
              </w:rPr>
            </w:pPr>
            <w:r>
              <w:rPr>
                <w:b/>
                <w:bCs/>
              </w:rPr>
              <w:t>Szállítói kötelezettség</w:t>
            </w:r>
          </w:p>
        </w:tc>
      </w:tr>
      <w:tr w:rsidR="00405D55" w14:paraId="71867982" w14:textId="77777777">
        <w:trPr>
          <w:tblHeader/>
        </w:trPr>
        <w:tc>
          <w:tcPr>
            <w:tcW w:w="688" w:type="dxa"/>
            <w:vMerge/>
            <w:tcBorders>
              <w:top w:val="single" w:sz="6" w:space="0" w:color="000000"/>
              <w:left w:val="single" w:sz="6" w:space="0" w:color="000000"/>
              <w:bottom w:val="single" w:sz="6" w:space="0" w:color="000000"/>
              <w:right w:val="single" w:sz="6" w:space="0" w:color="000000"/>
            </w:tcBorders>
            <w:vAlign w:val="center"/>
          </w:tcPr>
          <w:p w14:paraId="43A20B80" w14:textId="77777777" w:rsidR="00405D55" w:rsidRDefault="00405D55"/>
        </w:tc>
        <w:tc>
          <w:tcPr>
            <w:tcW w:w="3344" w:type="dxa"/>
            <w:tcBorders>
              <w:top w:val="single" w:sz="6" w:space="0" w:color="000000"/>
              <w:left w:val="single" w:sz="6" w:space="0" w:color="000000"/>
              <w:bottom w:val="single" w:sz="6" w:space="0" w:color="000000"/>
              <w:right w:val="single" w:sz="6" w:space="0" w:color="000000"/>
            </w:tcBorders>
            <w:vAlign w:val="center"/>
          </w:tcPr>
          <w:p w14:paraId="3A9FFAAD" w14:textId="77777777" w:rsidR="00405D55" w:rsidRDefault="00C64A11">
            <w:pPr>
              <w:pStyle w:val="Szvegtrzs"/>
              <w:spacing w:after="160" w:line="240" w:lineRule="auto"/>
              <w:jc w:val="center"/>
              <w:rPr>
                <w:b/>
                <w:bCs/>
              </w:rPr>
            </w:pPr>
            <w:r>
              <w:rPr>
                <w:b/>
                <w:bCs/>
              </w:rPr>
              <w:t>Intézmények</w:t>
            </w:r>
          </w:p>
        </w:tc>
        <w:tc>
          <w:tcPr>
            <w:tcW w:w="1476" w:type="dxa"/>
            <w:tcBorders>
              <w:top w:val="single" w:sz="6" w:space="0" w:color="000000"/>
              <w:left w:val="single" w:sz="6" w:space="0" w:color="000000"/>
              <w:bottom w:val="single" w:sz="6" w:space="0" w:color="000000"/>
              <w:right w:val="single" w:sz="6" w:space="0" w:color="000000"/>
            </w:tcBorders>
            <w:vAlign w:val="center"/>
          </w:tcPr>
          <w:p w14:paraId="26609C23" w14:textId="77777777" w:rsidR="00405D55" w:rsidRDefault="00C64A11">
            <w:pPr>
              <w:pStyle w:val="Szvegtrzs"/>
              <w:spacing w:after="160" w:line="240" w:lineRule="auto"/>
              <w:jc w:val="center"/>
              <w:rPr>
                <w:b/>
                <w:bCs/>
              </w:rPr>
            </w:pPr>
            <w:r>
              <w:rPr>
                <w:b/>
                <w:bCs/>
              </w:rPr>
              <w:t>Nem lejárt</w:t>
            </w:r>
          </w:p>
        </w:tc>
        <w:tc>
          <w:tcPr>
            <w:tcW w:w="1376" w:type="dxa"/>
            <w:tcBorders>
              <w:top w:val="single" w:sz="6" w:space="0" w:color="000000"/>
              <w:left w:val="single" w:sz="6" w:space="0" w:color="000000"/>
              <w:bottom w:val="single" w:sz="6" w:space="0" w:color="000000"/>
              <w:right w:val="single" w:sz="6" w:space="0" w:color="000000"/>
            </w:tcBorders>
            <w:vAlign w:val="center"/>
          </w:tcPr>
          <w:p w14:paraId="6352A3A9" w14:textId="77777777" w:rsidR="00405D55" w:rsidRDefault="00C64A11">
            <w:pPr>
              <w:pStyle w:val="Szvegtrzs"/>
              <w:spacing w:after="160" w:line="240" w:lineRule="auto"/>
              <w:jc w:val="center"/>
              <w:rPr>
                <w:b/>
                <w:bCs/>
              </w:rPr>
            </w:pPr>
            <w:r>
              <w:rPr>
                <w:b/>
                <w:bCs/>
              </w:rPr>
              <w:t>30 napon belül</w:t>
            </w:r>
          </w:p>
        </w:tc>
        <w:tc>
          <w:tcPr>
            <w:tcW w:w="1377" w:type="dxa"/>
            <w:tcBorders>
              <w:top w:val="single" w:sz="6" w:space="0" w:color="000000"/>
              <w:left w:val="single" w:sz="6" w:space="0" w:color="000000"/>
              <w:bottom w:val="single" w:sz="6" w:space="0" w:color="000000"/>
              <w:right w:val="single" w:sz="6" w:space="0" w:color="000000"/>
            </w:tcBorders>
            <w:vAlign w:val="center"/>
          </w:tcPr>
          <w:p w14:paraId="745D6607" w14:textId="77777777" w:rsidR="00405D55" w:rsidRDefault="00C64A11">
            <w:pPr>
              <w:pStyle w:val="Szvegtrzs"/>
              <w:spacing w:after="160" w:line="240" w:lineRule="auto"/>
              <w:jc w:val="center"/>
              <w:rPr>
                <w:b/>
                <w:bCs/>
              </w:rPr>
            </w:pPr>
            <w:r>
              <w:rPr>
                <w:b/>
                <w:bCs/>
              </w:rPr>
              <w:t>31-60 nap között</w:t>
            </w:r>
          </w:p>
        </w:tc>
        <w:tc>
          <w:tcPr>
            <w:tcW w:w="1377" w:type="dxa"/>
            <w:tcBorders>
              <w:top w:val="single" w:sz="6" w:space="0" w:color="000000"/>
              <w:left w:val="single" w:sz="6" w:space="0" w:color="000000"/>
              <w:bottom w:val="single" w:sz="6" w:space="0" w:color="000000"/>
              <w:right w:val="single" w:sz="6" w:space="0" w:color="000000"/>
            </w:tcBorders>
            <w:vAlign w:val="center"/>
          </w:tcPr>
          <w:p w14:paraId="3E20205E" w14:textId="77777777" w:rsidR="00405D55" w:rsidRDefault="00C64A11">
            <w:pPr>
              <w:pStyle w:val="Szvegtrzs"/>
              <w:spacing w:after="160" w:line="240" w:lineRule="auto"/>
              <w:jc w:val="center"/>
              <w:rPr>
                <w:b/>
                <w:bCs/>
              </w:rPr>
            </w:pPr>
            <w:r>
              <w:rPr>
                <w:b/>
                <w:bCs/>
              </w:rPr>
              <w:t>Összesen</w:t>
            </w:r>
          </w:p>
        </w:tc>
      </w:tr>
      <w:tr w:rsidR="00405D55" w14:paraId="54EF9172"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4EF05561" w14:textId="77777777" w:rsidR="00405D55" w:rsidRDefault="00C64A11">
            <w:pPr>
              <w:pStyle w:val="Szvegtrzs"/>
              <w:spacing w:after="160" w:line="240" w:lineRule="auto"/>
              <w:jc w:val="center"/>
            </w:pPr>
            <w:r>
              <w:t>1.</w:t>
            </w:r>
          </w:p>
        </w:tc>
        <w:tc>
          <w:tcPr>
            <w:tcW w:w="3344" w:type="dxa"/>
            <w:tcBorders>
              <w:top w:val="single" w:sz="6" w:space="0" w:color="000000"/>
              <w:left w:val="single" w:sz="6" w:space="0" w:color="000000"/>
              <w:bottom w:val="single" w:sz="6" w:space="0" w:color="000000"/>
              <w:right w:val="single" w:sz="6" w:space="0" w:color="000000"/>
            </w:tcBorders>
            <w:vAlign w:val="center"/>
          </w:tcPr>
          <w:p w14:paraId="75084C77" w14:textId="77777777" w:rsidR="00405D55" w:rsidRDefault="00C64A11">
            <w:pPr>
              <w:pStyle w:val="Szvegtrzs"/>
              <w:spacing w:after="160" w:line="240" w:lineRule="auto"/>
              <w:jc w:val="both"/>
            </w:pPr>
            <w:r>
              <w:t>Városi Óvoda</w:t>
            </w:r>
          </w:p>
        </w:tc>
        <w:tc>
          <w:tcPr>
            <w:tcW w:w="1476" w:type="dxa"/>
            <w:tcBorders>
              <w:top w:val="single" w:sz="6" w:space="0" w:color="000000"/>
              <w:left w:val="single" w:sz="6" w:space="0" w:color="000000"/>
              <w:bottom w:val="single" w:sz="6" w:space="0" w:color="000000"/>
              <w:right w:val="single" w:sz="6" w:space="0" w:color="000000"/>
            </w:tcBorders>
            <w:vAlign w:val="center"/>
          </w:tcPr>
          <w:p w14:paraId="5A6A7674" w14:textId="77777777" w:rsidR="00405D55" w:rsidRDefault="00C64A11">
            <w:pPr>
              <w:pStyle w:val="Szvegtrzs"/>
              <w:spacing w:after="160" w:line="240" w:lineRule="auto"/>
              <w:jc w:val="right"/>
            </w:pPr>
            <w:r>
              <w:t>0</w:t>
            </w:r>
          </w:p>
        </w:tc>
        <w:tc>
          <w:tcPr>
            <w:tcW w:w="1376" w:type="dxa"/>
            <w:tcBorders>
              <w:top w:val="single" w:sz="6" w:space="0" w:color="000000"/>
              <w:left w:val="single" w:sz="6" w:space="0" w:color="000000"/>
              <w:bottom w:val="single" w:sz="6" w:space="0" w:color="000000"/>
              <w:right w:val="single" w:sz="6" w:space="0" w:color="000000"/>
            </w:tcBorders>
            <w:vAlign w:val="center"/>
          </w:tcPr>
          <w:p w14:paraId="414F187B"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126B0672"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2EE2FC23" w14:textId="77777777" w:rsidR="00405D55" w:rsidRDefault="00C64A11">
            <w:pPr>
              <w:pStyle w:val="Szvegtrzs"/>
              <w:spacing w:after="160" w:line="240" w:lineRule="auto"/>
              <w:jc w:val="right"/>
              <w:rPr>
                <w:b/>
                <w:bCs/>
              </w:rPr>
            </w:pPr>
            <w:r>
              <w:rPr>
                <w:b/>
                <w:bCs/>
              </w:rPr>
              <w:t>0</w:t>
            </w:r>
          </w:p>
        </w:tc>
      </w:tr>
      <w:tr w:rsidR="00405D55" w14:paraId="05C61F8A"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05ABAE3D" w14:textId="77777777" w:rsidR="00405D55" w:rsidRDefault="00C64A11">
            <w:pPr>
              <w:pStyle w:val="Szvegtrzs"/>
              <w:spacing w:after="160" w:line="240" w:lineRule="auto"/>
              <w:jc w:val="center"/>
            </w:pPr>
            <w:r>
              <w:t>2.</w:t>
            </w:r>
          </w:p>
        </w:tc>
        <w:tc>
          <w:tcPr>
            <w:tcW w:w="3344" w:type="dxa"/>
            <w:tcBorders>
              <w:top w:val="single" w:sz="6" w:space="0" w:color="000000"/>
              <w:left w:val="single" w:sz="6" w:space="0" w:color="000000"/>
              <w:bottom w:val="single" w:sz="6" w:space="0" w:color="000000"/>
              <w:right w:val="single" w:sz="6" w:space="0" w:color="000000"/>
            </w:tcBorders>
            <w:vAlign w:val="center"/>
          </w:tcPr>
          <w:p w14:paraId="26481C40" w14:textId="77777777" w:rsidR="00405D55" w:rsidRDefault="00C64A11">
            <w:pPr>
              <w:pStyle w:val="Szvegtrzs"/>
              <w:spacing w:after="160" w:line="240" w:lineRule="auto"/>
              <w:jc w:val="both"/>
            </w:pPr>
            <w:r>
              <w:t>Regenbogen Óvoda és Művelődési Ház</w:t>
            </w:r>
          </w:p>
        </w:tc>
        <w:tc>
          <w:tcPr>
            <w:tcW w:w="1476" w:type="dxa"/>
            <w:tcBorders>
              <w:top w:val="single" w:sz="6" w:space="0" w:color="000000"/>
              <w:left w:val="single" w:sz="6" w:space="0" w:color="000000"/>
              <w:bottom w:val="single" w:sz="6" w:space="0" w:color="000000"/>
              <w:right w:val="single" w:sz="6" w:space="0" w:color="000000"/>
            </w:tcBorders>
            <w:vAlign w:val="center"/>
          </w:tcPr>
          <w:p w14:paraId="37707EAB" w14:textId="77777777" w:rsidR="00405D55" w:rsidRDefault="00C64A11">
            <w:pPr>
              <w:pStyle w:val="Szvegtrzs"/>
              <w:spacing w:after="160" w:line="240" w:lineRule="auto"/>
              <w:jc w:val="right"/>
            </w:pPr>
            <w:r>
              <w:t>0</w:t>
            </w:r>
          </w:p>
        </w:tc>
        <w:tc>
          <w:tcPr>
            <w:tcW w:w="1376" w:type="dxa"/>
            <w:tcBorders>
              <w:top w:val="single" w:sz="6" w:space="0" w:color="000000"/>
              <w:left w:val="single" w:sz="6" w:space="0" w:color="000000"/>
              <w:bottom w:val="single" w:sz="6" w:space="0" w:color="000000"/>
              <w:right w:val="single" w:sz="6" w:space="0" w:color="000000"/>
            </w:tcBorders>
            <w:vAlign w:val="center"/>
          </w:tcPr>
          <w:p w14:paraId="71B84188"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44B6EF53"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390812CD" w14:textId="77777777" w:rsidR="00405D55" w:rsidRDefault="00C64A11">
            <w:pPr>
              <w:pStyle w:val="Szvegtrzs"/>
              <w:spacing w:after="160" w:line="240" w:lineRule="auto"/>
              <w:jc w:val="right"/>
              <w:rPr>
                <w:b/>
                <w:bCs/>
              </w:rPr>
            </w:pPr>
            <w:r>
              <w:rPr>
                <w:b/>
                <w:bCs/>
              </w:rPr>
              <w:t>0</w:t>
            </w:r>
          </w:p>
        </w:tc>
      </w:tr>
      <w:tr w:rsidR="00405D55" w14:paraId="098F3BAA"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1CB4952D" w14:textId="77777777" w:rsidR="00405D55" w:rsidRDefault="00C64A11">
            <w:pPr>
              <w:pStyle w:val="Szvegtrzs"/>
              <w:spacing w:after="160" w:line="240" w:lineRule="auto"/>
              <w:jc w:val="center"/>
            </w:pPr>
            <w:r>
              <w:t>3.</w:t>
            </w:r>
          </w:p>
        </w:tc>
        <w:tc>
          <w:tcPr>
            <w:tcW w:w="3344" w:type="dxa"/>
            <w:tcBorders>
              <w:top w:val="single" w:sz="6" w:space="0" w:color="000000"/>
              <w:left w:val="single" w:sz="6" w:space="0" w:color="000000"/>
              <w:bottom w:val="single" w:sz="6" w:space="0" w:color="000000"/>
              <w:right w:val="single" w:sz="6" w:space="0" w:color="000000"/>
            </w:tcBorders>
            <w:vAlign w:val="center"/>
          </w:tcPr>
          <w:p w14:paraId="56CBA0FC" w14:textId="77777777" w:rsidR="00405D55" w:rsidRDefault="00C64A11">
            <w:pPr>
              <w:pStyle w:val="Szvegtrzs"/>
              <w:spacing w:after="160" w:line="240" w:lineRule="auto"/>
              <w:jc w:val="both"/>
            </w:pPr>
            <w:r>
              <w:t>Városi Intézmények Működtető Szervezete</w:t>
            </w:r>
          </w:p>
        </w:tc>
        <w:tc>
          <w:tcPr>
            <w:tcW w:w="1476" w:type="dxa"/>
            <w:tcBorders>
              <w:top w:val="single" w:sz="6" w:space="0" w:color="000000"/>
              <w:left w:val="single" w:sz="6" w:space="0" w:color="000000"/>
              <w:bottom w:val="single" w:sz="6" w:space="0" w:color="000000"/>
              <w:right w:val="single" w:sz="6" w:space="0" w:color="000000"/>
            </w:tcBorders>
            <w:vAlign w:val="center"/>
          </w:tcPr>
          <w:p w14:paraId="5CEBC1E1" w14:textId="77777777" w:rsidR="00405D55" w:rsidRDefault="00C64A11">
            <w:pPr>
              <w:pStyle w:val="Szvegtrzs"/>
              <w:spacing w:after="160" w:line="240" w:lineRule="auto"/>
              <w:jc w:val="right"/>
            </w:pPr>
            <w:r>
              <w:t>2 066</w:t>
            </w:r>
          </w:p>
        </w:tc>
        <w:tc>
          <w:tcPr>
            <w:tcW w:w="1376" w:type="dxa"/>
            <w:tcBorders>
              <w:top w:val="single" w:sz="6" w:space="0" w:color="000000"/>
              <w:left w:val="single" w:sz="6" w:space="0" w:color="000000"/>
              <w:bottom w:val="single" w:sz="6" w:space="0" w:color="000000"/>
              <w:right w:val="single" w:sz="6" w:space="0" w:color="000000"/>
            </w:tcBorders>
            <w:vAlign w:val="center"/>
          </w:tcPr>
          <w:p w14:paraId="5B79C8E0" w14:textId="77777777" w:rsidR="00405D55" w:rsidRDefault="00C64A11">
            <w:pPr>
              <w:pStyle w:val="Szvegtrzs"/>
              <w:spacing w:after="160" w:line="240" w:lineRule="auto"/>
              <w:jc w:val="right"/>
            </w:pPr>
            <w:r>
              <w:t>46 013</w:t>
            </w:r>
          </w:p>
        </w:tc>
        <w:tc>
          <w:tcPr>
            <w:tcW w:w="1377" w:type="dxa"/>
            <w:tcBorders>
              <w:top w:val="single" w:sz="6" w:space="0" w:color="000000"/>
              <w:left w:val="single" w:sz="6" w:space="0" w:color="000000"/>
              <w:bottom w:val="single" w:sz="6" w:space="0" w:color="000000"/>
              <w:right w:val="single" w:sz="6" w:space="0" w:color="000000"/>
            </w:tcBorders>
            <w:vAlign w:val="center"/>
          </w:tcPr>
          <w:p w14:paraId="6A1C280B"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553912B3" w14:textId="77777777" w:rsidR="00405D55" w:rsidRDefault="00C64A11">
            <w:pPr>
              <w:pStyle w:val="Szvegtrzs"/>
              <w:spacing w:after="160" w:line="240" w:lineRule="auto"/>
              <w:jc w:val="right"/>
              <w:rPr>
                <w:b/>
                <w:bCs/>
              </w:rPr>
            </w:pPr>
            <w:r>
              <w:rPr>
                <w:b/>
                <w:bCs/>
              </w:rPr>
              <w:t>48 079</w:t>
            </w:r>
          </w:p>
        </w:tc>
      </w:tr>
      <w:tr w:rsidR="00405D55" w14:paraId="15896AB3"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56F0AC0B" w14:textId="77777777" w:rsidR="00405D55" w:rsidRDefault="00C64A11">
            <w:pPr>
              <w:pStyle w:val="Szvegtrzs"/>
              <w:spacing w:after="160" w:line="240" w:lineRule="auto"/>
              <w:jc w:val="center"/>
            </w:pPr>
            <w:r>
              <w:t>4.</w:t>
            </w:r>
          </w:p>
        </w:tc>
        <w:tc>
          <w:tcPr>
            <w:tcW w:w="3344" w:type="dxa"/>
            <w:tcBorders>
              <w:top w:val="single" w:sz="6" w:space="0" w:color="000000"/>
              <w:left w:val="single" w:sz="6" w:space="0" w:color="000000"/>
              <w:bottom w:val="single" w:sz="6" w:space="0" w:color="000000"/>
              <w:right w:val="single" w:sz="6" w:space="0" w:color="000000"/>
            </w:tcBorders>
            <w:vAlign w:val="center"/>
          </w:tcPr>
          <w:p w14:paraId="6A05002E" w14:textId="77777777" w:rsidR="00405D55" w:rsidRDefault="00C64A11">
            <w:pPr>
              <w:pStyle w:val="Szvegtrzs"/>
              <w:spacing w:after="160" w:line="240" w:lineRule="auto"/>
              <w:jc w:val="both"/>
            </w:pPr>
            <w:r>
              <w:t>Nagy László Városi Könyvtár és Szabadidő Központ</w:t>
            </w:r>
          </w:p>
        </w:tc>
        <w:tc>
          <w:tcPr>
            <w:tcW w:w="1476" w:type="dxa"/>
            <w:tcBorders>
              <w:top w:val="single" w:sz="6" w:space="0" w:color="000000"/>
              <w:left w:val="single" w:sz="6" w:space="0" w:color="000000"/>
              <w:bottom w:val="single" w:sz="6" w:space="0" w:color="000000"/>
              <w:right w:val="single" w:sz="6" w:space="0" w:color="000000"/>
            </w:tcBorders>
            <w:vAlign w:val="center"/>
          </w:tcPr>
          <w:p w14:paraId="5CE4CAE9" w14:textId="77777777" w:rsidR="00405D55" w:rsidRDefault="00C64A11">
            <w:pPr>
              <w:pStyle w:val="Szvegtrzs"/>
              <w:spacing w:after="160" w:line="240" w:lineRule="auto"/>
              <w:jc w:val="right"/>
            </w:pPr>
            <w:r>
              <w:t>2 071</w:t>
            </w:r>
          </w:p>
        </w:tc>
        <w:tc>
          <w:tcPr>
            <w:tcW w:w="1376" w:type="dxa"/>
            <w:tcBorders>
              <w:top w:val="single" w:sz="6" w:space="0" w:color="000000"/>
              <w:left w:val="single" w:sz="6" w:space="0" w:color="000000"/>
              <w:bottom w:val="single" w:sz="6" w:space="0" w:color="000000"/>
              <w:right w:val="single" w:sz="6" w:space="0" w:color="000000"/>
            </w:tcBorders>
            <w:vAlign w:val="center"/>
          </w:tcPr>
          <w:p w14:paraId="5049438E" w14:textId="77777777" w:rsidR="00405D55" w:rsidRDefault="00C64A11">
            <w:pPr>
              <w:pStyle w:val="Szvegtrzs"/>
              <w:spacing w:after="160" w:line="240" w:lineRule="auto"/>
              <w:jc w:val="right"/>
            </w:pPr>
            <w:r>
              <w:t>4 197</w:t>
            </w:r>
          </w:p>
        </w:tc>
        <w:tc>
          <w:tcPr>
            <w:tcW w:w="1377" w:type="dxa"/>
            <w:tcBorders>
              <w:top w:val="single" w:sz="6" w:space="0" w:color="000000"/>
              <w:left w:val="single" w:sz="6" w:space="0" w:color="000000"/>
              <w:bottom w:val="single" w:sz="6" w:space="0" w:color="000000"/>
              <w:right w:val="single" w:sz="6" w:space="0" w:color="000000"/>
            </w:tcBorders>
            <w:vAlign w:val="center"/>
          </w:tcPr>
          <w:p w14:paraId="25B1828B"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25E9CDD0" w14:textId="77777777" w:rsidR="00405D55" w:rsidRDefault="00C64A11">
            <w:pPr>
              <w:pStyle w:val="Szvegtrzs"/>
              <w:spacing w:after="160" w:line="240" w:lineRule="auto"/>
              <w:jc w:val="right"/>
              <w:rPr>
                <w:b/>
                <w:bCs/>
              </w:rPr>
            </w:pPr>
            <w:r>
              <w:rPr>
                <w:b/>
                <w:bCs/>
              </w:rPr>
              <w:t>6 268</w:t>
            </w:r>
          </w:p>
        </w:tc>
      </w:tr>
      <w:tr w:rsidR="00405D55" w14:paraId="219EAE3B"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53CF091A" w14:textId="77777777" w:rsidR="00405D55" w:rsidRDefault="00C64A11">
            <w:pPr>
              <w:pStyle w:val="Szvegtrzs"/>
              <w:spacing w:after="160" w:line="240" w:lineRule="auto"/>
              <w:jc w:val="center"/>
            </w:pPr>
            <w:r>
              <w:t>5.</w:t>
            </w:r>
          </w:p>
        </w:tc>
        <w:tc>
          <w:tcPr>
            <w:tcW w:w="3344" w:type="dxa"/>
            <w:tcBorders>
              <w:top w:val="single" w:sz="6" w:space="0" w:color="000000"/>
              <w:left w:val="single" w:sz="6" w:space="0" w:color="000000"/>
              <w:bottom w:val="single" w:sz="6" w:space="0" w:color="000000"/>
              <w:right w:val="single" w:sz="6" w:space="0" w:color="000000"/>
            </w:tcBorders>
            <w:vAlign w:val="center"/>
          </w:tcPr>
          <w:p w14:paraId="489D0D80" w14:textId="77777777" w:rsidR="00405D55" w:rsidRDefault="00C64A11">
            <w:pPr>
              <w:pStyle w:val="Szvegtrzs"/>
              <w:spacing w:after="160" w:line="240" w:lineRule="auto"/>
              <w:jc w:val="both"/>
            </w:pPr>
            <w:r>
              <w:t>Szociális Szolgáltató és Gondozási Központ</w:t>
            </w:r>
          </w:p>
        </w:tc>
        <w:tc>
          <w:tcPr>
            <w:tcW w:w="1476" w:type="dxa"/>
            <w:tcBorders>
              <w:top w:val="single" w:sz="6" w:space="0" w:color="000000"/>
              <w:left w:val="single" w:sz="6" w:space="0" w:color="000000"/>
              <w:bottom w:val="single" w:sz="6" w:space="0" w:color="000000"/>
              <w:right w:val="single" w:sz="6" w:space="0" w:color="000000"/>
            </w:tcBorders>
            <w:vAlign w:val="center"/>
          </w:tcPr>
          <w:p w14:paraId="4C1BC649" w14:textId="77777777" w:rsidR="00405D55" w:rsidRDefault="00C64A11">
            <w:pPr>
              <w:pStyle w:val="Szvegtrzs"/>
              <w:spacing w:after="160" w:line="240" w:lineRule="auto"/>
              <w:jc w:val="right"/>
            </w:pPr>
            <w:r>
              <w:t>7 942</w:t>
            </w:r>
          </w:p>
        </w:tc>
        <w:tc>
          <w:tcPr>
            <w:tcW w:w="1376" w:type="dxa"/>
            <w:tcBorders>
              <w:top w:val="single" w:sz="6" w:space="0" w:color="000000"/>
              <w:left w:val="single" w:sz="6" w:space="0" w:color="000000"/>
              <w:bottom w:val="single" w:sz="6" w:space="0" w:color="000000"/>
              <w:right w:val="single" w:sz="6" w:space="0" w:color="000000"/>
            </w:tcBorders>
            <w:vAlign w:val="center"/>
          </w:tcPr>
          <w:p w14:paraId="6092AFBD"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766CE1F7"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4A25A7AF" w14:textId="77777777" w:rsidR="00405D55" w:rsidRDefault="00C64A11">
            <w:pPr>
              <w:pStyle w:val="Szvegtrzs"/>
              <w:spacing w:after="160" w:line="240" w:lineRule="auto"/>
              <w:jc w:val="right"/>
              <w:rPr>
                <w:b/>
                <w:bCs/>
              </w:rPr>
            </w:pPr>
            <w:r>
              <w:rPr>
                <w:b/>
                <w:bCs/>
              </w:rPr>
              <w:t>7 942</w:t>
            </w:r>
          </w:p>
        </w:tc>
      </w:tr>
      <w:tr w:rsidR="00405D55" w14:paraId="727E9AB5"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5F8ED61D" w14:textId="77777777" w:rsidR="00405D55" w:rsidRDefault="00C64A11">
            <w:pPr>
              <w:pStyle w:val="Szvegtrzs"/>
              <w:spacing w:after="160" w:line="240" w:lineRule="auto"/>
              <w:jc w:val="center"/>
            </w:pPr>
            <w:r>
              <w:t>6.</w:t>
            </w:r>
          </w:p>
        </w:tc>
        <w:tc>
          <w:tcPr>
            <w:tcW w:w="3344" w:type="dxa"/>
            <w:tcBorders>
              <w:top w:val="single" w:sz="6" w:space="0" w:color="000000"/>
              <w:left w:val="single" w:sz="6" w:space="0" w:color="000000"/>
              <w:bottom w:val="single" w:sz="6" w:space="0" w:color="000000"/>
              <w:right w:val="single" w:sz="6" w:space="0" w:color="000000"/>
            </w:tcBorders>
            <w:vAlign w:val="center"/>
          </w:tcPr>
          <w:p w14:paraId="05B8F7B9" w14:textId="77777777" w:rsidR="00405D55" w:rsidRDefault="00C64A11">
            <w:pPr>
              <w:pStyle w:val="Szvegtrzs"/>
              <w:spacing w:after="160" w:line="240" w:lineRule="auto"/>
              <w:jc w:val="both"/>
            </w:pPr>
            <w:r>
              <w:t>Városi Bölcsőde</w:t>
            </w:r>
          </w:p>
        </w:tc>
        <w:tc>
          <w:tcPr>
            <w:tcW w:w="1476" w:type="dxa"/>
            <w:tcBorders>
              <w:top w:val="single" w:sz="6" w:space="0" w:color="000000"/>
              <w:left w:val="single" w:sz="6" w:space="0" w:color="000000"/>
              <w:bottom w:val="single" w:sz="6" w:space="0" w:color="000000"/>
              <w:right w:val="single" w:sz="6" w:space="0" w:color="000000"/>
            </w:tcBorders>
            <w:vAlign w:val="center"/>
          </w:tcPr>
          <w:p w14:paraId="240417E0" w14:textId="77777777" w:rsidR="00405D55" w:rsidRDefault="00C64A11">
            <w:pPr>
              <w:pStyle w:val="Szvegtrzs"/>
              <w:spacing w:after="160" w:line="240" w:lineRule="auto"/>
              <w:jc w:val="right"/>
            </w:pPr>
            <w:r>
              <w:t>1 209</w:t>
            </w:r>
          </w:p>
        </w:tc>
        <w:tc>
          <w:tcPr>
            <w:tcW w:w="1376" w:type="dxa"/>
            <w:tcBorders>
              <w:top w:val="single" w:sz="6" w:space="0" w:color="000000"/>
              <w:left w:val="single" w:sz="6" w:space="0" w:color="000000"/>
              <w:bottom w:val="single" w:sz="6" w:space="0" w:color="000000"/>
              <w:right w:val="single" w:sz="6" w:space="0" w:color="000000"/>
            </w:tcBorders>
            <w:vAlign w:val="center"/>
          </w:tcPr>
          <w:p w14:paraId="4C14B189"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50EBA158"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7A999F3B" w14:textId="77777777" w:rsidR="00405D55" w:rsidRDefault="00C64A11">
            <w:pPr>
              <w:pStyle w:val="Szvegtrzs"/>
              <w:spacing w:after="160" w:line="240" w:lineRule="auto"/>
              <w:jc w:val="right"/>
              <w:rPr>
                <w:b/>
                <w:bCs/>
              </w:rPr>
            </w:pPr>
            <w:r>
              <w:rPr>
                <w:b/>
                <w:bCs/>
              </w:rPr>
              <w:t>1 209</w:t>
            </w:r>
          </w:p>
        </w:tc>
      </w:tr>
      <w:tr w:rsidR="00405D55" w14:paraId="56A4D0D8"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7E0210C1" w14:textId="77777777" w:rsidR="00405D55" w:rsidRDefault="00C64A11">
            <w:pPr>
              <w:pStyle w:val="Szvegtrzs"/>
              <w:spacing w:after="160" w:line="240" w:lineRule="auto"/>
              <w:jc w:val="center"/>
            </w:pPr>
            <w:r>
              <w:t>7.</w:t>
            </w:r>
          </w:p>
        </w:tc>
        <w:tc>
          <w:tcPr>
            <w:tcW w:w="3344" w:type="dxa"/>
            <w:tcBorders>
              <w:top w:val="single" w:sz="6" w:space="0" w:color="000000"/>
              <w:left w:val="single" w:sz="6" w:space="0" w:color="000000"/>
              <w:bottom w:val="single" w:sz="6" w:space="0" w:color="000000"/>
              <w:right w:val="single" w:sz="6" w:space="0" w:color="000000"/>
            </w:tcBorders>
            <w:vAlign w:val="center"/>
          </w:tcPr>
          <w:p w14:paraId="3049B7D2" w14:textId="77777777" w:rsidR="00405D55" w:rsidRDefault="00C64A11">
            <w:pPr>
              <w:pStyle w:val="Szvegtrzs"/>
              <w:spacing w:after="160" w:line="240" w:lineRule="auto"/>
              <w:jc w:val="both"/>
            </w:pPr>
            <w:r>
              <w:t>Ajkai Család- és Gyermekjóléti Központ</w:t>
            </w:r>
          </w:p>
        </w:tc>
        <w:tc>
          <w:tcPr>
            <w:tcW w:w="1476" w:type="dxa"/>
            <w:tcBorders>
              <w:top w:val="single" w:sz="6" w:space="0" w:color="000000"/>
              <w:left w:val="single" w:sz="6" w:space="0" w:color="000000"/>
              <w:bottom w:val="single" w:sz="6" w:space="0" w:color="000000"/>
              <w:right w:val="single" w:sz="6" w:space="0" w:color="000000"/>
            </w:tcBorders>
            <w:vAlign w:val="center"/>
          </w:tcPr>
          <w:p w14:paraId="171DC8EF" w14:textId="77777777" w:rsidR="00405D55" w:rsidRDefault="00C64A11">
            <w:pPr>
              <w:pStyle w:val="Szvegtrzs"/>
              <w:spacing w:after="160" w:line="240" w:lineRule="auto"/>
              <w:jc w:val="right"/>
            </w:pPr>
            <w:r>
              <w:t>82</w:t>
            </w:r>
          </w:p>
        </w:tc>
        <w:tc>
          <w:tcPr>
            <w:tcW w:w="1376" w:type="dxa"/>
            <w:tcBorders>
              <w:top w:val="single" w:sz="6" w:space="0" w:color="000000"/>
              <w:left w:val="single" w:sz="6" w:space="0" w:color="000000"/>
              <w:bottom w:val="single" w:sz="6" w:space="0" w:color="000000"/>
              <w:right w:val="single" w:sz="6" w:space="0" w:color="000000"/>
            </w:tcBorders>
            <w:vAlign w:val="center"/>
          </w:tcPr>
          <w:p w14:paraId="6CB243E6" w14:textId="77777777" w:rsidR="00405D55" w:rsidRDefault="00C64A11">
            <w:pPr>
              <w:pStyle w:val="Szvegtrzs"/>
              <w:spacing w:after="160" w:line="240" w:lineRule="auto"/>
              <w:jc w:val="right"/>
            </w:pPr>
            <w:r>
              <w:t>0</w:t>
            </w:r>
          </w:p>
        </w:tc>
        <w:tc>
          <w:tcPr>
            <w:tcW w:w="1377" w:type="dxa"/>
            <w:tcBorders>
              <w:top w:val="single" w:sz="6" w:space="0" w:color="000000"/>
              <w:left w:val="single" w:sz="6" w:space="0" w:color="000000"/>
              <w:bottom w:val="single" w:sz="6" w:space="0" w:color="000000"/>
              <w:right w:val="single" w:sz="6" w:space="0" w:color="000000"/>
            </w:tcBorders>
            <w:vAlign w:val="center"/>
          </w:tcPr>
          <w:p w14:paraId="0DE3CEE9"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778579F6" w14:textId="77777777" w:rsidR="00405D55" w:rsidRDefault="00C64A11">
            <w:pPr>
              <w:pStyle w:val="Szvegtrzs"/>
              <w:spacing w:after="160" w:line="240" w:lineRule="auto"/>
              <w:jc w:val="right"/>
              <w:rPr>
                <w:b/>
                <w:bCs/>
              </w:rPr>
            </w:pPr>
            <w:r>
              <w:rPr>
                <w:b/>
                <w:bCs/>
              </w:rPr>
              <w:t>82</w:t>
            </w:r>
          </w:p>
        </w:tc>
      </w:tr>
      <w:tr w:rsidR="00405D55" w14:paraId="3F07F827"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0BECDFB0" w14:textId="77777777" w:rsidR="00405D55" w:rsidRDefault="00C64A11">
            <w:pPr>
              <w:pStyle w:val="Szvegtrzs"/>
              <w:spacing w:after="160" w:line="240" w:lineRule="auto"/>
              <w:jc w:val="center"/>
            </w:pPr>
            <w:r>
              <w:t>8.</w:t>
            </w:r>
          </w:p>
        </w:tc>
        <w:tc>
          <w:tcPr>
            <w:tcW w:w="3344" w:type="dxa"/>
            <w:tcBorders>
              <w:top w:val="single" w:sz="6" w:space="0" w:color="000000"/>
              <w:left w:val="single" w:sz="6" w:space="0" w:color="000000"/>
              <w:bottom w:val="single" w:sz="6" w:space="0" w:color="000000"/>
              <w:right w:val="single" w:sz="6" w:space="0" w:color="000000"/>
            </w:tcBorders>
            <w:vAlign w:val="center"/>
          </w:tcPr>
          <w:p w14:paraId="194E2806" w14:textId="77777777" w:rsidR="00405D55" w:rsidRDefault="00C64A11">
            <w:pPr>
              <w:pStyle w:val="Szvegtrzs"/>
              <w:spacing w:after="160" w:line="240" w:lineRule="auto"/>
              <w:jc w:val="both"/>
            </w:pPr>
            <w:r>
              <w:t>Ajkai Közös Önkormányzati Hivatal</w:t>
            </w:r>
          </w:p>
        </w:tc>
        <w:tc>
          <w:tcPr>
            <w:tcW w:w="1476" w:type="dxa"/>
            <w:tcBorders>
              <w:top w:val="single" w:sz="6" w:space="0" w:color="000000"/>
              <w:left w:val="single" w:sz="6" w:space="0" w:color="000000"/>
              <w:bottom w:val="single" w:sz="6" w:space="0" w:color="000000"/>
              <w:right w:val="single" w:sz="6" w:space="0" w:color="000000"/>
            </w:tcBorders>
            <w:vAlign w:val="center"/>
          </w:tcPr>
          <w:p w14:paraId="666233C9" w14:textId="77777777" w:rsidR="00405D55" w:rsidRDefault="00C64A11">
            <w:pPr>
              <w:pStyle w:val="Szvegtrzs"/>
              <w:spacing w:after="160" w:line="240" w:lineRule="auto"/>
              <w:jc w:val="right"/>
            </w:pPr>
            <w:r>
              <w:t>155</w:t>
            </w:r>
          </w:p>
        </w:tc>
        <w:tc>
          <w:tcPr>
            <w:tcW w:w="1376" w:type="dxa"/>
            <w:tcBorders>
              <w:top w:val="single" w:sz="6" w:space="0" w:color="000000"/>
              <w:left w:val="single" w:sz="6" w:space="0" w:color="000000"/>
              <w:bottom w:val="single" w:sz="6" w:space="0" w:color="000000"/>
              <w:right w:val="single" w:sz="6" w:space="0" w:color="000000"/>
            </w:tcBorders>
            <w:vAlign w:val="center"/>
          </w:tcPr>
          <w:p w14:paraId="60699C68" w14:textId="77777777" w:rsidR="00405D55" w:rsidRDefault="00C64A11">
            <w:pPr>
              <w:pStyle w:val="Szvegtrzs"/>
              <w:spacing w:after="160" w:line="240" w:lineRule="auto"/>
              <w:jc w:val="right"/>
            </w:pPr>
            <w:r>
              <w:t>52</w:t>
            </w:r>
          </w:p>
        </w:tc>
        <w:tc>
          <w:tcPr>
            <w:tcW w:w="1377" w:type="dxa"/>
            <w:tcBorders>
              <w:top w:val="single" w:sz="6" w:space="0" w:color="000000"/>
              <w:left w:val="single" w:sz="6" w:space="0" w:color="000000"/>
              <w:bottom w:val="single" w:sz="6" w:space="0" w:color="000000"/>
              <w:right w:val="single" w:sz="6" w:space="0" w:color="000000"/>
            </w:tcBorders>
            <w:vAlign w:val="center"/>
          </w:tcPr>
          <w:p w14:paraId="4EA21B52" w14:textId="77777777" w:rsidR="00405D55" w:rsidRDefault="00C64A11">
            <w:pPr>
              <w:pStyle w:val="Szvegtrzs"/>
              <w:spacing w:after="160" w:line="240" w:lineRule="auto"/>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3BFEF4F4" w14:textId="77777777" w:rsidR="00405D55" w:rsidRDefault="00C64A11">
            <w:pPr>
              <w:pStyle w:val="Szvegtrzs"/>
              <w:spacing w:after="160" w:line="240" w:lineRule="auto"/>
              <w:jc w:val="right"/>
              <w:rPr>
                <w:b/>
                <w:bCs/>
              </w:rPr>
            </w:pPr>
            <w:r>
              <w:rPr>
                <w:b/>
                <w:bCs/>
              </w:rPr>
              <w:t>207</w:t>
            </w:r>
          </w:p>
        </w:tc>
      </w:tr>
      <w:tr w:rsidR="00405D55" w14:paraId="1252077D"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2FC7BCE5" w14:textId="77777777" w:rsidR="00405D55" w:rsidRDefault="00C64A11">
            <w:pPr>
              <w:pStyle w:val="Szvegtrzs"/>
              <w:spacing w:after="160" w:line="240" w:lineRule="auto"/>
              <w:jc w:val="center"/>
            </w:pPr>
            <w:r>
              <w:t>9.</w:t>
            </w:r>
          </w:p>
        </w:tc>
        <w:tc>
          <w:tcPr>
            <w:tcW w:w="3344" w:type="dxa"/>
            <w:tcBorders>
              <w:top w:val="single" w:sz="6" w:space="0" w:color="000000"/>
              <w:left w:val="single" w:sz="6" w:space="0" w:color="000000"/>
              <w:bottom w:val="single" w:sz="6" w:space="0" w:color="000000"/>
              <w:right w:val="single" w:sz="6" w:space="0" w:color="000000"/>
            </w:tcBorders>
            <w:vAlign w:val="center"/>
          </w:tcPr>
          <w:p w14:paraId="1CA67708" w14:textId="77777777" w:rsidR="00405D55" w:rsidRDefault="00C64A11">
            <w:pPr>
              <w:pStyle w:val="Szvegtrzs"/>
              <w:spacing w:after="160" w:line="240" w:lineRule="auto"/>
              <w:jc w:val="both"/>
            </w:pPr>
            <w:r>
              <w:t>Ajka Város Önkormányzata</w:t>
            </w:r>
          </w:p>
        </w:tc>
        <w:tc>
          <w:tcPr>
            <w:tcW w:w="1476" w:type="dxa"/>
            <w:tcBorders>
              <w:top w:val="single" w:sz="6" w:space="0" w:color="000000"/>
              <w:left w:val="single" w:sz="6" w:space="0" w:color="000000"/>
              <w:bottom w:val="single" w:sz="6" w:space="0" w:color="000000"/>
              <w:right w:val="single" w:sz="6" w:space="0" w:color="000000"/>
            </w:tcBorders>
            <w:vAlign w:val="center"/>
          </w:tcPr>
          <w:p w14:paraId="39313F94" w14:textId="77777777" w:rsidR="00405D55" w:rsidRDefault="00C64A11">
            <w:pPr>
              <w:pStyle w:val="Szvegtrzs"/>
              <w:spacing w:after="160" w:line="240" w:lineRule="auto"/>
              <w:jc w:val="right"/>
            </w:pPr>
            <w:r>
              <w:t>141 235</w:t>
            </w:r>
          </w:p>
        </w:tc>
        <w:tc>
          <w:tcPr>
            <w:tcW w:w="1376" w:type="dxa"/>
            <w:tcBorders>
              <w:top w:val="single" w:sz="6" w:space="0" w:color="000000"/>
              <w:left w:val="single" w:sz="6" w:space="0" w:color="000000"/>
              <w:bottom w:val="single" w:sz="6" w:space="0" w:color="000000"/>
              <w:right w:val="single" w:sz="6" w:space="0" w:color="000000"/>
            </w:tcBorders>
            <w:vAlign w:val="center"/>
          </w:tcPr>
          <w:p w14:paraId="3160EA28" w14:textId="77777777" w:rsidR="00405D55" w:rsidRDefault="00C64A11">
            <w:pPr>
              <w:pStyle w:val="Szvegtrzs"/>
              <w:spacing w:after="160" w:line="240" w:lineRule="auto"/>
              <w:jc w:val="right"/>
            </w:pPr>
            <w:r>
              <w:t>118 805</w:t>
            </w:r>
          </w:p>
        </w:tc>
        <w:tc>
          <w:tcPr>
            <w:tcW w:w="1377" w:type="dxa"/>
            <w:tcBorders>
              <w:top w:val="single" w:sz="6" w:space="0" w:color="000000"/>
              <w:left w:val="single" w:sz="6" w:space="0" w:color="000000"/>
              <w:bottom w:val="single" w:sz="6" w:space="0" w:color="000000"/>
              <w:right w:val="single" w:sz="6" w:space="0" w:color="000000"/>
            </w:tcBorders>
            <w:vAlign w:val="center"/>
          </w:tcPr>
          <w:p w14:paraId="6E03CEC1" w14:textId="77777777" w:rsidR="00405D55" w:rsidRDefault="00C64A11">
            <w:pPr>
              <w:pStyle w:val="Szvegtrzs"/>
              <w:spacing w:after="160" w:line="240" w:lineRule="auto"/>
              <w:jc w:val="right"/>
            </w:pPr>
            <w:r>
              <w:t>296</w:t>
            </w:r>
          </w:p>
        </w:tc>
        <w:tc>
          <w:tcPr>
            <w:tcW w:w="1377" w:type="dxa"/>
            <w:tcBorders>
              <w:top w:val="single" w:sz="6" w:space="0" w:color="000000"/>
              <w:left w:val="single" w:sz="6" w:space="0" w:color="000000"/>
              <w:bottom w:val="single" w:sz="6" w:space="0" w:color="000000"/>
              <w:right w:val="single" w:sz="6" w:space="0" w:color="000000"/>
            </w:tcBorders>
            <w:vAlign w:val="center"/>
          </w:tcPr>
          <w:p w14:paraId="231FB43B" w14:textId="77777777" w:rsidR="00405D55" w:rsidRDefault="00C64A11">
            <w:pPr>
              <w:pStyle w:val="Szvegtrzs"/>
              <w:spacing w:after="160" w:line="240" w:lineRule="auto"/>
              <w:jc w:val="right"/>
              <w:rPr>
                <w:b/>
                <w:bCs/>
              </w:rPr>
            </w:pPr>
            <w:r>
              <w:rPr>
                <w:b/>
                <w:bCs/>
              </w:rPr>
              <w:t>260 336</w:t>
            </w:r>
          </w:p>
        </w:tc>
      </w:tr>
      <w:tr w:rsidR="00405D55" w14:paraId="08E02FDE" w14:textId="77777777">
        <w:tc>
          <w:tcPr>
            <w:tcW w:w="4032" w:type="dxa"/>
            <w:gridSpan w:val="2"/>
            <w:tcBorders>
              <w:top w:val="single" w:sz="6" w:space="0" w:color="000000"/>
              <w:left w:val="single" w:sz="6" w:space="0" w:color="000000"/>
              <w:bottom w:val="single" w:sz="6" w:space="0" w:color="000000"/>
              <w:right w:val="single" w:sz="6" w:space="0" w:color="000000"/>
            </w:tcBorders>
            <w:vAlign w:val="center"/>
          </w:tcPr>
          <w:p w14:paraId="6FF607E5" w14:textId="77777777" w:rsidR="00405D55" w:rsidRDefault="00C64A11">
            <w:pPr>
              <w:pStyle w:val="Szvegtrzs"/>
              <w:spacing w:after="160" w:line="240" w:lineRule="auto"/>
              <w:jc w:val="center"/>
              <w:rPr>
                <w:b/>
                <w:bCs/>
              </w:rPr>
            </w:pPr>
            <w:r>
              <w:rPr>
                <w:b/>
                <w:bCs/>
              </w:rPr>
              <w:t>Összesen</w:t>
            </w:r>
          </w:p>
        </w:tc>
        <w:tc>
          <w:tcPr>
            <w:tcW w:w="1476" w:type="dxa"/>
            <w:tcBorders>
              <w:top w:val="single" w:sz="6" w:space="0" w:color="000000"/>
              <w:left w:val="single" w:sz="6" w:space="0" w:color="000000"/>
              <w:bottom w:val="single" w:sz="6" w:space="0" w:color="000000"/>
              <w:right w:val="single" w:sz="6" w:space="0" w:color="000000"/>
            </w:tcBorders>
            <w:vAlign w:val="center"/>
          </w:tcPr>
          <w:p w14:paraId="4C99D2F4" w14:textId="77777777" w:rsidR="00405D55" w:rsidRDefault="00C64A11">
            <w:pPr>
              <w:pStyle w:val="Szvegtrzs"/>
              <w:spacing w:after="160" w:line="240" w:lineRule="auto"/>
              <w:jc w:val="right"/>
              <w:rPr>
                <w:b/>
                <w:bCs/>
              </w:rPr>
            </w:pPr>
            <w:r>
              <w:rPr>
                <w:b/>
                <w:bCs/>
              </w:rPr>
              <w:t>154 760</w:t>
            </w:r>
          </w:p>
        </w:tc>
        <w:tc>
          <w:tcPr>
            <w:tcW w:w="1376" w:type="dxa"/>
            <w:tcBorders>
              <w:top w:val="single" w:sz="6" w:space="0" w:color="000000"/>
              <w:left w:val="single" w:sz="6" w:space="0" w:color="000000"/>
              <w:bottom w:val="single" w:sz="6" w:space="0" w:color="000000"/>
              <w:right w:val="single" w:sz="6" w:space="0" w:color="000000"/>
            </w:tcBorders>
            <w:vAlign w:val="center"/>
          </w:tcPr>
          <w:p w14:paraId="443EB0BC" w14:textId="77777777" w:rsidR="00405D55" w:rsidRDefault="00C64A11">
            <w:pPr>
              <w:pStyle w:val="Szvegtrzs"/>
              <w:spacing w:after="160" w:line="240" w:lineRule="auto"/>
              <w:jc w:val="right"/>
              <w:rPr>
                <w:b/>
                <w:bCs/>
              </w:rPr>
            </w:pPr>
            <w:r>
              <w:rPr>
                <w:b/>
                <w:bCs/>
              </w:rPr>
              <w:t>169 067</w:t>
            </w:r>
          </w:p>
        </w:tc>
        <w:tc>
          <w:tcPr>
            <w:tcW w:w="1377" w:type="dxa"/>
            <w:tcBorders>
              <w:top w:val="single" w:sz="6" w:space="0" w:color="000000"/>
              <w:left w:val="single" w:sz="6" w:space="0" w:color="000000"/>
              <w:bottom w:val="single" w:sz="6" w:space="0" w:color="000000"/>
              <w:right w:val="single" w:sz="6" w:space="0" w:color="000000"/>
            </w:tcBorders>
            <w:vAlign w:val="center"/>
          </w:tcPr>
          <w:p w14:paraId="340EEAD3" w14:textId="77777777" w:rsidR="00405D55" w:rsidRDefault="00C64A11">
            <w:pPr>
              <w:pStyle w:val="Szvegtrzs"/>
              <w:spacing w:after="160" w:line="240" w:lineRule="auto"/>
              <w:jc w:val="right"/>
              <w:rPr>
                <w:b/>
                <w:bCs/>
              </w:rPr>
            </w:pPr>
            <w:r>
              <w:rPr>
                <w:b/>
                <w:bCs/>
              </w:rPr>
              <w:t>296</w:t>
            </w:r>
          </w:p>
        </w:tc>
        <w:tc>
          <w:tcPr>
            <w:tcW w:w="1377" w:type="dxa"/>
            <w:tcBorders>
              <w:top w:val="single" w:sz="6" w:space="0" w:color="000000"/>
              <w:left w:val="single" w:sz="6" w:space="0" w:color="000000"/>
              <w:bottom w:val="single" w:sz="6" w:space="0" w:color="000000"/>
              <w:right w:val="single" w:sz="6" w:space="0" w:color="000000"/>
            </w:tcBorders>
            <w:vAlign w:val="center"/>
          </w:tcPr>
          <w:p w14:paraId="3B5361EA" w14:textId="77777777" w:rsidR="00405D55" w:rsidRDefault="00C64A11">
            <w:pPr>
              <w:pStyle w:val="Szvegtrzs"/>
              <w:spacing w:after="160" w:line="240" w:lineRule="auto"/>
              <w:jc w:val="right"/>
              <w:rPr>
                <w:b/>
                <w:bCs/>
              </w:rPr>
            </w:pPr>
            <w:r>
              <w:rPr>
                <w:b/>
                <w:bCs/>
              </w:rPr>
              <w:t>324 123</w:t>
            </w:r>
          </w:p>
        </w:tc>
      </w:tr>
    </w:tbl>
    <w:p w14:paraId="1B9913AB" w14:textId="77777777" w:rsidR="00405D55" w:rsidRDefault="00C64A11">
      <w:pPr>
        <w:pStyle w:val="Szvegtrzs"/>
        <w:spacing w:after="160" w:line="240" w:lineRule="auto"/>
        <w:jc w:val="both"/>
      </w:pPr>
      <w:r>
        <w:t> </w:t>
      </w:r>
    </w:p>
    <w:p w14:paraId="0670108A" w14:textId="77777777" w:rsidR="00405D55" w:rsidRDefault="00C64A11">
      <w:pPr>
        <w:pStyle w:val="Szvegtrzs"/>
        <w:spacing w:after="160" w:line="240" w:lineRule="auto"/>
        <w:jc w:val="both"/>
        <w:rPr>
          <w:b/>
          <w:bCs/>
        </w:rPr>
      </w:pPr>
      <w:r>
        <w:rPr>
          <w:b/>
          <w:bCs/>
        </w:rPr>
        <w:t>H/II.    Költségvetési évet követő esedékes kötelezettségek</w:t>
      </w:r>
    </w:p>
    <w:p w14:paraId="14372A58" w14:textId="77777777" w:rsidR="00405D55" w:rsidRDefault="00C64A11">
      <w:pPr>
        <w:pStyle w:val="Szvegtrzs"/>
        <w:spacing w:after="160" w:line="240" w:lineRule="auto"/>
        <w:jc w:val="both"/>
      </w:pPr>
      <w:r>
        <w:t>A kötelezettségek állománya tárgyév december 31-én 1.606.659 eFt, az előző évhez képest 21,69 % -kal (286.339 eFt abszolút értékben) nőtt. A kötelezettségek között kerül bemutatásra, egyrészt a szállítói állomány idevonatkozó része, másrészt az állam felé teljesítendő fizetési kötelezettségek, a hitel visszafizetendő összege, valamint a vagyonkezelésbe átadott eszközökhöz kapcsolódó kötelezettségek összege.</w:t>
      </w:r>
    </w:p>
    <w:p w14:paraId="23602BE4" w14:textId="77777777" w:rsidR="00405D55" w:rsidRDefault="00C64A11">
      <w:pPr>
        <w:pStyle w:val="Szvegtrzs"/>
        <w:spacing w:after="160" w:line="240" w:lineRule="auto"/>
        <w:jc w:val="both"/>
      </w:pPr>
      <w:r>
        <w:t> </w:t>
      </w:r>
    </w:p>
    <w:p w14:paraId="3B808CF7" w14:textId="77777777" w:rsidR="00405D55" w:rsidRDefault="00C64A11">
      <w:pPr>
        <w:pStyle w:val="Szvegtrzs"/>
        <w:spacing w:after="160" w:line="240" w:lineRule="auto"/>
        <w:jc w:val="both"/>
        <w:rPr>
          <w:b/>
          <w:bCs/>
        </w:rPr>
      </w:pPr>
      <w:r>
        <w:rPr>
          <w:b/>
          <w:bCs/>
        </w:rPr>
        <w:t>H/II/9 Költségvetési évet követően esedékes kötelezettségek finanszírozási kiadásokra</w:t>
      </w:r>
    </w:p>
    <w:p w14:paraId="4DACAFFA" w14:textId="77777777" w:rsidR="00405D55" w:rsidRDefault="00C64A11">
      <w:pPr>
        <w:pStyle w:val="Szvegtrzs"/>
        <w:spacing w:after="160" w:line="240" w:lineRule="auto"/>
        <w:jc w:val="both"/>
      </w:pPr>
      <w:r>
        <w:t>Itt szerepeltetjük a Költségvetési évet követően esedékes kötelezettségek finanszírozási kiadásokra (hitelek állományát). A Kormány Magyarország gazdasági stabilitásáról szóló 2011. évi CXCIV. törvény értelmében az önkormányzatok adósságot keletkeztető, valamint kezesség-, illetve garanciavállalásra vonatkozó ügyleteihez történő előzetes kormányzati hozzájárulásról szóló</w:t>
      </w:r>
    </w:p>
    <w:p w14:paraId="74E7F843" w14:textId="77777777" w:rsidR="00405D55" w:rsidRDefault="00C64A11">
      <w:pPr>
        <w:spacing w:before="159" w:after="159"/>
        <w:ind w:left="159" w:right="159"/>
        <w:jc w:val="both"/>
      </w:pPr>
      <w:r>
        <w:t>1812/2018. (XII.23.) Korm. határozatában 949.878.947 forint fejlesztési hitelhez, a</w:t>
      </w:r>
    </w:p>
    <w:p w14:paraId="022C1882" w14:textId="77777777" w:rsidR="00405D55" w:rsidRDefault="00C64A11">
      <w:pPr>
        <w:spacing w:before="159" w:after="159"/>
        <w:ind w:left="159" w:right="159"/>
        <w:jc w:val="both"/>
      </w:pPr>
      <w:r>
        <w:t>1908/2020. (XII.15.) Korm. határozatában 826.600.000 forint fejlesztési hitelhez,</w:t>
      </w:r>
    </w:p>
    <w:p w14:paraId="70B4D192" w14:textId="77777777" w:rsidR="00405D55" w:rsidRDefault="00C64A11">
      <w:pPr>
        <w:pStyle w:val="Szvegtrzs"/>
        <w:spacing w:after="160" w:line="240" w:lineRule="auto"/>
        <w:jc w:val="both"/>
      </w:pPr>
      <w:r>
        <w:t>Ajka város Önkormányzata adósságot keletkeztető ügyleteihez hozzájárult.</w:t>
      </w:r>
    </w:p>
    <w:p w14:paraId="63D8BD88" w14:textId="77777777" w:rsidR="00405D55" w:rsidRDefault="00C64A11">
      <w:pPr>
        <w:pStyle w:val="Szvegtrzs"/>
        <w:spacing w:after="160" w:line="240" w:lineRule="auto"/>
        <w:jc w:val="center"/>
      </w:pPr>
      <w:r>
        <w:lastRenderedPageBreak/>
        <w:t> </w:t>
      </w:r>
    </w:p>
    <w:p w14:paraId="0CEC061E" w14:textId="77777777" w:rsidR="00405D55" w:rsidRDefault="00C64A11">
      <w:pPr>
        <w:pStyle w:val="Szvegtrzs"/>
        <w:spacing w:after="160" w:line="240" w:lineRule="auto"/>
        <w:jc w:val="both"/>
        <w:rPr>
          <w:b/>
          <w:bCs/>
        </w:rPr>
      </w:pPr>
      <w:r>
        <w:rPr>
          <w:b/>
          <w:bCs/>
        </w:rPr>
        <w:t>H/III.  Kötelezettség jellegű egyéb sajátos elszámolások</w:t>
      </w:r>
    </w:p>
    <w:p w14:paraId="55B35C1A" w14:textId="77777777" w:rsidR="00405D55" w:rsidRDefault="00C64A11">
      <w:pPr>
        <w:pStyle w:val="Szvegtrzs"/>
        <w:spacing w:after="160" w:line="240" w:lineRule="auto"/>
        <w:jc w:val="both"/>
      </w:pPr>
      <w:r>
        <w:t>Az elszámolások között kerülnek kimutatásra a kapott előlegek (iparűzési adó miatti feltöltés, helyi adó túlfizetése miatti kötelezettség, valamint az egyéb előlegek), melynek összege 241.911 eFt és a más szervezetet megillető bevételek (gépjárműadó állami költségvetést megillető része) összegben.</w:t>
      </w:r>
    </w:p>
    <w:p w14:paraId="5CE13BEB" w14:textId="77777777" w:rsidR="00405D55" w:rsidRDefault="00C64A11">
      <w:pPr>
        <w:pStyle w:val="Szvegtrzs"/>
        <w:spacing w:after="160" w:line="240" w:lineRule="auto"/>
        <w:jc w:val="both"/>
      </w:pPr>
      <w:r>
        <w:rPr>
          <w:b/>
          <w:bCs/>
        </w:rPr>
        <w:t xml:space="preserve">J. Passzív időbeli elhatárolások </w:t>
      </w:r>
      <w:r>
        <w:t>a mérlegben 171.396 eFt, a passzív időbeli elhatárolásokon belül a mérlegforduló napot megelőző időszakot terhelő költségek többek között a 2022. december havi bérek elhatárolása, illetve a fejlesztési célra kapott végleges támogatások között elszámolt bevételek időbeli elhatárolása szerepel.</w:t>
      </w:r>
    </w:p>
    <w:p w14:paraId="47C4847B" w14:textId="77777777" w:rsidR="00405D55" w:rsidRDefault="00C64A11">
      <w:pPr>
        <w:pStyle w:val="Szvegtrzs"/>
        <w:spacing w:after="160" w:line="240" w:lineRule="auto"/>
        <w:jc w:val="both"/>
      </w:pPr>
      <w:r>
        <w:t>Az Ajkai Közös Önkormányzati Hivatalnak és valamennyi önkormányzati intézménynek a számviteli politikája, és egyéb gazdálkodással kapcsolatos szabályzatai módosításra kerültek. A hatályos államháztartási és számviteli jogszabályok figyelembevételével készítettük el a 2022. évi elszámolásokat és zárszámadás anyagot.</w:t>
      </w:r>
    </w:p>
    <w:p w14:paraId="3382BC13" w14:textId="77777777" w:rsidR="007F1B1D" w:rsidRDefault="007F1B1D">
      <w:pPr>
        <w:pStyle w:val="Szvegtrzs"/>
        <w:spacing w:after="160" w:line="240" w:lineRule="auto"/>
        <w:jc w:val="both"/>
      </w:pPr>
    </w:p>
    <w:p w14:paraId="4CC30A88" w14:textId="40767C84" w:rsidR="007F1B1D" w:rsidRPr="003D06D7" w:rsidRDefault="007F1B1D" w:rsidP="007F1B1D">
      <w:pPr>
        <w:tabs>
          <w:tab w:val="left" w:pos="231"/>
        </w:tabs>
        <w:rPr>
          <w:rFonts w:eastAsia="Times New Roman" w:cs="Times New Roman"/>
          <w:b/>
          <w:lang w:eastAsia="hu-HU"/>
        </w:rPr>
      </w:pPr>
      <w:r w:rsidRPr="003D06D7">
        <w:rPr>
          <w:rFonts w:eastAsia="Times New Roman" w:cs="Times New Roman"/>
          <w:b/>
          <w:lang w:eastAsia="hu-HU"/>
        </w:rPr>
        <w:t>Ajka, 202</w:t>
      </w:r>
      <w:r>
        <w:rPr>
          <w:rFonts w:eastAsia="Times New Roman" w:cs="Times New Roman"/>
          <w:b/>
          <w:lang w:eastAsia="hu-HU"/>
        </w:rPr>
        <w:t>3</w:t>
      </w:r>
      <w:r w:rsidRPr="003D06D7">
        <w:rPr>
          <w:rFonts w:eastAsia="Times New Roman" w:cs="Times New Roman"/>
          <w:b/>
          <w:lang w:eastAsia="hu-HU"/>
        </w:rPr>
        <w:t xml:space="preserve">. április </w:t>
      </w:r>
      <w:r w:rsidR="009078BC">
        <w:rPr>
          <w:rFonts w:eastAsia="Times New Roman" w:cs="Times New Roman"/>
          <w:b/>
          <w:lang w:eastAsia="hu-HU"/>
        </w:rPr>
        <w:t>21</w:t>
      </w:r>
      <w:r w:rsidRPr="003D06D7">
        <w:rPr>
          <w:rFonts w:eastAsia="Times New Roman" w:cs="Times New Roman"/>
          <w:b/>
          <w:lang w:eastAsia="hu-HU"/>
        </w:rPr>
        <w:t>.</w:t>
      </w:r>
    </w:p>
    <w:p w14:paraId="7177D500" w14:textId="77777777" w:rsidR="007F1B1D" w:rsidRDefault="007F1B1D" w:rsidP="007F1B1D">
      <w:pPr>
        <w:tabs>
          <w:tab w:val="left" w:pos="231"/>
        </w:tabs>
        <w:rPr>
          <w:rFonts w:eastAsia="Times New Roman" w:cs="Times New Roman"/>
          <w:b/>
          <w:lang w:eastAsia="hu-HU"/>
        </w:rPr>
      </w:pPr>
    </w:p>
    <w:p w14:paraId="1D3359C9" w14:textId="77777777" w:rsidR="007F1B1D" w:rsidRDefault="007F1B1D" w:rsidP="007F1B1D">
      <w:pPr>
        <w:tabs>
          <w:tab w:val="left" w:pos="231"/>
        </w:tabs>
        <w:rPr>
          <w:rFonts w:eastAsia="Times New Roman" w:cs="Times New Roman"/>
          <w:b/>
          <w:lang w:eastAsia="hu-HU"/>
        </w:rPr>
      </w:pPr>
    </w:p>
    <w:p w14:paraId="5608465D" w14:textId="77777777" w:rsidR="007F1B1D" w:rsidRPr="003D06D7" w:rsidRDefault="007F1B1D" w:rsidP="007F1B1D">
      <w:pPr>
        <w:tabs>
          <w:tab w:val="left" w:pos="231"/>
        </w:tabs>
        <w:rPr>
          <w:rFonts w:eastAsia="Times New Roman" w:cs="Times New Roman"/>
          <w:b/>
          <w:lang w:eastAsia="hu-HU"/>
        </w:rPr>
      </w:pPr>
    </w:p>
    <w:p w14:paraId="16804F87" w14:textId="1D81CA0B" w:rsidR="007F1B1D" w:rsidRPr="003D06D7" w:rsidRDefault="007F1B1D" w:rsidP="007F1B1D">
      <w:pPr>
        <w:tabs>
          <w:tab w:val="left" w:pos="231"/>
        </w:tabs>
        <w:rPr>
          <w:rFonts w:eastAsia="Times New Roman" w:cs="Times New Roman"/>
          <w:b/>
          <w:lang w:eastAsia="hu-HU"/>
        </w:rPr>
      </w:pP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Pr>
          <w:rFonts w:eastAsia="Times New Roman" w:cs="Times New Roman"/>
          <w:b/>
          <w:lang w:eastAsia="hu-HU"/>
        </w:rPr>
        <w:tab/>
        <w:t xml:space="preserve"> </w:t>
      </w:r>
      <w:r w:rsidRPr="003D06D7">
        <w:rPr>
          <w:rFonts w:eastAsia="Times New Roman" w:cs="Times New Roman"/>
          <w:b/>
          <w:lang w:eastAsia="hu-HU"/>
        </w:rPr>
        <w:t>Dr. Jáger László</w:t>
      </w:r>
    </w:p>
    <w:p w14:paraId="5377BD8B" w14:textId="442D6B7F" w:rsidR="007F1B1D" w:rsidRDefault="007F1B1D" w:rsidP="007F1B1D">
      <w:pPr>
        <w:tabs>
          <w:tab w:val="left" w:pos="231"/>
        </w:tabs>
      </w:pP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Pr>
          <w:rFonts w:eastAsia="Times New Roman" w:cs="Times New Roman"/>
          <w:b/>
          <w:lang w:eastAsia="hu-HU"/>
        </w:rPr>
        <w:tab/>
      </w:r>
      <w:r w:rsidRPr="003D06D7">
        <w:rPr>
          <w:rFonts w:eastAsia="Times New Roman" w:cs="Times New Roman"/>
          <w:b/>
          <w:lang w:eastAsia="hu-HU"/>
        </w:rPr>
        <w:t>címzetes főjegyző</w:t>
      </w:r>
    </w:p>
    <w:p w14:paraId="7CCC26F0" w14:textId="77777777" w:rsidR="007F1B1D" w:rsidRDefault="007F1B1D">
      <w:pPr>
        <w:pStyle w:val="Szvegtrzs"/>
        <w:spacing w:after="160" w:line="240" w:lineRule="auto"/>
        <w:jc w:val="both"/>
      </w:pPr>
    </w:p>
    <w:p w14:paraId="591B41EB" w14:textId="77777777" w:rsidR="00405D55" w:rsidRDefault="00C64A11">
      <w:pPr>
        <w:pStyle w:val="Szvegtrzs"/>
        <w:spacing w:before="159" w:after="159" w:line="240" w:lineRule="auto"/>
        <w:ind w:left="159" w:right="159"/>
        <w:jc w:val="both"/>
      </w:pPr>
      <w:r>
        <w:t> </w:t>
      </w:r>
    </w:p>
    <w:sectPr w:rsidR="00405D55">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750A" w14:textId="77777777" w:rsidR="00E52A81" w:rsidRDefault="00E52A81">
      <w:r>
        <w:separator/>
      </w:r>
    </w:p>
  </w:endnote>
  <w:endnote w:type="continuationSeparator" w:id="0">
    <w:p w14:paraId="566E45B3" w14:textId="77777777" w:rsidR="00E52A81" w:rsidRDefault="00E5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252F" w14:textId="77777777" w:rsidR="00405D55" w:rsidRDefault="00C64A11">
    <w:pPr>
      <w:pStyle w:val="llb"/>
      <w:jc w:val="center"/>
    </w:pPr>
    <w:r>
      <w:fldChar w:fldCharType="begin"/>
    </w:r>
    <w:r>
      <w:instrText>PAGE</w:instrText>
    </w:r>
    <w:r>
      <w:fldChar w:fldCharType="separate"/>
    </w:r>
    <w:r>
      <w:t>141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F529" w14:textId="77777777" w:rsidR="00E52A81" w:rsidRDefault="00E52A81">
      <w:r>
        <w:separator/>
      </w:r>
    </w:p>
  </w:footnote>
  <w:footnote w:type="continuationSeparator" w:id="0">
    <w:p w14:paraId="59A00FE5" w14:textId="77777777" w:rsidR="00E52A81" w:rsidRDefault="00E5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FAE88A"/>
    <w:lvl w:ilvl="0">
      <w:start w:val="1"/>
      <w:numFmt w:val="bullet"/>
      <w:pStyle w:val="Felsorols"/>
      <w:lvlText w:val=""/>
      <w:lvlJc w:val="left"/>
      <w:pPr>
        <w:tabs>
          <w:tab w:val="num" w:pos="360"/>
        </w:tabs>
        <w:ind w:left="360" w:hanging="360"/>
      </w:pPr>
      <w:rPr>
        <w:rFonts w:ascii="Symbol" w:hAnsi="Symbol" w:cs="Symbol" w:hint="default"/>
      </w:rPr>
    </w:lvl>
  </w:abstractNum>
  <w:abstractNum w:abstractNumId="1" w15:restartNumberingAfterBreak="0">
    <w:nsid w:val="00FC033B"/>
    <w:multiLevelType w:val="hybridMultilevel"/>
    <w:tmpl w:val="287ED6BA"/>
    <w:lvl w:ilvl="0" w:tplc="9AB6DF24">
      <w:start w:val="4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327968"/>
    <w:multiLevelType w:val="hybridMultilevel"/>
    <w:tmpl w:val="AE521140"/>
    <w:lvl w:ilvl="0" w:tplc="1B32B284">
      <w:start w:val="1"/>
      <w:numFmt w:val="upperRoman"/>
      <w:lvlText w:val="%1."/>
      <w:lvlJc w:val="left"/>
      <w:pPr>
        <w:tabs>
          <w:tab w:val="num" w:pos="900"/>
        </w:tabs>
        <w:ind w:left="900" w:hanging="720"/>
      </w:pPr>
      <w:rPr>
        <w:rFonts w:hint="default"/>
      </w:rPr>
    </w:lvl>
    <w:lvl w:ilvl="1" w:tplc="040E0001">
      <w:start w:val="1"/>
      <w:numFmt w:val="bullet"/>
      <w:lvlText w:val=""/>
      <w:lvlJc w:val="left"/>
      <w:pPr>
        <w:tabs>
          <w:tab w:val="num" w:pos="1260"/>
        </w:tabs>
        <w:ind w:left="1260" w:hanging="360"/>
      </w:pPr>
      <w:rPr>
        <w:rFonts w:ascii="Symbol" w:hAnsi="Symbol" w:hint="default"/>
      </w:rPr>
    </w:lvl>
    <w:lvl w:ilvl="2" w:tplc="040E001B" w:tentative="1">
      <w:start w:val="1"/>
      <w:numFmt w:val="lowerRoman"/>
      <w:lvlText w:val="%3."/>
      <w:lvlJc w:val="right"/>
      <w:pPr>
        <w:tabs>
          <w:tab w:val="num" w:pos="1980"/>
        </w:tabs>
        <w:ind w:left="1980" w:hanging="180"/>
      </w:pPr>
    </w:lvl>
    <w:lvl w:ilvl="3" w:tplc="040E000F">
      <w:start w:val="1"/>
      <w:numFmt w:val="decimal"/>
      <w:lvlText w:val="%4."/>
      <w:lvlJc w:val="left"/>
      <w:pPr>
        <w:tabs>
          <w:tab w:val="num" w:pos="2700"/>
        </w:tabs>
        <w:ind w:left="2700" w:hanging="360"/>
      </w:pPr>
      <w:rPr>
        <w:rFonts w:hint="default"/>
      </w:r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3" w15:restartNumberingAfterBreak="0">
    <w:nsid w:val="0ABD3924"/>
    <w:multiLevelType w:val="hybridMultilevel"/>
    <w:tmpl w:val="8C8C7B0E"/>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4" w15:restartNumberingAfterBreak="0">
    <w:nsid w:val="0F7B1DF6"/>
    <w:multiLevelType w:val="hybridMultilevel"/>
    <w:tmpl w:val="8CCE5C6C"/>
    <w:lvl w:ilvl="0" w:tplc="33FEF57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817B62"/>
    <w:multiLevelType w:val="hybridMultilevel"/>
    <w:tmpl w:val="4692C6B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13CB7BB6"/>
    <w:multiLevelType w:val="hybridMultilevel"/>
    <w:tmpl w:val="95824118"/>
    <w:lvl w:ilvl="0" w:tplc="676886D2">
      <w:start w:val="2015"/>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D20C63"/>
    <w:multiLevelType w:val="hybridMultilevel"/>
    <w:tmpl w:val="D9484A7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6FE45F1"/>
    <w:multiLevelType w:val="hybridMultilevel"/>
    <w:tmpl w:val="E8965C5A"/>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9" w15:restartNumberingAfterBreak="0">
    <w:nsid w:val="1B182524"/>
    <w:multiLevelType w:val="hybridMultilevel"/>
    <w:tmpl w:val="2EE2E5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5B2C07"/>
    <w:multiLevelType w:val="hybridMultilevel"/>
    <w:tmpl w:val="63A071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AA4865"/>
    <w:multiLevelType w:val="multilevel"/>
    <w:tmpl w:val="1B2CAAD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362514"/>
    <w:multiLevelType w:val="hybridMultilevel"/>
    <w:tmpl w:val="370E97F4"/>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13" w15:restartNumberingAfterBreak="0">
    <w:nsid w:val="281E3C02"/>
    <w:multiLevelType w:val="multilevel"/>
    <w:tmpl w:val="CA76B23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14" w15:restartNumberingAfterBreak="0">
    <w:nsid w:val="2C3B0457"/>
    <w:multiLevelType w:val="hybridMultilevel"/>
    <w:tmpl w:val="0A747D52"/>
    <w:lvl w:ilvl="0" w:tplc="6BC017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6139FC"/>
    <w:multiLevelType w:val="singleLevel"/>
    <w:tmpl w:val="50D0C478"/>
    <w:lvl w:ilvl="0">
      <w:start w:val="31"/>
      <w:numFmt w:val="bullet"/>
      <w:lvlText w:val="-"/>
      <w:lvlJc w:val="left"/>
      <w:pPr>
        <w:tabs>
          <w:tab w:val="num" w:pos="600"/>
        </w:tabs>
        <w:ind w:left="600" w:hanging="360"/>
      </w:pPr>
      <w:rPr>
        <w:rFonts w:hint="default"/>
      </w:rPr>
    </w:lvl>
  </w:abstractNum>
  <w:abstractNum w:abstractNumId="16" w15:restartNumberingAfterBreak="0">
    <w:nsid w:val="2CFD3409"/>
    <w:multiLevelType w:val="hybridMultilevel"/>
    <w:tmpl w:val="041C1D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AA0921"/>
    <w:multiLevelType w:val="multilevel"/>
    <w:tmpl w:val="E188A0C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18" w15:restartNumberingAfterBreak="0">
    <w:nsid w:val="31DB5871"/>
    <w:multiLevelType w:val="hybridMultilevel"/>
    <w:tmpl w:val="A050A618"/>
    <w:lvl w:ilvl="0" w:tplc="48ECF62C">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B3716A"/>
    <w:multiLevelType w:val="multilevel"/>
    <w:tmpl w:val="789C76E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20" w15:restartNumberingAfterBreak="0">
    <w:nsid w:val="35251672"/>
    <w:multiLevelType w:val="singleLevel"/>
    <w:tmpl w:val="7C706FB0"/>
    <w:lvl w:ilvl="0">
      <w:start w:val="1"/>
      <w:numFmt w:val="bullet"/>
      <w:lvlText w:val="-"/>
      <w:lvlJc w:val="left"/>
      <w:pPr>
        <w:tabs>
          <w:tab w:val="num" w:pos="720"/>
        </w:tabs>
        <w:ind w:left="720" w:hanging="360"/>
      </w:pPr>
      <w:rPr>
        <w:rFonts w:hint="default"/>
      </w:rPr>
    </w:lvl>
  </w:abstractNum>
  <w:abstractNum w:abstractNumId="21" w15:restartNumberingAfterBreak="0">
    <w:nsid w:val="380A0763"/>
    <w:multiLevelType w:val="hybridMultilevel"/>
    <w:tmpl w:val="F70881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E2B40"/>
    <w:multiLevelType w:val="hybridMultilevel"/>
    <w:tmpl w:val="EC983B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A2F53C0"/>
    <w:multiLevelType w:val="hybridMultilevel"/>
    <w:tmpl w:val="87D6B9A2"/>
    <w:lvl w:ilvl="0" w:tplc="983EFB8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DD55C13"/>
    <w:multiLevelType w:val="hybridMultilevel"/>
    <w:tmpl w:val="2E607398"/>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25" w15:restartNumberingAfterBreak="0">
    <w:nsid w:val="3EFF6F50"/>
    <w:multiLevelType w:val="hybridMultilevel"/>
    <w:tmpl w:val="56BCEF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50551"/>
    <w:multiLevelType w:val="hybridMultilevel"/>
    <w:tmpl w:val="6764CA8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7" w15:restartNumberingAfterBreak="0">
    <w:nsid w:val="46403E5D"/>
    <w:multiLevelType w:val="hybridMultilevel"/>
    <w:tmpl w:val="4F60784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BAC49E8"/>
    <w:multiLevelType w:val="hybridMultilevel"/>
    <w:tmpl w:val="C106999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34D50"/>
    <w:multiLevelType w:val="hybridMultilevel"/>
    <w:tmpl w:val="8C6A63EA"/>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0" w15:restartNumberingAfterBreak="0">
    <w:nsid w:val="57855472"/>
    <w:multiLevelType w:val="hybridMultilevel"/>
    <w:tmpl w:val="C9E63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8115104"/>
    <w:multiLevelType w:val="hybridMultilevel"/>
    <w:tmpl w:val="C6D0C198"/>
    <w:lvl w:ilvl="0" w:tplc="57F6FB3C">
      <w:start w:val="2010"/>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9D0384F"/>
    <w:multiLevelType w:val="hybridMultilevel"/>
    <w:tmpl w:val="6E760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D6F22AB"/>
    <w:multiLevelType w:val="hybridMultilevel"/>
    <w:tmpl w:val="B4C8075A"/>
    <w:lvl w:ilvl="0" w:tplc="55FC21BC">
      <w:numFmt w:val="bullet"/>
      <w:lvlText w:val="-"/>
      <w:lvlJc w:val="left"/>
      <w:pPr>
        <w:ind w:left="720" w:hanging="360"/>
      </w:pPr>
      <w:rPr>
        <w:rFonts w:ascii="Times New Roman" w:eastAsia="Calibri" w:hAnsi="Times New Roman" w:cs="Times New Roman"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4" w15:restartNumberingAfterBreak="0">
    <w:nsid w:val="64026FCB"/>
    <w:multiLevelType w:val="hybridMultilevel"/>
    <w:tmpl w:val="63D8B68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244467"/>
    <w:multiLevelType w:val="hybridMultilevel"/>
    <w:tmpl w:val="0828497E"/>
    <w:lvl w:ilvl="0" w:tplc="3DD2FBB6">
      <w:start w:val="200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7B0291E"/>
    <w:multiLevelType w:val="hybridMultilevel"/>
    <w:tmpl w:val="99E2DA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05740"/>
    <w:multiLevelType w:val="hybridMultilevel"/>
    <w:tmpl w:val="FA66B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B5D1770"/>
    <w:multiLevelType w:val="hybridMultilevel"/>
    <w:tmpl w:val="27B0EC56"/>
    <w:lvl w:ilvl="0" w:tplc="040E000F">
      <w:start w:val="1"/>
      <w:numFmt w:val="decimal"/>
      <w:lvlText w:val="%1."/>
      <w:lvlJc w:val="left"/>
      <w:pPr>
        <w:tabs>
          <w:tab w:val="num" w:pos="1475"/>
        </w:tabs>
        <w:ind w:left="1475" w:hanging="360"/>
      </w:pPr>
      <w:rPr>
        <w:rFonts w:hint="default"/>
      </w:rPr>
    </w:lvl>
    <w:lvl w:ilvl="1" w:tplc="040E0003" w:tentative="1">
      <w:start w:val="1"/>
      <w:numFmt w:val="lowerLetter"/>
      <w:lvlText w:val="%2."/>
      <w:lvlJc w:val="left"/>
      <w:pPr>
        <w:tabs>
          <w:tab w:val="num" w:pos="2195"/>
        </w:tabs>
        <w:ind w:left="2195" w:hanging="360"/>
      </w:pPr>
    </w:lvl>
    <w:lvl w:ilvl="2" w:tplc="040E0005" w:tentative="1">
      <w:start w:val="1"/>
      <w:numFmt w:val="lowerRoman"/>
      <w:lvlText w:val="%3."/>
      <w:lvlJc w:val="right"/>
      <w:pPr>
        <w:tabs>
          <w:tab w:val="num" w:pos="2915"/>
        </w:tabs>
        <w:ind w:left="2915" w:hanging="180"/>
      </w:pPr>
    </w:lvl>
    <w:lvl w:ilvl="3" w:tplc="040E0001" w:tentative="1">
      <w:start w:val="1"/>
      <w:numFmt w:val="decimal"/>
      <w:lvlText w:val="%4."/>
      <w:lvlJc w:val="left"/>
      <w:pPr>
        <w:tabs>
          <w:tab w:val="num" w:pos="3635"/>
        </w:tabs>
        <w:ind w:left="3635" w:hanging="360"/>
      </w:pPr>
    </w:lvl>
    <w:lvl w:ilvl="4" w:tplc="040E0003" w:tentative="1">
      <w:start w:val="1"/>
      <w:numFmt w:val="lowerLetter"/>
      <w:lvlText w:val="%5."/>
      <w:lvlJc w:val="left"/>
      <w:pPr>
        <w:tabs>
          <w:tab w:val="num" w:pos="4355"/>
        </w:tabs>
        <w:ind w:left="4355" w:hanging="360"/>
      </w:pPr>
    </w:lvl>
    <w:lvl w:ilvl="5" w:tplc="040E0005" w:tentative="1">
      <w:start w:val="1"/>
      <w:numFmt w:val="lowerRoman"/>
      <w:lvlText w:val="%6."/>
      <w:lvlJc w:val="right"/>
      <w:pPr>
        <w:tabs>
          <w:tab w:val="num" w:pos="5075"/>
        </w:tabs>
        <w:ind w:left="5075" w:hanging="180"/>
      </w:pPr>
    </w:lvl>
    <w:lvl w:ilvl="6" w:tplc="040E0001" w:tentative="1">
      <w:start w:val="1"/>
      <w:numFmt w:val="decimal"/>
      <w:lvlText w:val="%7."/>
      <w:lvlJc w:val="left"/>
      <w:pPr>
        <w:tabs>
          <w:tab w:val="num" w:pos="5795"/>
        </w:tabs>
        <w:ind w:left="5795" w:hanging="360"/>
      </w:pPr>
    </w:lvl>
    <w:lvl w:ilvl="7" w:tplc="040E0003" w:tentative="1">
      <w:start w:val="1"/>
      <w:numFmt w:val="lowerLetter"/>
      <w:lvlText w:val="%8."/>
      <w:lvlJc w:val="left"/>
      <w:pPr>
        <w:tabs>
          <w:tab w:val="num" w:pos="6515"/>
        </w:tabs>
        <w:ind w:left="6515" w:hanging="360"/>
      </w:pPr>
    </w:lvl>
    <w:lvl w:ilvl="8" w:tplc="040E0005" w:tentative="1">
      <w:start w:val="1"/>
      <w:numFmt w:val="lowerRoman"/>
      <w:lvlText w:val="%9."/>
      <w:lvlJc w:val="right"/>
      <w:pPr>
        <w:tabs>
          <w:tab w:val="num" w:pos="7235"/>
        </w:tabs>
        <w:ind w:left="7235" w:hanging="180"/>
      </w:pPr>
    </w:lvl>
  </w:abstractNum>
  <w:abstractNum w:abstractNumId="39" w15:restartNumberingAfterBreak="0">
    <w:nsid w:val="6CB22FF5"/>
    <w:multiLevelType w:val="hybridMultilevel"/>
    <w:tmpl w:val="1F14820C"/>
    <w:lvl w:ilvl="0" w:tplc="9124A7B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D9F4DB1"/>
    <w:multiLevelType w:val="hybridMultilevel"/>
    <w:tmpl w:val="31B41EBE"/>
    <w:lvl w:ilvl="0" w:tplc="B0B821DA">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EA7595A"/>
    <w:multiLevelType w:val="hybridMultilevel"/>
    <w:tmpl w:val="041C1D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06F2166"/>
    <w:multiLevelType w:val="hybridMultilevel"/>
    <w:tmpl w:val="096CE076"/>
    <w:lvl w:ilvl="0" w:tplc="C14C08E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37B7ED3"/>
    <w:multiLevelType w:val="hybridMultilevel"/>
    <w:tmpl w:val="4EAEC0C8"/>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BE5896"/>
    <w:multiLevelType w:val="hybridMultilevel"/>
    <w:tmpl w:val="78E0C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ACB0A30"/>
    <w:multiLevelType w:val="hybridMultilevel"/>
    <w:tmpl w:val="248A39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C0F202E"/>
    <w:multiLevelType w:val="hybridMultilevel"/>
    <w:tmpl w:val="B40CA712"/>
    <w:lvl w:ilvl="0" w:tplc="C14C08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3E752F"/>
    <w:multiLevelType w:val="hybridMultilevel"/>
    <w:tmpl w:val="CF906A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15:restartNumberingAfterBreak="0">
    <w:nsid w:val="7E3F1342"/>
    <w:multiLevelType w:val="hybridMultilevel"/>
    <w:tmpl w:val="A398A2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CB1413"/>
    <w:multiLevelType w:val="hybridMultilevel"/>
    <w:tmpl w:val="9AB8083C"/>
    <w:lvl w:ilvl="0" w:tplc="9D9CFF8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num w:numId="1" w16cid:durableId="1706442363">
    <w:abstractNumId w:val="11"/>
  </w:num>
  <w:num w:numId="2" w16cid:durableId="1761364367">
    <w:abstractNumId w:val="19"/>
  </w:num>
  <w:num w:numId="3" w16cid:durableId="1962880464">
    <w:abstractNumId w:val="13"/>
  </w:num>
  <w:num w:numId="4" w16cid:durableId="1391733967">
    <w:abstractNumId w:val="17"/>
  </w:num>
  <w:num w:numId="5" w16cid:durableId="1493375598">
    <w:abstractNumId w:val="8"/>
  </w:num>
  <w:num w:numId="6" w16cid:durableId="2040205943">
    <w:abstractNumId w:val="38"/>
  </w:num>
  <w:num w:numId="7" w16cid:durableId="2120946291">
    <w:abstractNumId w:val="0"/>
  </w:num>
  <w:num w:numId="8" w16cid:durableId="274481061">
    <w:abstractNumId w:val="20"/>
  </w:num>
  <w:num w:numId="9" w16cid:durableId="1880239085">
    <w:abstractNumId w:val="31"/>
  </w:num>
  <w:num w:numId="10" w16cid:durableId="1856335478">
    <w:abstractNumId w:val="24"/>
  </w:num>
  <w:num w:numId="11" w16cid:durableId="2060277614">
    <w:abstractNumId w:val="43"/>
  </w:num>
  <w:num w:numId="12" w16cid:durableId="1620527612">
    <w:abstractNumId w:val="2"/>
  </w:num>
  <w:num w:numId="13" w16cid:durableId="341784196">
    <w:abstractNumId w:val="28"/>
  </w:num>
  <w:num w:numId="14" w16cid:durableId="578442477">
    <w:abstractNumId w:val="34"/>
  </w:num>
  <w:num w:numId="15" w16cid:durableId="1554460723">
    <w:abstractNumId w:val="4"/>
  </w:num>
  <w:num w:numId="16" w16cid:durableId="1077823290">
    <w:abstractNumId w:val="45"/>
  </w:num>
  <w:num w:numId="17" w16cid:durableId="1354989194">
    <w:abstractNumId w:val="48"/>
  </w:num>
  <w:num w:numId="18" w16cid:durableId="1462578757">
    <w:abstractNumId w:val="27"/>
  </w:num>
  <w:num w:numId="19" w16cid:durableId="1262372749">
    <w:abstractNumId w:val="7"/>
  </w:num>
  <w:num w:numId="20" w16cid:durableId="774785759">
    <w:abstractNumId w:val="40"/>
  </w:num>
  <w:num w:numId="21" w16cid:durableId="471401">
    <w:abstractNumId w:val="39"/>
  </w:num>
  <w:num w:numId="22" w16cid:durableId="1131702407">
    <w:abstractNumId w:val="21"/>
  </w:num>
  <w:num w:numId="23" w16cid:durableId="1606377239">
    <w:abstractNumId w:val="25"/>
  </w:num>
  <w:num w:numId="24" w16cid:durableId="1350252459">
    <w:abstractNumId w:val="36"/>
  </w:num>
  <w:num w:numId="25" w16cid:durableId="1481534132">
    <w:abstractNumId w:val="9"/>
  </w:num>
  <w:num w:numId="26" w16cid:durableId="1001929550">
    <w:abstractNumId w:val="32"/>
  </w:num>
  <w:num w:numId="27" w16cid:durableId="1427654185">
    <w:abstractNumId w:val="5"/>
  </w:num>
  <w:num w:numId="28" w16cid:durableId="1501627624">
    <w:abstractNumId w:val="14"/>
  </w:num>
  <w:num w:numId="29" w16cid:durableId="1581479472">
    <w:abstractNumId w:val="15"/>
  </w:num>
  <w:num w:numId="30" w16cid:durableId="1502700513">
    <w:abstractNumId w:val="18"/>
  </w:num>
  <w:num w:numId="31" w16cid:durableId="1863128686">
    <w:abstractNumId w:val="37"/>
  </w:num>
  <w:num w:numId="32" w16cid:durableId="1031105064">
    <w:abstractNumId w:val="16"/>
  </w:num>
  <w:num w:numId="33" w16cid:durableId="1154905466">
    <w:abstractNumId w:val="10"/>
  </w:num>
  <w:num w:numId="34" w16cid:durableId="145056214">
    <w:abstractNumId w:val="47"/>
  </w:num>
  <w:num w:numId="35" w16cid:durableId="665403258">
    <w:abstractNumId w:val="35"/>
  </w:num>
  <w:num w:numId="36" w16cid:durableId="1800296168">
    <w:abstractNumId w:val="46"/>
  </w:num>
  <w:num w:numId="37" w16cid:durableId="1424645593">
    <w:abstractNumId w:val="6"/>
  </w:num>
  <w:num w:numId="38" w16cid:durableId="329916440">
    <w:abstractNumId w:val="42"/>
  </w:num>
  <w:num w:numId="39" w16cid:durableId="1649704422">
    <w:abstractNumId w:val="33"/>
  </w:num>
  <w:num w:numId="40" w16cid:durableId="1093474619">
    <w:abstractNumId w:val="29"/>
  </w:num>
  <w:num w:numId="41" w16cid:durableId="813790634">
    <w:abstractNumId w:val="41"/>
  </w:num>
  <w:num w:numId="42" w16cid:durableId="1062481308">
    <w:abstractNumId w:val="23"/>
  </w:num>
  <w:num w:numId="43" w16cid:durableId="1908488353">
    <w:abstractNumId w:val="26"/>
  </w:num>
  <w:num w:numId="44" w16cid:durableId="971397548">
    <w:abstractNumId w:val="49"/>
  </w:num>
  <w:num w:numId="45" w16cid:durableId="1414281509">
    <w:abstractNumId w:val="1"/>
  </w:num>
  <w:num w:numId="46" w16cid:durableId="2051805360">
    <w:abstractNumId w:val="44"/>
  </w:num>
  <w:num w:numId="47" w16cid:durableId="1440291870">
    <w:abstractNumId w:val="22"/>
  </w:num>
  <w:num w:numId="48" w16cid:durableId="1572884791">
    <w:abstractNumId w:val="30"/>
  </w:num>
  <w:num w:numId="49" w16cid:durableId="722683448">
    <w:abstractNumId w:val="3"/>
  </w:num>
  <w:num w:numId="50" w16cid:durableId="19924444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55"/>
    <w:rsid w:val="000048A6"/>
    <w:rsid w:val="00121B97"/>
    <w:rsid w:val="001D19BB"/>
    <w:rsid w:val="00211D9F"/>
    <w:rsid w:val="0028202B"/>
    <w:rsid w:val="00374613"/>
    <w:rsid w:val="00405D55"/>
    <w:rsid w:val="00632097"/>
    <w:rsid w:val="00660862"/>
    <w:rsid w:val="007D4A6B"/>
    <w:rsid w:val="007F1B1D"/>
    <w:rsid w:val="00860DAB"/>
    <w:rsid w:val="009078BC"/>
    <w:rsid w:val="00AA21BB"/>
    <w:rsid w:val="00AD226A"/>
    <w:rsid w:val="00B1100D"/>
    <w:rsid w:val="00BB323B"/>
    <w:rsid w:val="00C0078A"/>
    <w:rsid w:val="00C64A11"/>
    <w:rsid w:val="00E52A81"/>
    <w:rsid w:val="00EA52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FC46"/>
  <w15:docId w15:val="{4ABC8B84-ADEA-41B2-9FC8-8D1CE334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link w:val="Cmsor1Char"/>
    <w:qFormat/>
    <w:pPr>
      <w:numPr>
        <w:numId w:val="1"/>
      </w:numPr>
      <w:outlineLvl w:val="0"/>
    </w:pPr>
    <w:rPr>
      <w:b/>
      <w:bCs/>
      <w:sz w:val="36"/>
      <w:szCs w:val="36"/>
    </w:rPr>
  </w:style>
  <w:style w:type="paragraph" w:styleId="Cmsor2">
    <w:name w:val="heading 2"/>
    <w:basedOn w:val="Heading"/>
    <w:next w:val="Szvegtrzs"/>
    <w:link w:val="Cmsor2Char1"/>
    <w:unhideWhenUsed/>
    <w:qFormat/>
    <w:pPr>
      <w:numPr>
        <w:ilvl w:val="1"/>
        <w:numId w:val="1"/>
      </w:numPr>
      <w:spacing w:before="200"/>
      <w:outlineLvl w:val="1"/>
    </w:pPr>
    <w:rPr>
      <w:b/>
      <w:bCs/>
      <w:sz w:val="32"/>
      <w:szCs w:val="32"/>
    </w:rPr>
  </w:style>
  <w:style w:type="paragraph" w:styleId="Cmsor3">
    <w:name w:val="heading 3"/>
    <w:basedOn w:val="Heading"/>
    <w:next w:val="Szvegtrzs"/>
    <w:link w:val="Cmsor3Char"/>
    <w:unhideWhenUsed/>
    <w:qFormat/>
    <w:pPr>
      <w:numPr>
        <w:ilvl w:val="2"/>
        <w:numId w:val="1"/>
      </w:numPr>
      <w:spacing w:before="140"/>
      <w:outlineLvl w:val="2"/>
    </w:pPr>
    <w:rPr>
      <w:b/>
      <w:bCs/>
    </w:rPr>
  </w:style>
  <w:style w:type="paragraph" w:styleId="Cmsor4">
    <w:name w:val="heading 4"/>
    <w:basedOn w:val="Heading"/>
    <w:next w:val="Szvegtrzs"/>
    <w:link w:val="Cmsor4Char"/>
    <w:uiPriority w:val="99"/>
    <w:unhideWhenUsed/>
    <w:qFormat/>
    <w:pPr>
      <w:numPr>
        <w:ilvl w:val="3"/>
        <w:numId w:val="1"/>
      </w:numPr>
      <w:spacing w:before="120"/>
      <w:outlineLvl w:val="3"/>
    </w:pPr>
    <w:rPr>
      <w:b/>
      <w:bCs/>
      <w:i/>
      <w:iCs/>
      <w:sz w:val="27"/>
      <w:szCs w:val="27"/>
    </w:rPr>
  </w:style>
  <w:style w:type="paragraph" w:styleId="Cmsor5">
    <w:name w:val="heading 5"/>
    <w:basedOn w:val="Heading"/>
    <w:next w:val="Szvegtrzs"/>
    <w:link w:val="Cmsor5Char"/>
    <w:uiPriority w:val="99"/>
    <w:unhideWhenUsed/>
    <w:qFormat/>
    <w:pPr>
      <w:numPr>
        <w:ilvl w:val="4"/>
        <w:numId w:val="1"/>
      </w:numPr>
      <w:spacing w:before="120" w:after="60"/>
      <w:outlineLvl w:val="4"/>
    </w:pPr>
    <w:rPr>
      <w:b/>
      <w:bCs/>
      <w:sz w:val="24"/>
      <w:szCs w:val="24"/>
    </w:rPr>
  </w:style>
  <w:style w:type="paragraph" w:styleId="Cmsor6">
    <w:name w:val="heading 6"/>
    <w:basedOn w:val="Heading"/>
    <w:next w:val="Szvegtrzs"/>
    <w:link w:val="Cmsor6Char"/>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1D19BB"/>
    <w:pPr>
      <w:keepNext/>
      <w:suppressAutoHyphens w:val="0"/>
      <w:jc w:val="both"/>
      <w:outlineLvl w:val="6"/>
    </w:pPr>
    <w:rPr>
      <w:rFonts w:eastAsia="Times New Roman" w:cs="Times New Roman"/>
      <w:i/>
      <w:kern w:val="0"/>
      <w:szCs w:val="20"/>
      <w:lang w:eastAsia="hu-HU" w:bidi="ar-SA"/>
    </w:rPr>
  </w:style>
  <w:style w:type="paragraph" w:styleId="Cmsor8">
    <w:name w:val="heading 8"/>
    <w:basedOn w:val="Norml"/>
    <w:next w:val="Norml"/>
    <w:link w:val="Cmsor8Char"/>
    <w:uiPriority w:val="99"/>
    <w:qFormat/>
    <w:rsid w:val="001D19BB"/>
    <w:pPr>
      <w:suppressAutoHyphens w:val="0"/>
      <w:overflowPunct w:val="0"/>
      <w:autoSpaceDE w:val="0"/>
      <w:autoSpaceDN w:val="0"/>
      <w:adjustRightInd w:val="0"/>
      <w:spacing w:before="240" w:after="60"/>
      <w:outlineLvl w:val="7"/>
    </w:pPr>
    <w:rPr>
      <w:rFonts w:eastAsia="Times New Roman" w:cs="Times New Roman"/>
      <w:i/>
      <w:iCs/>
      <w:kern w:val="0"/>
      <w:lang w:eastAsia="hu-HU" w:bidi="ar-SA"/>
    </w:rPr>
  </w:style>
  <w:style w:type="paragraph" w:styleId="Cmsor9">
    <w:name w:val="heading 9"/>
    <w:basedOn w:val="Norml"/>
    <w:next w:val="Norml"/>
    <w:link w:val="Cmsor9Char"/>
    <w:uiPriority w:val="99"/>
    <w:qFormat/>
    <w:rsid w:val="001D19BB"/>
    <w:pPr>
      <w:suppressAutoHyphens w:val="0"/>
      <w:overflowPunct w:val="0"/>
      <w:autoSpaceDE w:val="0"/>
      <w:autoSpaceDN w:val="0"/>
      <w:adjustRightInd w:val="0"/>
      <w:spacing w:before="240" w:after="60"/>
      <w:outlineLvl w:val="8"/>
    </w:pPr>
    <w:rPr>
      <w:rFonts w:ascii="Arial" w:eastAsia="Times New Roman" w:hAnsi="Arial" w:cs="Arial"/>
      <w:kern w:val="0"/>
      <w:sz w:val="22"/>
      <w:szCs w:val="22"/>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aliases w:val="Char4"/>
    <w:basedOn w:val="Norml"/>
    <w:link w:val="llbChar"/>
    <w:uiPriority w:val="99"/>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6Char">
    <w:name w:val="Címsor 6 Char"/>
    <w:basedOn w:val="Bekezdsalapbettpusa"/>
    <w:link w:val="Cmsor6"/>
    <w:rsid w:val="007F1B1D"/>
    <w:rPr>
      <w:rFonts w:ascii="Liberation Sans" w:hAnsi="Liberation Sans"/>
      <w:b/>
      <w:bCs/>
      <w:i/>
      <w:iCs/>
      <w:lang w:val="hu-HU"/>
    </w:rPr>
  </w:style>
  <w:style w:type="paragraph" w:styleId="Listaszerbekezds">
    <w:name w:val="List Paragraph"/>
    <w:basedOn w:val="Norml"/>
    <w:uiPriority w:val="34"/>
    <w:qFormat/>
    <w:rsid w:val="00C64A11"/>
    <w:pPr>
      <w:ind w:left="720"/>
      <w:contextualSpacing/>
    </w:pPr>
    <w:rPr>
      <w:rFonts w:cs="Mangal"/>
      <w:szCs w:val="21"/>
    </w:rPr>
  </w:style>
  <w:style w:type="character" w:customStyle="1" w:styleId="Cmsor7Char">
    <w:name w:val="Címsor 7 Char"/>
    <w:basedOn w:val="Bekezdsalapbettpusa"/>
    <w:link w:val="Cmsor7"/>
    <w:rsid w:val="001D19BB"/>
    <w:rPr>
      <w:rFonts w:ascii="Times New Roman" w:eastAsia="Times New Roman" w:hAnsi="Times New Roman" w:cs="Times New Roman"/>
      <w:i/>
      <w:kern w:val="0"/>
      <w:szCs w:val="20"/>
      <w:lang w:val="hu-HU" w:eastAsia="hu-HU" w:bidi="ar-SA"/>
    </w:rPr>
  </w:style>
  <w:style w:type="character" w:customStyle="1" w:styleId="Cmsor8Char">
    <w:name w:val="Címsor 8 Char"/>
    <w:basedOn w:val="Bekezdsalapbettpusa"/>
    <w:link w:val="Cmsor8"/>
    <w:uiPriority w:val="99"/>
    <w:rsid w:val="001D19BB"/>
    <w:rPr>
      <w:rFonts w:ascii="Times New Roman" w:eastAsia="Times New Roman" w:hAnsi="Times New Roman" w:cs="Times New Roman"/>
      <w:i/>
      <w:iCs/>
      <w:kern w:val="0"/>
      <w:lang w:val="hu-HU" w:eastAsia="hu-HU" w:bidi="ar-SA"/>
    </w:rPr>
  </w:style>
  <w:style w:type="character" w:customStyle="1" w:styleId="Cmsor9Char">
    <w:name w:val="Címsor 9 Char"/>
    <w:basedOn w:val="Bekezdsalapbettpusa"/>
    <w:link w:val="Cmsor9"/>
    <w:uiPriority w:val="99"/>
    <w:rsid w:val="001D19BB"/>
    <w:rPr>
      <w:rFonts w:ascii="Arial" w:eastAsia="Times New Roman" w:hAnsi="Arial" w:cs="Arial"/>
      <w:kern w:val="0"/>
      <w:sz w:val="22"/>
      <w:szCs w:val="22"/>
      <w:lang w:val="hu-HU" w:eastAsia="hu-HU" w:bidi="ar-SA"/>
    </w:rPr>
  </w:style>
  <w:style w:type="numbering" w:customStyle="1" w:styleId="Nemlista1">
    <w:name w:val="Nem lista1"/>
    <w:next w:val="Nemlista"/>
    <w:uiPriority w:val="99"/>
    <w:semiHidden/>
    <w:unhideWhenUsed/>
    <w:rsid w:val="001D19BB"/>
  </w:style>
  <w:style w:type="character" w:customStyle="1" w:styleId="Cmsor1Char">
    <w:name w:val="Címsor 1 Char"/>
    <w:link w:val="Cmsor1"/>
    <w:rsid w:val="001D19BB"/>
    <w:rPr>
      <w:rFonts w:ascii="Liberation Sans" w:hAnsi="Liberation Sans"/>
      <w:b/>
      <w:bCs/>
      <w:sz w:val="36"/>
      <w:szCs w:val="36"/>
      <w:lang w:val="hu-HU"/>
    </w:rPr>
  </w:style>
  <w:style w:type="character" w:customStyle="1" w:styleId="Cmsor2Char">
    <w:name w:val="Címsor 2 Char"/>
    <w:semiHidden/>
    <w:rsid w:val="001D19BB"/>
    <w:rPr>
      <w:rFonts w:ascii="Calibri Light" w:eastAsia="Times New Roman" w:hAnsi="Calibri Light" w:cs="Times New Roman"/>
      <w:b/>
      <w:bCs/>
      <w:i/>
      <w:iCs/>
      <w:sz w:val="28"/>
      <w:szCs w:val="28"/>
      <w:lang w:eastAsia="en-US"/>
    </w:rPr>
  </w:style>
  <w:style w:type="character" w:customStyle="1" w:styleId="Cmsor3Char">
    <w:name w:val="Címsor 3 Char"/>
    <w:link w:val="Cmsor3"/>
    <w:rsid w:val="001D19BB"/>
    <w:rPr>
      <w:rFonts w:ascii="Liberation Sans" w:hAnsi="Liberation Sans"/>
      <w:b/>
      <w:bCs/>
      <w:sz w:val="28"/>
      <w:szCs w:val="28"/>
      <w:lang w:val="hu-HU"/>
    </w:rPr>
  </w:style>
  <w:style w:type="character" w:customStyle="1" w:styleId="Cmsor4Char">
    <w:name w:val="Címsor 4 Char"/>
    <w:link w:val="Cmsor4"/>
    <w:uiPriority w:val="99"/>
    <w:rsid w:val="001D19BB"/>
    <w:rPr>
      <w:rFonts w:ascii="Liberation Sans" w:hAnsi="Liberation Sans"/>
      <w:b/>
      <w:bCs/>
      <w:i/>
      <w:iCs/>
      <w:sz w:val="27"/>
      <w:szCs w:val="27"/>
      <w:lang w:val="hu-HU"/>
    </w:rPr>
  </w:style>
  <w:style w:type="character" w:customStyle="1" w:styleId="Cmsor5Char">
    <w:name w:val="Címsor 5 Char"/>
    <w:link w:val="Cmsor5"/>
    <w:uiPriority w:val="99"/>
    <w:rsid w:val="001D19BB"/>
    <w:rPr>
      <w:rFonts w:ascii="Liberation Sans" w:hAnsi="Liberation Sans"/>
      <w:b/>
      <w:bCs/>
      <w:lang w:val="hu-HU"/>
    </w:rPr>
  </w:style>
  <w:style w:type="numbering" w:customStyle="1" w:styleId="Nemlista11">
    <w:name w:val="Nem lista11"/>
    <w:next w:val="Nemlista"/>
    <w:uiPriority w:val="99"/>
    <w:semiHidden/>
    <w:rsid w:val="001D19BB"/>
  </w:style>
  <w:style w:type="paragraph" w:styleId="Alcm">
    <w:name w:val="Subtitle"/>
    <w:basedOn w:val="Norml"/>
    <w:link w:val="AlcmChar"/>
    <w:qFormat/>
    <w:rsid w:val="001D19BB"/>
    <w:pPr>
      <w:suppressAutoHyphens w:val="0"/>
      <w:ind w:right="-284"/>
    </w:pPr>
    <w:rPr>
      <w:rFonts w:eastAsia="Times New Roman" w:cs="Times New Roman"/>
      <w:b/>
      <w:kern w:val="0"/>
      <w:sz w:val="26"/>
      <w:szCs w:val="20"/>
      <w:lang w:eastAsia="hu-HU" w:bidi="ar-SA"/>
    </w:rPr>
  </w:style>
  <w:style w:type="character" w:customStyle="1" w:styleId="AlcmChar">
    <w:name w:val="Alcím Char"/>
    <w:basedOn w:val="Bekezdsalapbettpusa"/>
    <w:link w:val="Alcm"/>
    <w:rsid w:val="001D19BB"/>
    <w:rPr>
      <w:rFonts w:ascii="Times New Roman" w:eastAsia="Times New Roman" w:hAnsi="Times New Roman" w:cs="Times New Roman"/>
      <w:b/>
      <w:kern w:val="0"/>
      <w:sz w:val="26"/>
      <w:szCs w:val="20"/>
      <w:lang w:val="hu-HU" w:eastAsia="hu-HU" w:bidi="ar-SA"/>
    </w:rPr>
  </w:style>
  <w:style w:type="paragraph" w:styleId="Szvegtrzs3">
    <w:name w:val="Body Text 3"/>
    <w:basedOn w:val="Norml"/>
    <w:link w:val="Szvegtrzs3Char"/>
    <w:rsid w:val="001D19BB"/>
    <w:pPr>
      <w:suppressAutoHyphens w:val="0"/>
      <w:jc w:val="both"/>
    </w:pPr>
    <w:rPr>
      <w:rFonts w:eastAsia="Times New Roman" w:cs="Times New Roman"/>
      <w:kern w:val="0"/>
      <w:szCs w:val="20"/>
      <w:lang w:eastAsia="hu-HU" w:bidi="ar-SA"/>
    </w:rPr>
  </w:style>
  <w:style w:type="character" w:customStyle="1" w:styleId="Szvegtrzs3Char">
    <w:name w:val="Szövegtörzs 3 Char"/>
    <w:basedOn w:val="Bekezdsalapbettpusa"/>
    <w:link w:val="Szvegtrzs3"/>
    <w:rsid w:val="001D19BB"/>
    <w:rPr>
      <w:rFonts w:ascii="Times New Roman" w:eastAsia="Times New Roman" w:hAnsi="Times New Roman" w:cs="Times New Roman"/>
      <w:kern w:val="0"/>
      <w:szCs w:val="20"/>
      <w:lang w:val="hu-HU" w:eastAsia="hu-HU" w:bidi="ar-SA"/>
    </w:rPr>
  </w:style>
  <w:style w:type="paragraph" w:styleId="Szvegtrzsbehzssal2">
    <w:name w:val="Body Text Indent 2"/>
    <w:basedOn w:val="Norml"/>
    <w:link w:val="Szvegtrzsbehzssal2Char"/>
    <w:rsid w:val="001D19BB"/>
    <w:pPr>
      <w:suppressAutoHyphens w:val="0"/>
      <w:ind w:left="709" w:hanging="1"/>
      <w:jc w:val="both"/>
    </w:pPr>
    <w:rPr>
      <w:rFonts w:eastAsia="Times New Roman" w:cs="Times New Roman"/>
      <w:kern w:val="0"/>
      <w:szCs w:val="20"/>
      <w:lang w:eastAsia="hu-HU" w:bidi="ar-SA"/>
    </w:rPr>
  </w:style>
  <w:style w:type="character" w:customStyle="1" w:styleId="Szvegtrzsbehzssal2Char">
    <w:name w:val="Szövegtörzs behúzással 2 Char"/>
    <w:basedOn w:val="Bekezdsalapbettpusa"/>
    <w:link w:val="Szvegtrzsbehzssal2"/>
    <w:rsid w:val="001D19BB"/>
    <w:rPr>
      <w:rFonts w:ascii="Times New Roman" w:eastAsia="Times New Roman" w:hAnsi="Times New Roman" w:cs="Times New Roman"/>
      <w:kern w:val="0"/>
      <w:szCs w:val="20"/>
      <w:lang w:val="hu-HU" w:eastAsia="hu-HU" w:bidi="ar-SA"/>
    </w:rPr>
  </w:style>
  <w:style w:type="character" w:customStyle="1" w:styleId="llbChar">
    <w:name w:val="Élőláb Char"/>
    <w:aliases w:val="Char4 Char"/>
    <w:link w:val="llb"/>
    <w:uiPriority w:val="99"/>
    <w:rsid w:val="001D19BB"/>
    <w:rPr>
      <w:rFonts w:ascii="Times New Roman" w:hAnsi="Times New Roman"/>
      <w:lang w:val="hu-HU"/>
    </w:rPr>
  </w:style>
  <w:style w:type="character" w:styleId="Oldalszm">
    <w:name w:val="page number"/>
    <w:basedOn w:val="Bekezdsalapbettpusa"/>
    <w:rsid w:val="001D19BB"/>
  </w:style>
  <w:style w:type="character" w:customStyle="1" w:styleId="SzvegtrzsChar">
    <w:name w:val="Szövegtörzs Char"/>
    <w:link w:val="Szvegtrzs"/>
    <w:rsid w:val="001D19BB"/>
    <w:rPr>
      <w:rFonts w:ascii="Times New Roman" w:hAnsi="Times New Roman"/>
      <w:lang w:val="hu-HU"/>
    </w:rPr>
  </w:style>
  <w:style w:type="paragraph" w:styleId="Szvegtrzs2">
    <w:name w:val="Body Text 2"/>
    <w:basedOn w:val="Norml"/>
    <w:link w:val="Szvegtrzs2Char"/>
    <w:rsid w:val="001D19BB"/>
    <w:pPr>
      <w:suppressAutoHyphens w:val="0"/>
      <w:overflowPunct w:val="0"/>
      <w:autoSpaceDE w:val="0"/>
      <w:autoSpaceDN w:val="0"/>
      <w:adjustRightInd w:val="0"/>
      <w:spacing w:after="120" w:line="480" w:lineRule="auto"/>
    </w:pPr>
    <w:rPr>
      <w:rFonts w:eastAsia="Times New Roman" w:cs="Times New Roman"/>
      <w:kern w:val="0"/>
      <w:sz w:val="20"/>
      <w:szCs w:val="20"/>
      <w:lang w:eastAsia="hu-HU" w:bidi="ar-SA"/>
    </w:rPr>
  </w:style>
  <w:style w:type="character" w:customStyle="1" w:styleId="Szvegtrzs2Char">
    <w:name w:val="Szövegtörzs 2 Char"/>
    <w:basedOn w:val="Bekezdsalapbettpusa"/>
    <w:link w:val="Szvegtrzs2"/>
    <w:rsid w:val="001D19BB"/>
    <w:rPr>
      <w:rFonts w:ascii="Times New Roman" w:eastAsia="Times New Roman" w:hAnsi="Times New Roman" w:cs="Times New Roman"/>
      <w:kern w:val="0"/>
      <w:sz w:val="20"/>
      <w:szCs w:val="20"/>
      <w:lang w:val="hu-HU" w:eastAsia="hu-HU" w:bidi="ar-SA"/>
    </w:rPr>
  </w:style>
  <w:style w:type="paragraph" w:styleId="Szvegtrzsbehzssal">
    <w:name w:val="Body Text Indent"/>
    <w:basedOn w:val="Norml"/>
    <w:link w:val="SzvegtrzsbehzssalChar"/>
    <w:rsid w:val="001D19BB"/>
    <w:pPr>
      <w:suppressAutoHyphens w:val="0"/>
      <w:overflowPunct w:val="0"/>
      <w:autoSpaceDE w:val="0"/>
      <w:autoSpaceDN w:val="0"/>
      <w:adjustRightInd w:val="0"/>
      <w:spacing w:after="120"/>
      <w:ind w:left="283"/>
    </w:pPr>
    <w:rPr>
      <w:rFonts w:eastAsia="Times New Roman" w:cs="Times New Roman"/>
      <w:kern w:val="0"/>
      <w:sz w:val="20"/>
      <w:szCs w:val="20"/>
      <w:lang w:eastAsia="hu-HU" w:bidi="ar-SA"/>
    </w:rPr>
  </w:style>
  <w:style w:type="character" w:customStyle="1" w:styleId="SzvegtrzsbehzssalChar">
    <w:name w:val="Szövegtörzs behúzással Char"/>
    <w:basedOn w:val="Bekezdsalapbettpusa"/>
    <w:link w:val="Szvegtrzsbehzssal"/>
    <w:rsid w:val="001D19BB"/>
    <w:rPr>
      <w:rFonts w:ascii="Times New Roman" w:eastAsia="Times New Roman" w:hAnsi="Times New Roman" w:cs="Times New Roman"/>
      <w:kern w:val="0"/>
      <w:sz w:val="20"/>
      <w:szCs w:val="20"/>
      <w:lang w:val="hu-HU" w:eastAsia="hu-HU" w:bidi="ar-SA"/>
    </w:rPr>
  </w:style>
  <w:style w:type="paragraph" w:styleId="Cm">
    <w:name w:val="Title"/>
    <w:basedOn w:val="Norml"/>
    <w:link w:val="CmChar"/>
    <w:qFormat/>
    <w:rsid w:val="001D19BB"/>
    <w:pPr>
      <w:suppressAutoHyphens w:val="0"/>
      <w:jc w:val="center"/>
    </w:pPr>
    <w:rPr>
      <w:rFonts w:eastAsia="Times New Roman" w:cs="Times New Roman"/>
      <w:b/>
      <w:bCs/>
      <w:kern w:val="0"/>
      <w:sz w:val="28"/>
      <w:szCs w:val="28"/>
      <w:lang w:eastAsia="hu-HU" w:bidi="ar-SA"/>
    </w:rPr>
  </w:style>
  <w:style w:type="character" w:customStyle="1" w:styleId="CmChar">
    <w:name w:val="Cím Char"/>
    <w:basedOn w:val="Bekezdsalapbettpusa"/>
    <w:link w:val="Cm"/>
    <w:rsid w:val="001D19BB"/>
    <w:rPr>
      <w:rFonts w:ascii="Times New Roman" w:eastAsia="Times New Roman" w:hAnsi="Times New Roman" w:cs="Times New Roman"/>
      <w:b/>
      <w:bCs/>
      <w:kern w:val="0"/>
      <w:sz w:val="28"/>
      <w:szCs w:val="28"/>
      <w:lang w:val="hu-HU" w:eastAsia="hu-HU" w:bidi="ar-SA"/>
    </w:rPr>
  </w:style>
  <w:style w:type="paragraph" w:styleId="lfej">
    <w:name w:val="header"/>
    <w:basedOn w:val="Norml"/>
    <w:link w:val="lfejChar"/>
    <w:rsid w:val="001D19BB"/>
    <w:pPr>
      <w:tabs>
        <w:tab w:val="center" w:pos="4536"/>
        <w:tab w:val="right" w:pos="9072"/>
      </w:tabs>
      <w:suppressAutoHyphens w:val="0"/>
    </w:pPr>
    <w:rPr>
      <w:rFonts w:eastAsia="Times New Roman" w:cs="Times New Roman"/>
      <w:kern w:val="0"/>
      <w:sz w:val="28"/>
      <w:szCs w:val="28"/>
      <w:lang w:eastAsia="hu-HU" w:bidi="ar-SA"/>
    </w:rPr>
  </w:style>
  <w:style w:type="character" w:customStyle="1" w:styleId="lfejChar">
    <w:name w:val="Élőfej Char"/>
    <w:basedOn w:val="Bekezdsalapbettpusa"/>
    <w:link w:val="lfej"/>
    <w:rsid w:val="001D19BB"/>
    <w:rPr>
      <w:rFonts w:ascii="Times New Roman" w:eastAsia="Times New Roman" w:hAnsi="Times New Roman" w:cs="Times New Roman"/>
      <w:kern w:val="0"/>
      <w:sz w:val="28"/>
      <w:szCs w:val="28"/>
      <w:lang w:val="hu-HU" w:eastAsia="hu-HU" w:bidi="ar-SA"/>
    </w:rPr>
  </w:style>
  <w:style w:type="paragraph" w:styleId="Buborkszveg">
    <w:name w:val="Balloon Text"/>
    <w:basedOn w:val="Norml"/>
    <w:link w:val="BuborkszvegChar"/>
    <w:semiHidden/>
    <w:rsid w:val="001D19BB"/>
    <w:pPr>
      <w:suppressAutoHyphens w:val="0"/>
      <w:overflowPunct w:val="0"/>
      <w:autoSpaceDE w:val="0"/>
      <w:autoSpaceDN w:val="0"/>
      <w:adjustRightInd w:val="0"/>
    </w:pPr>
    <w:rPr>
      <w:rFonts w:ascii="Tahoma" w:eastAsia="Times New Roman" w:hAnsi="Tahoma" w:cs="Tahoma"/>
      <w:kern w:val="0"/>
      <w:sz w:val="16"/>
      <w:szCs w:val="16"/>
      <w:lang w:eastAsia="hu-HU" w:bidi="ar-SA"/>
    </w:rPr>
  </w:style>
  <w:style w:type="character" w:customStyle="1" w:styleId="BuborkszvegChar">
    <w:name w:val="Buborékszöveg Char"/>
    <w:basedOn w:val="Bekezdsalapbettpusa"/>
    <w:link w:val="Buborkszveg"/>
    <w:semiHidden/>
    <w:rsid w:val="001D19BB"/>
    <w:rPr>
      <w:rFonts w:ascii="Tahoma" w:eastAsia="Times New Roman" w:hAnsi="Tahoma" w:cs="Tahoma"/>
      <w:kern w:val="0"/>
      <w:sz w:val="16"/>
      <w:szCs w:val="16"/>
      <w:lang w:val="hu-HU" w:eastAsia="hu-HU" w:bidi="ar-SA"/>
    </w:rPr>
  </w:style>
  <w:style w:type="paragraph" w:styleId="Dokumentumtrkp">
    <w:name w:val="Document Map"/>
    <w:basedOn w:val="Norml"/>
    <w:link w:val="DokumentumtrkpChar"/>
    <w:semiHidden/>
    <w:rsid w:val="001D19BB"/>
    <w:pPr>
      <w:shd w:val="clear" w:color="auto" w:fill="000080"/>
      <w:suppressAutoHyphens w:val="0"/>
      <w:overflowPunct w:val="0"/>
      <w:autoSpaceDE w:val="0"/>
      <w:autoSpaceDN w:val="0"/>
      <w:adjustRightInd w:val="0"/>
    </w:pPr>
    <w:rPr>
      <w:rFonts w:ascii="Tahoma" w:eastAsia="Times New Roman" w:hAnsi="Tahoma" w:cs="Tahoma"/>
      <w:kern w:val="0"/>
      <w:sz w:val="20"/>
      <w:szCs w:val="20"/>
      <w:lang w:eastAsia="hu-HU" w:bidi="ar-SA"/>
    </w:rPr>
  </w:style>
  <w:style w:type="character" w:customStyle="1" w:styleId="DokumentumtrkpChar">
    <w:name w:val="Dokumentumtérkép Char"/>
    <w:basedOn w:val="Bekezdsalapbettpusa"/>
    <w:link w:val="Dokumentumtrkp"/>
    <w:semiHidden/>
    <w:rsid w:val="001D19BB"/>
    <w:rPr>
      <w:rFonts w:ascii="Tahoma" w:eastAsia="Times New Roman" w:hAnsi="Tahoma" w:cs="Tahoma"/>
      <w:kern w:val="0"/>
      <w:sz w:val="20"/>
      <w:szCs w:val="20"/>
      <w:shd w:val="clear" w:color="auto" w:fill="000080"/>
      <w:lang w:val="hu-HU" w:eastAsia="hu-HU" w:bidi="ar-SA"/>
    </w:rPr>
  </w:style>
  <w:style w:type="paragraph" w:styleId="Szvegtrzsbehzssal3">
    <w:name w:val="Body Text Indent 3"/>
    <w:basedOn w:val="Norml"/>
    <w:link w:val="Szvegtrzsbehzssal3Char"/>
    <w:rsid w:val="001D19BB"/>
    <w:pPr>
      <w:suppressAutoHyphens w:val="0"/>
      <w:overflowPunct w:val="0"/>
      <w:autoSpaceDE w:val="0"/>
      <w:autoSpaceDN w:val="0"/>
      <w:adjustRightInd w:val="0"/>
      <w:spacing w:after="120"/>
      <w:ind w:left="283"/>
    </w:pPr>
    <w:rPr>
      <w:rFonts w:eastAsia="Times New Roman" w:cs="Times New Roman"/>
      <w:kern w:val="0"/>
      <w:sz w:val="16"/>
      <w:szCs w:val="16"/>
      <w:lang w:eastAsia="hu-HU" w:bidi="ar-SA"/>
    </w:rPr>
  </w:style>
  <w:style w:type="character" w:customStyle="1" w:styleId="Szvegtrzsbehzssal3Char">
    <w:name w:val="Szövegtörzs behúzással 3 Char"/>
    <w:basedOn w:val="Bekezdsalapbettpusa"/>
    <w:link w:val="Szvegtrzsbehzssal3"/>
    <w:rsid w:val="001D19BB"/>
    <w:rPr>
      <w:rFonts w:ascii="Times New Roman" w:eastAsia="Times New Roman" w:hAnsi="Times New Roman" w:cs="Times New Roman"/>
      <w:kern w:val="0"/>
      <w:sz w:val="16"/>
      <w:szCs w:val="16"/>
      <w:lang w:val="hu-HU" w:eastAsia="hu-HU" w:bidi="ar-SA"/>
    </w:rPr>
  </w:style>
  <w:style w:type="paragraph" w:customStyle="1" w:styleId="Szvegtrzs30">
    <w:name w:val="Szövegtörzs3"/>
    <w:basedOn w:val="Szvegtrzs"/>
    <w:rsid w:val="001D19BB"/>
    <w:pPr>
      <w:suppressAutoHyphens w:val="0"/>
      <w:overflowPunct w:val="0"/>
      <w:autoSpaceDE w:val="0"/>
      <w:autoSpaceDN w:val="0"/>
      <w:adjustRightInd w:val="0"/>
      <w:spacing w:after="120" w:line="240" w:lineRule="auto"/>
    </w:pPr>
    <w:rPr>
      <w:rFonts w:eastAsia="Times New Roman" w:cs="Times New Roman"/>
      <w:kern w:val="0"/>
      <w:sz w:val="20"/>
      <w:szCs w:val="22"/>
      <w:lang w:eastAsia="hu-HU" w:bidi="ar-SA"/>
    </w:rPr>
  </w:style>
  <w:style w:type="paragraph" w:styleId="Szvegblokk">
    <w:name w:val="Block Text"/>
    <w:basedOn w:val="Norml"/>
    <w:rsid w:val="001D19BB"/>
    <w:pPr>
      <w:suppressAutoHyphens w:val="0"/>
      <w:ind w:left="993" w:right="992"/>
      <w:jc w:val="both"/>
    </w:pPr>
    <w:rPr>
      <w:rFonts w:eastAsia="Times New Roman" w:cs="Times New Roman"/>
      <w:kern w:val="0"/>
      <w:lang w:eastAsia="hu-HU" w:bidi="ar-SA"/>
    </w:rPr>
  </w:style>
  <w:style w:type="paragraph" w:customStyle="1" w:styleId="Szvegtrzs21">
    <w:name w:val="Szövegtörzs 21"/>
    <w:basedOn w:val="Norml"/>
    <w:rsid w:val="001D19BB"/>
    <w:pPr>
      <w:widowControl w:val="0"/>
      <w:suppressAutoHyphens w:val="0"/>
      <w:jc w:val="both"/>
    </w:pPr>
    <w:rPr>
      <w:rFonts w:eastAsia="Times New Roman" w:cs="Times New Roman"/>
      <w:kern w:val="0"/>
      <w:lang w:eastAsia="en-US" w:bidi="ar-SA"/>
    </w:rPr>
  </w:style>
  <w:style w:type="table" w:styleId="Rcsostblzat">
    <w:name w:val="Table Grid"/>
    <w:basedOn w:val="Normltblzat"/>
    <w:rsid w:val="001D19BB"/>
    <w:pPr>
      <w:suppressAutoHyphens w:val="0"/>
    </w:pPr>
    <w:rPr>
      <w:rFonts w:ascii="Times New Roman" w:eastAsia="Times New Roman" w:hAnsi="Times New Roman" w:cs="Times New Roman"/>
      <w:kern w:val="0"/>
      <w:sz w:val="20"/>
      <w:szCs w:val="20"/>
      <w:lang w:val="hu-HU" w:eastAsia="hu-H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l"/>
    <w:rsid w:val="001D19BB"/>
    <w:pPr>
      <w:suppressAutoHyphens w:val="0"/>
      <w:spacing w:before="100" w:after="100"/>
    </w:pPr>
    <w:rPr>
      <w:rFonts w:eastAsia="Times New Roman" w:cs="Times New Roman"/>
      <w:kern w:val="0"/>
      <w:szCs w:val="20"/>
      <w:lang w:eastAsia="hu-HU" w:bidi="ar-SA"/>
    </w:rPr>
  </w:style>
  <w:style w:type="character" w:styleId="Kiemels2">
    <w:name w:val="Strong"/>
    <w:uiPriority w:val="99"/>
    <w:qFormat/>
    <w:rsid w:val="001D19BB"/>
    <w:rPr>
      <w:b/>
      <w:bCs/>
    </w:rPr>
  </w:style>
  <w:style w:type="paragraph" w:customStyle="1" w:styleId="1">
    <w:name w:val="1"/>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CharChar">
    <w:name w:val="Char Char 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11CharCharChar">
    <w:name w:val="Char11 Char Char 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Feladcmebortkon">
    <w:name w:val="envelope return"/>
    <w:basedOn w:val="Norml"/>
    <w:rsid w:val="001D19BB"/>
    <w:pPr>
      <w:suppressAutoHyphens w:val="0"/>
    </w:pPr>
    <w:rPr>
      <w:rFonts w:eastAsia="Times New Roman" w:cs="Times New Roman"/>
      <w:kern w:val="0"/>
      <w:szCs w:val="20"/>
      <w:lang w:eastAsia="hu-HU" w:bidi="ar-SA"/>
    </w:rPr>
  </w:style>
  <w:style w:type="character" w:customStyle="1" w:styleId="CharChar6">
    <w:name w:val="Char Char6"/>
    <w:rsid w:val="001D19BB"/>
    <w:rPr>
      <w:rFonts w:ascii="Times New Roman" w:eastAsia="Times New Roman" w:hAnsi="Times New Roman" w:cs="Times New Roman"/>
      <w:sz w:val="24"/>
      <w:szCs w:val="24"/>
      <w:lang w:eastAsia="hu-HU"/>
    </w:rPr>
  </w:style>
  <w:style w:type="paragraph" w:customStyle="1" w:styleId="simabekezds">
    <w:name w:val="sima bekezdés"/>
    <w:basedOn w:val="Norml"/>
    <w:rsid w:val="001D19BB"/>
    <w:pPr>
      <w:suppressAutoHyphens w:val="0"/>
      <w:overflowPunct w:val="0"/>
      <w:autoSpaceDE w:val="0"/>
      <w:autoSpaceDN w:val="0"/>
      <w:adjustRightInd w:val="0"/>
      <w:spacing w:before="120"/>
      <w:jc w:val="both"/>
      <w:textAlignment w:val="baseline"/>
    </w:pPr>
    <w:rPr>
      <w:rFonts w:eastAsia="Times New Roman" w:cs="Times New Roman"/>
      <w:kern w:val="0"/>
      <w:szCs w:val="20"/>
      <w:lang w:eastAsia="hu-HU" w:bidi="ar-SA"/>
    </w:rPr>
  </w:style>
  <w:style w:type="paragraph" w:customStyle="1" w:styleId="Char11CharCharCharCharCharChar">
    <w:name w:val="Char11 Char Char Char Char Char 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CharCharCharCharChar">
    <w:name w:val="Char Char Char Char Char 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Lbjegyzetszveg">
    <w:name w:val="footnote text"/>
    <w:basedOn w:val="Norml"/>
    <w:link w:val="LbjegyzetszvegChar"/>
    <w:semiHidden/>
    <w:rsid w:val="001D19BB"/>
    <w:pPr>
      <w:suppressAutoHyphens w:val="0"/>
    </w:pPr>
    <w:rPr>
      <w:rFonts w:eastAsia="Times New Roman" w:cs="Times New Roman"/>
      <w:kern w:val="0"/>
      <w:sz w:val="20"/>
      <w:szCs w:val="20"/>
      <w:lang w:eastAsia="hu-HU" w:bidi="ar-SA"/>
    </w:rPr>
  </w:style>
  <w:style w:type="character" w:customStyle="1" w:styleId="LbjegyzetszvegChar">
    <w:name w:val="Lábjegyzetszöveg Char"/>
    <w:basedOn w:val="Bekezdsalapbettpusa"/>
    <w:link w:val="Lbjegyzetszveg"/>
    <w:semiHidden/>
    <w:rsid w:val="001D19BB"/>
    <w:rPr>
      <w:rFonts w:ascii="Times New Roman" w:eastAsia="Times New Roman" w:hAnsi="Times New Roman" w:cs="Times New Roman"/>
      <w:kern w:val="0"/>
      <w:sz w:val="20"/>
      <w:szCs w:val="20"/>
      <w:lang w:val="hu-HU" w:eastAsia="hu-HU" w:bidi="ar-SA"/>
    </w:rPr>
  </w:style>
  <w:style w:type="character" w:styleId="Lbjegyzet-hivatkozs">
    <w:name w:val="footnote reference"/>
    <w:semiHidden/>
    <w:rsid w:val="001D19BB"/>
    <w:rPr>
      <w:vertAlign w:val="superscript"/>
    </w:rPr>
  </w:style>
  <w:style w:type="paragraph" w:customStyle="1" w:styleId="CharCharCharCharCharCharCharCharCharCharCharCharChar">
    <w:name w:val="Char Char Char Char Char Char Char Char Char Char Char Char 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
    <w:name w:val="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JegyzetszvegChar">
    <w:name w:val="Jegyzetszöveg Char"/>
    <w:link w:val="Jegyzetszveg"/>
    <w:rsid w:val="001D19BB"/>
    <w:rPr>
      <w:rFonts w:ascii="Times New Roman" w:eastAsia="Times New Roman" w:hAnsi="Times New Roman"/>
    </w:rPr>
  </w:style>
  <w:style w:type="paragraph" w:customStyle="1" w:styleId="Szvegtrzsbehzssal1">
    <w:name w:val="Szövegtörzs behúzással1"/>
    <w:aliases w:val="Char"/>
    <w:basedOn w:val="Norml"/>
    <w:rsid w:val="001D19BB"/>
    <w:pPr>
      <w:suppressAutoHyphens w:val="0"/>
      <w:ind w:left="360"/>
      <w:jc w:val="both"/>
    </w:pPr>
    <w:rPr>
      <w:rFonts w:ascii="Bookman Old Style" w:eastAsia="Calibri" w:hAnsi="Bookman Old Style" w:cs="Bookman Old Style"/>
      <w:kern w:val="0"/>
      <w:lang w:val="x-none" w:eastAsia="hu-HU" w:bidi="ar-SA"/>
    </w:rPr>
  </w:style>
  <w:style w:type="paragraph" w:customStyle="1" w:styleId="Char7">
    <w:name w:val="Char7"/>
    <w:basedOn w:val="Norml"/>
    <w:rsid w:val="001D19BB"/>
    <w:pPr>
      <w:suppressAutoHyphens w:val="0"/>
      <w:spacing w:after="160" w:line="240" w:lineRule="exact"/>
    </w:pPr>
    <w:rPr>
      <w:rFonts w:ascii="Tahoma" w:eastAsia="Times New Roman" w:hAnsi="Tahoma" w:cs="Times New Roman"/>
      <w:kern w:val="0"/>
      <w:sz w:val="20"/>
      <w:szCs w:val="20"/>
      <w:lang w:val="en-US" w:eastAsia="en-US" w:bidi="ar-SA"/>
    </w:rPr>
  </w:style>
  <w:style w:type="paragraph" w:styleId="z-Akrdvteteje">
    <w:name w:val="HTML Top of Form"/>
    <w:basedOn w:val="Norml"/>
    <w:next w:val="Norml"/>
    <w:link w:val="z-AkrdvtetejeChar"/>
    <w:hidden/>
    <w:rsid w:val="001D19BB"/>
    <w:pPr>
      <w:pBdr>
        <w:bottom w:val="single" w:sz="6" w:space="1" w:color="auto"/>
      </w:pBdr>
      <w:suppressAutoHyphens w:val="0"/>
      <w:jc w:val="center"/>
    </w:pPr>
    <w:rPr>
      <w:rFonts w:ascii="Arial" w:eastAsia="Times New Roman" w:hAnsi="Arial" w:cs="Arial"/>
      <w:vanish/>
      <w:kern w:val="0"/>
      <w:sz w:val="16"/>
      <w:szCs w:val="16"/>
      <w:lang w:eastAsia="hu-HU" w:bidi="ar-SA"/>
    </w:rPr>
  </w:style>
  <w:style w:type="character" w:customStyle="1" w:styleId="z-AkrdvtetejeChar">
    <w:name w:val="z-A kérdőív teteje Char"/>
    <w:basedOn w:val="Bekezdsalapbettpusa"/>
    <w:link w:val="z-Akrdvteteje"/>
    <w:rsid w:val="001D19BB"/>
    <w:rPr>
      <w:rFonts w:ascii="Arial" w:eastAsia="Times New Roman" w:hAnsi="Arial" w:cs="Arial"/>
      <w:vanish/>
      <w:kern w:val="0"/>
      <w:sz w:val="16"/>
      <w:szCs w:val="16"/>
      <w:lang w:val="hu-HU" w:eastAsia="hu-HU" w:bidi="ar-SA"/>
    </w:rPr>
  </w:style>
  <w:style w:type="paragraph" w:styleId="z-Akrdvalja">
    <w:name w:val="HTML Bottom of Form"/>
    <w:basedOn w:val="Norml"/>
    <w:next w:val="Norml"/>
    <w:link w:val="z-AkrdvaljaChar"/>
    <w:hidden/>
    <w:rsid w:val="001D19BB"/>
    <w:pPr>
      <w:pBdr>
        <w:top w:val="single" w:sz="6" w:space="1" w:color="auto"/>
      </w:pBdr>
      <w:suppressAutoHyphens w:val="0"/>
      <w:jc w:val="center"/>
    </w:pPr>
    <w:rPr>
      <w:rFonts w:ascii="Arial" w:eastAsia="Times New Roman" w:hAnsi="Arial" w:cs="Arial"/>
      <w:vanish/>
      <w:kern w:val="0"/>
      <w:sz w:val="16"/>
      <w:szCs w:val="16"/>
      <w:lang w:eastAsia="hu-HU" w:bidi="ar-SA"/>
    </w:rPr>
  </w:style>
  <w:style w:type="character" w:customStyle="1" w:styleId="z-AkrdvaljaChar">
    <w:name w:val="z-A kérdőív alja Char"/>
    <w:basedOn w:val="Bekezdsalapbettpusa"/>
    <w:link w:val="z-Akrdvalja"/>
    <w:rsid w:val="001D19BB"/>
    <w:rPr>
      <w:rFonts w:ascii="Arial" w:eastAsia="Times New Roman" w:hAnsi="Arial" w:cs="Arial"/>
      <w:vanish/>
      <w:kern w:val="0"/>
      <w:sz w:val="16"/>
      <w:szCs w:val="16"/>
      <w:lang w:val="hu-HU" w:eastAsia="hu-HU" w:bidi="ar-SA"/>
    </w:rPr>
  </w:style>
  <w:style w:type="paragraph" w:customStyle="1" w:styleId="CharCharCharCharChar1CharCharCharCharCharChar1CharCharCharChar">
    <w:name w:val="Char Char Char Char Char1 Char Char Char Char Char Char1 Char Char Char Char"/>
    <w:basedOn w:val="Norml"/>
    <w:rsid w:val="001D19BB"/>
    <w:pPr>
      <w:keepNext/>
      <w:suppressAutoHyphens w:val="0"/>
      <w:spacing w:before="120" w:after="160" w:line="240" w:lineRule="exact"/>
      <w:contextualSpacing/>
    </w:pPr>
    <w:rPr>
      <w:rFonts w:ascii="Tahoma" w:eastAsia="Times New Roman" w:hAnsi="Tahoma" w:cs="Times New Roman"/>
      <w:kern w:val="0"/>
      <w:sz w:val="20"/>
      <w:szCs w:val="20"/>
      <w:lang w:val="en-US" w:eastAsia="en-US" w:bidi="ar-SA"/>
    </w:rPr>
  </w:style>
  <w:style w:type="paragraph" w:customStyle="1" w:styleId="CharCharChar1CharCharCharCharCharCharChar">
    <w:name w:val="Char Char Char1 Char Char Char Char Char Char Char"/>
    <w:basedOn w:val="Norml"/>
    <w:rsid w:val="001D19BB"/>
    <w:pPr>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Norml11pt">
    <w:name w:val="Normál + 11 pt"/>
    <w:basedOn w:val="Norml"/>
    <w:rsid w:val="001D19BB"/>
    <w:pPr>
      <w:suppressAutoHyphens w:val="0"/>
      <w:overflowPunct w:val="0"/>
      <w:autoSpaceDE w:val="0"/>
      <w:autoSpaceDN w:val="0"/>
      <w:adjustRightInd w:val="0"/>
      <w:spacing w:after="120"/>
      <w:jc w:val="both"/>
    </w:pPr>
    <w:rPr>
      <w:rFonts w:eastAsia="Times New Roman" w:cs="Times New Roman"/>
      <w:bCs/>
      <w:spacing w:val="-9"/>
      <w:kern w:val="0"/>
      <w:sz w:val="22"/>
      <w:szCs w:val="22"/>
      <w:lang w:eastAsia="hu-HU" w:bidi="ar-SA"/>
    </w:rPr>
  </w:style>
  <w:style w:type="character" w:styleId="Jegyzethivatkozs">
    <w:name w:val="annotation reference"/>
    <w:rsid w:val="001D19BB"/>
    <w:rPr>
      <w:sz w:val="16"/>
      <w:szCs w:val="16"/>
    </w:rPr>
  </w:style>
  <w:style w:type="paragraph" w:styleId="Jegyzetszveg">
    <w:name w:val="annotation text"/>
    <w:basedOn w:val="Norml"/>
    <w:link w:val="JegyzetszvegChar"/>
    <w:rsid w:val="001D19BB"/>
    <w:pPr>
      <w:suppressAutoHyphens w:val="0"/>
    </w:pPr>
    <w:rPr>
      <w:rFonts w:eastAsia="Times New Roman"/>
      <w:lang w:val="en-US"/>
    </w:rPr>
  </w:style>
  <w:style w:type="character" w:customStyle="1" w:styleId="JegyzetszvegChar1">
    <w:name w:val="Jegyzetszöveg Char1"/>
    <w:basedOn w:val="Bekezdsalapbettpusa"/>
    <w:uiPriority w:val="99"/>
    <w:semiHidden/>
    <w:rsid w:val="001D19BB"/>
    <w:rPr>
      <w:rFonts w:ascii="Times New Roman" w:hAnsi="Times New Roman" w:cs="Mangal"/>
      <w:sz w:val="20"/>
      <w:szCs w:val="18"/>
      <w:lang w:val="hu-HU"/>
    </w:rPr>
  </w:style>
  <w:style w:type="paragraph" w:styleId="Megjegyzstrgya">
    <w:name w:val="annotation subject"/>
    <w:basedOn w:val="Jegyzetszveg"/>
    <w:next w:val="Jegyzetszveg"/>
    <w:link w:val="MegjegyzstrgyaChar"/>
    <w:rsid w:val="001D19BB"/>
    <w:rPr>
      <w:b/>
      <w:bCs/>
    </w:rPr>
  </w:style>
  <w:style w:type="character" w:customStyle="1" w:styleId="MegjegyzstrgyaChar">
    <w:name w:val="Megjegyzés tárgya Char"/>
    <w:basedOn w:val="JegyzetszvegChar1"/>
    <w:link w:val="Megjegyzstrgya"/>
    <w:rsid w:val="001D19BB"/>
    <w:rPr>
      <w:rFonts w:ascii="Times New Roman" w:eastAsia="Times New Roman" w:hAnsi="Times New Roman" w:cs="Mangal"/>
      <w:b/>
      <w:bCs/>
      <w:sz w:val="20"/>
      <w:szCs w:val="18"/>
      <w:lang w:val="hu-HU"/>
    </w:rPr>
  </w:style>
  <w:style w:type="paragraph" w:customStyle="1" w:styleId="CharCharCharChar">
    <w:name w:val="Char Char Char 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Listaszerbekezds1">
    <w:name w:val="Listaszerű bekezdés1"/>
    <w:basedOn w:val="Norml"/>
    <w:rsid w:val="001D19BB"/>
    <w:pPr>
      <w:suppressAutoHyphens w:val="0"/>
      <w:spacing w:after="200" w:line="276" w:lineRule="auto"/>
      <w:ind w:left="720"/>
    </w:pPr>
    <w:rPr>
      <w:rFonts w:ascii="Calibri" w:eastAsia="Times New Roman" w:hAnsi="Calibri" w:cs="Calibri"/>
      <w:kern w:val="0"/>
      <w:sz w:val="22"/>
      <w:szCs w:val="22"/>
      <w:lang w:eastAsia="en-US" w:bidi="ar-SA"/>
    </w:rPr>
  </w:style>
  <w:style w:type="character" w:styleId="Kiemels">
    <w:name w:val="Emphasis"/>
    <w:uiPriority w:val="99"/>
    <w:qFormat/>
    <w:rsid w:val="001D19BB"/>
    <w:rPr>
      <w:i/>
      <w:iCs/>
    </w:rPr>
  </w:style>
  <w:style w:type="paragraph" w:styleId="Felsorols">
    <w:name w:val="List Bullet"/>
    <w:basedOn w:val="Norml"/>
    <w:uiPriority w:val="99"/>
    <w:rsid w:val="001D19BB"/>
    <w:pPr>
      <w:numPr>
        <w:numId w:val="7"/>
      </w:numPr>
      <w:suppressAutoHyphens w:val="0"/>
    </w:pPr>
    <w:rPr>
      <w:rFonts w:eastAsia="Times New Roman" w:cs="Times New Roman"/>
      <w:kern w:val="0"/>
      <w:sz w:val="28"/>
      <w:szCs w:val="28"/>
      <w:lang w:eastAsia="hu-HU" w:bidi="ar-SA"/>
    </w:rPr>
  </w:style>
  <w:style w:type="character" w:customStyle="1" w:styleId="CharChar5">
    <w:name w:val="Char Char5"/>
    <w:semiHidden/>
    <w:locked/>
    <w:rsid w:val="001D19BB"/>
    <w:rPr>
      <w:rFonts w:cs="Times New Roman"/>
      <w:sz w:val="24"/>
      <w:szCs w:val="24"/>
    </w:rPr>
  </w:style>
  <w:style w:type="character" w:customStyle="1" w:styleId="CharChar4">
    <w:name w:val="Char Char4"/>
    <w:rsid w:val="001D19BB"/>
    <w:rPr>
      <w:rFonts w:ascii="Times New Roman" w:eastAsia="Times New Roman" w:hAnsi="Times New Roman" w:cs="Times New Roman"/>
      <w:sz w:val="24"/>
      <w:szCs w:val="24"/>
      <w:lang w:eastAsia="hu-HU"/>
    </w:rPr>
  </w:style>
  <w:style w:type="numbering" w:customStyle="1" w:styleId="Nemlista111">
    <w:name w:val="Nem lista111"/>
    <w:next w:val="Nemlista"/>
    <w:semiHidden/>
    <w:rsid w:val="001D19BB"/>
  </w:style>
  <w:style w:type="numbering" w:customStyle="1" w:styleId="Nemlista2">
    <w:name w:val="Nem lista2"/>
    <w:next w:val="Nemlista"/>
    <w:semiHidden/>
    <w:rsid w:val="001D19BB"/>
  </w:style>
  <w:style w:type="paragraph" w:styleId="TJ1">
    <w:name w:val="toc 1"/>
    <w:basedOn w:val="Norml"/>
    <w:next w:val="Norml"/>
    <w:autoRedefine/>
    <w:rsid w:val="001D19BB"/>
    <w:pPr>
      <w:suppressAutoHyphens w:val="0"/>
    </w:pPr>
    <w:rPr>
      <w:rFonts w:eastAsia="Times New Roman" w:cs="Times New Roman"/>
      <w:kern w:val="0"/>
      <w:sz w:val="20"/>
      <w:szCs w:val="20"/>
      <w:lang w:eastAsia="hu-HU" w:bidi="ar-SA"/>
    </w:rPr>
  </w:style>
  <w:style w:type="paragraph" w:styleId="NormlWeb">
    <w:name w:val="Normal (Web)"/>
    <w:basedOn w:val="Norml"/>
    <w:uiPriority w:val="99"/>
    <w:rsid w:val="001D19BB"/>
    <w:pPr>
      <w:suppressAutoHyphens w:val="0"/>
      <w:spacing w:before="100" w:beforeAutospacing="1" w:after="100" w:afterAutospacing="1"/>
    </w:pPr>
    <w:rPr>
      <w:rFonts w:eastAsia="Times New Roman" w:cs="Times New Roman"/>
      <w:kern w:val="0"/>
      <w:lang w:eastAsia="hu-HU" w:bidi="ar-SA"/>
    </w:rPr>
  </w:style>
  <w:style w:type="paragraph" w:styleId="Csakszveg">
    <w:name w:val="Plain Text"/>
    <w:basedOn w:val="Norml"/>
    <w:link w:val="CsakszvegChar"/>
    <w:uiPriority w:val="99"/>
    <w:unhideWhenUsed/>
    <w:rsid w:val="001D19BB"/>
    <w:pPr>
      <w:suppressAutoHyphens w:val="0"/>
    </w:pPr>
    <w:rPr>
      <w:rFonts w:ascii="Courier New" w:eastAsia="Calibri" w:hAnsi="Courier New" w:cs="Courier New"/>
      <w:kern w:val="0"/>
      <w:sz w:val="20"/>
      <w:szCs w:val="20"/>
      <w:lang w:eastAsia="hu-HU" w:bidi="ar-SA"/>
    </w:rPr>
  </w:style>
  <w:style w:type="character" w:customStyle="1" w:styleId="CsakszvegChar">
    <w:name w:val="Csak szöveg Char"/>
    <w:basedOn w:val="Bekezdsalapbettpusa"/>
    <w:link w:val="Csakszveg"/>
    <w:uiPriority w:val="99"/>
    <w:rsid w:val="001D19BB"/>
    <w:rPr>
      <w:rFonts w:ascii="Courier New" w:eastAsia="Calibri" w:hAnsi="Courier New" w:cs="Courier New"/>
      <w:kern w:val="0"/>
      <w:sz w:val="20"/>
      <w:szCs w:val="20"/>
      <w:lang w:val="hu-HU" w:eastAsia="hu-HU" w:bidi="ar-SA"/>
    </w:rPr>
  </w:style>
  <w:style w:type="character" w:customStyle="1" w:styleId="HeaderChar">
    <w:name w:val="Header Char"/>
    <w:uiPriority w:val="99"/>
    <w:locked/>
    <w:rsid w:val="001D19BB"/>
    <w:rPr>
      <w:rFonts w:eastAsia="Times New Roman" w:cs="Times New Roman"/>
      <w:sz w:val="24"/>
      <w:szCs w:val="24"/>
      <w:lang w:val="hu-HU" w:eastAsia="hu-HU" w:bidi="ar-SA"/>
    </w:rPr>
  </w:style>
  <w:style w:type="numbering" w:customStyle="1" w:styleId="Nemlista3">
    <w:name w:val="Nem lista3"/>
    <w:next w:val="Nemlista"/>
    <w:uiPriority w:val="99"/>
    <w:semiHidden/>
    <w:unhideWhenUsed/>
    <w:rsid w:val="001D19BB"/>
  </w:style>
  <w:style w:type="character" w:customStyle="1" w:styleId="Cmsor2Char1">
    <w:name w:val="Címsor 2 Char1"/>
    <w:link w:val="Cmsor2"/>
    <w:rsid w:val="001D19BB"/>
    <w:rPr>
      <w:rFonts w:ascii="Liberation Sans" w:hAnsi="Liberation Sans"/>
      <w:b/>
      <w:bCs/>
      <w:sz w:val="32"/>
      <w:szCs w:val="32"/>
      <w:lang w:val="hu-HU"/>
    </w:rPr>
  </w:style>
  <w:style w:type="character" w:customStyle="1" w:styleId="SzvegtrzsDlt">
    <w:name w:val="Szövegtörzs + Dőlt"/>
    <w:aliases w:val="Térköz 0 pt"/>
    <w:uiPriority w:val="99"/>
    <w:rsid w:val="001D19BB"/>
    <w:rPr>
      <w:rFonts w:ascii="Times New Roman" w:hAnsi="Times New Roman" w:cs="Times New Roman"/>
      <w:i/>
      <w:iCs/>
      <w:spacing w:val="0"/>
      <w:sz w:val="18"/>
      <w:szCs w:val="18"/>
    </w:rPr>
  </w:style>
  <w:style w:type="paragraph" w:customStyle="1" w:styleId="Szvegtrzs20">
    <w:name w:val="Szövegtörzs (2)"/>
    <w:basedOn w:val="Norml"/>
    <w:link w:val="Szvegtrzs22"/>
    <w:uiPriority w:val="99"/>
    <w:rsid w:val="001D19BB"/>
    <w:pPr>
      <w:shd w:val="clear" w:color="auto" w:fill="FFFFFF"/>
      <w:suppressAutoHyphens w:val="0"/>
      <w:spacing w:line="259" w:lineRule="exact"/>
      <w:ind w:firstLine="180"/>
      <w:jc w:val="both"/>
    </w:pPr>
    <w:rPr>
      <w:rFonts w:eastAsia="Times New Roman" w:cs="Times New Roman"/>
      <w:b/>
      <w:bCs/>
      <w:noProof/>
      <w:kern w:val="0"/>
      <w:sz w:val="19"/>
      <w:szCs w:val="19"/>
      <w:lang w:eastAsia="hu-HU" w:bidi="ar-SA"/>
    </w:rPr>
  </w:style>
  <w:style w:type="character" w:customStyle="1" w:styleId="newsbody">
    <w:name w:val="newsbody"/>
    <w:uiPriority w:val="99"/>
    <w:rsid w:val="001D19BB"/>
  </w:style>
  <w:style w:type="table" w:customStyle="1" w:styleId="Rcsostblzat1">
    <w:name w:val="Rácsos táblázat1"/>
    <w:basedOn w:val="Normltblzat"/>
    <w:next w:val="Rcsostblzat"/>
    <w:uiPriority w:val="99"/>
    <w:rsid w:val="001D19BB"/>
    <w:pPr>
      <w:suppressAutoHyphens w:val="0"/>
    </w:pPr>
    <w:rPr>
      <w:rFonts w:ascii="Times New Roman" w:eastAsia="Times New Roman" w:hAnsi="Times New Roman" w:cs="Times New Roman"/>
      <w:kern w:val="0"/>
      <w:sz w:val="20"/>
      <w:szCs w:val="20"/>
      <w:lang w:val="hu-HU" w:eastAsia="hu-H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2">
    <w:name w:val="Szövegtörzs (2)_"/>
    <w:link w:val="Szvegtrzs20"/>
    <w:uiPriority w:val="99"/>
    <w:locked/>
    <w:rsid w:val="001D19BB"/>
    <w:rPr>
      <w:rFonts w:ascii="Times New Roman" w:eastAsia="Times New Roman" w:hAnsi="Times New Roman" w:cs="Times New Roman"/>
      <w:b/>
      <w:bCs/>
      <w:noProof/>
      <w:kern w:val="0"/>
      <w:sz w:val="19"/>
      <w:szCs w:val="19"/>
      <w:shd w:val="clear" w:color="auto" w:fill="FFFFFF"/>
      <w:lang w:val="hu-HU" w:eastAsia="hu-HU" w:bidi="ar-SA"/>
    </w:rPr>
  </w:style>
  <w:style w:type="paragraph" w:customStyle="1" w:styleId="NormlWeb28">
    <w:name w:val="Normál (Web)28"/>
    <w:basedOn w:val="Norml"/>
    <w:uiPriority w:val="99"/>
    <w:rsid w:val="001D19BB"/>
    <w:pPr>
      <w:suppressAutoHyphens w:val="0"/>
    </w:pPr>
    <w:rPr>
      <w:rFonts w:ascii="Arial" w:eastAsia="Times New Roman" w:hAnsi="Arial" w:cs="Arial"/>
      <w:color w:val="5F5F5F"/>
      <w:kern w:val="0"/>
      <w:sz w:val="17"/>
      <w:szCs w:val="17"/>
      <w:lang w:eastAsia="hu-HU" w:bidi="ar-SA"/>
    </w:rPr>
  </w:style>
  <w:style w:type="paragraph" w:customStyle="1" w:styleId="Char1">
    <w:name w:val="Char1"/>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FooterChar">
    <w:name w:val="Footer Char"/>
    <w:locked/>
    <w:rsid w:val="001D19BB"/>
    <w:rPr>
      <w:rFonts w:cs="Times New Roman"/>
      <w:sz w:val="24"/>
      <w:szCs w:val="24"/>
    </w:rPr>
  </w:style>
  <w:style w:type="character" w:customStyle="1" w:styleId="FootnoteTextChar">
    <w:name w:val="Footnote Text Char"/>
    <w:semiHidden/>
    <w:locked/>
    <w:rsid w:val="001D19BB"/>
    <w:rPr>
      <w:rFonts w:cs="Times New Roman"/>
      <w:sz w:val="20"/>
      <w:szCs w:val="20"/>
    </w:rPr>
  </w:style>
  <w:style w:type="paragraph" w:customStyle="1" w:styleId="Nincstrkz1">
    <w:name w:val="Nincs térköz1"/>
    <w:rsid w:val="001D19BB"/>
    <w:pPr>
      <w:suppressAutoHyphens w:val="0"/>
    </w:pPr>
    <w:rPr>
      <w:rFonts w:ascii="Calibri" w:eastAsia="Times New Roman" w:hAnsi="Calibri" w:cs="Times New Roman"/>
      <w:kern w:val="0"/>
      <w:sz w:val="22"/>
      <w:szCs w:val="22"/>
      <w:lang w:val="hu-HU" w:eastAsia="en-US" w:bidi="ar-SA"/>
    </w:rPr>
  </w:style>
  <w:style w:type="paragraph" w:customStyle="1" w:styleId="Default">
    <w:name w:val="Default"/>
    <w:rsid w:val="001D19BB"/>
    <w:pPr>
      <w:suppressAutoHyphens w:val="0"/>
      <w:autoSpaceDE w:val="0"/>
      <w:autoSpaceDN w:val="0"/>
      <w:adjustRightInd w:val="0"/>
    </w:pPr>
    <w:rPr>
      <w:rFonts w:ascii="Times New Roman" w:eastAsia="Times New Roman" w:hAnsi="Times New Roman" w:cs="Times New Roman"/>
      <w:color w:val="000000"/>
      <w:kern w:val="0"/>
      <w:lang w:val="hu-HU" w:eastAsia="en-US" w:bidi="ar-SA"/>
    </w:rPr>
  </w:style>
  <w:style w:type="character" w:customStyle="1" w:styleId="apple-converted-space">
    <w:name w:val="apple-converted-space"/>
    <w:rsid w:val="001D19BB"/>
  </w:style>
  <w:style w:type="paragraph" w:customStyle="1" w:styleId="Szvegtrzsbehzssal21">
    <w:name w:val="Szövegtörzs behúzással 21"/>
    <w:basedOn w:val="Norml"/>
    <w:rsid w:val="001D19BB"/>
    <w:pPr>
      <w:widowControl w:val="0"/>
      <w:ind w:firstLine="142"/>
      <w:jc w:val="both"/>
    </w:pPr>
    <w:rPr>
      <w:rFonts w:ascii="Arial" w:eastAsia="SimSun" w:hAnsi="Arial" w:cs="Arial"/>
      <w:kern w:val="1"/>
      <w:szCs w:val="20"/>
    </w:rPr>
  </w:style>
  <w:style w:type="paragraph" w:customStyle="1" w:styleId="Szvegtrzsbehzssal31">
    <w:name w:val="Szövegtörzs behúzással 31"/>
    <w:basedOn w:val="Norml"/>
    <w:rsid w:val="001D19BB"/>
    <w:pPr>
      <w:widowControl w:val="0"/>
      <w:ind w:firstLine="426"/>
    </w:pPr>
    <w:rPr>
      <w:rFonts w:ascii="Arial" w:eastAsia="SimSun" w:hAnsi="Arial" w:cs="Arial"/>
      <w:kern w:val="1"/>
      <w:szCs w:val="20"/>
    </w:rPr>
  </w:style>
  <w:style w:type="paragraph" w:customStyle="1" w:styleId="CharCharCharCharChar1CharCharCharCharCharChar1CharCharCharChar0">
    <w:name w:val="Char Char Char Char Char1 Char Char Char Char Char Char1 Char Char Char Char"/>
    <w:basedOn w:val="Norml"/>
    <w:rsid w:val="001D19BB"/>
    <w:pPr>
      <w:keepNext/>
      <w:suppressAutoHyphens w:val="0"/>
      <w:spacing w:before="120" w:after="160" w:line="240" w:lineRule="exact"/>
      <w:contextualSpacing/>
    </w:pPr>
    <w:rPr>
      <w:rFonts w:ascii="Tahoma" w:eastAsia="Times New Roman" w:hAnsi="Tahoma" w:cs="Times New Roman"/>
      <w:kern w:val="0"/>
      <w:sz w:val="20"/>
      <w:szCs w:val="20"/>
      <w:lang w:val="en-US" w:eastAsia="en-US" w:bidi="ar-SA"/>
    </w:rPr>
  </w:style>
  <w:style w:type="paragraph" w:customStyle="1" w:styleId="CharCharChar1CharCharCharCharCharCharChar0">
    <w:name w:val="Char Char Char1 Char Char Char Char Char Char Char"/>
    <w:basedOn w:val="Norml"/>
    <w:rsid w:val="001D19BB"/>
    <w:pPr>
      <w:suppressAutoHyphens w:val="0"/>
      <w:spacing w:after="160" w:line="240" w:lineRule="exact"/>
    </w:pPr>
    <w:rPr>
      <w:rFonts w:ascii="Tahoma" w:eastAsia="Times New Roman" w:hAnsi="Tahoma" w:cs="Times New Roman"/>
      <w:kern w:val="0"/>
      <w:sz w:val="20"/>
      <w:szCs w:val="20"/>
      <w:lang w:val="en-US" w:eastAsia="en-US" w:bidi="ar-SA"/>
    </w:rPr>
  </w:style>
  <w:style w:type="character" w:customStyle="1" w:styleId="CommentTextChar">
    <w:name w:val="Comment Text Char"/>
    <w:locked/>
    <w:rsid w:val="001D19BB"/>
    <w:rPr>
      <w:rFonts w:cs="Times New Roman"/>
    </w:rPr>
  </w:style>
  <w:style w:type="character" w:customStyle="1" w:styleId="CommentSubjectChar">
    <w:name w:val="Comment Subject Char"/>
    <w:locked/>
    <w:rsid w:val="001D19BB"/>
    <w:rPr>
      <w:b/>
    </w:rPr>
  </w:style>
  <w:style w:type="paragraph" w:customStyle="1" w:styleId="CharCharCharChar0">
    <w:name w:val="Char Char Char 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CharCharCharCharCharCharCharCharCharCharCharChar0">
    <w:name w:val="Char Char Char Char Char Char Char Char Char Char Char Char Char"/>
    <w:basedOn w:val="Norml"/>
    <w:rsid w:val="001D19BB"/>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10">
    <w:name w:val="Char1"/>
    <w:basedOn w:val="Norml"/>
    <w:rsid w:val="001D19BB"/>
    <w:pPr>
      <w:suppressAutoHyphens w:val="0"/>
      <w:spacing w:after="160" w:line="240" w:lineRule="exact"/>
    </w:pPr>
    <w:rPr>
      <w:rFonts w:ascii="Tahoma" w:eastAsia="Times New Roman" w:hAnsi="Tahoma" w:cs="Tahoma"/>
      <w:kern w:val="0"/>
      <w:sz w:val="20"/>
      <w:szCs w:val="20"/>
      <w:lang w:val="en-US" w:eastAsia="en-US" w:bidi="ar-SA"/>
    </w:rPr>
  </w:style>
  <w:style w:type="character" w:styleId="Finomhivatkozs">
    <w:name w:val="Subtle Reference"/>
    <w:qFormat/>
    <w:rsid w:val="001D19BB"/>
    <w:rPr>
      <w:smallCaps/>
      <w:color w:val="5A5A5A"/>
    </w:rPr>
  </w:style>
  <w:style w:type="character" w:customStyle="1" w:styleId="PlainTextChar">
    <w:name w:val="Plain Text Char"/>
    <w:locked/>
    <w:rsid w:val="001D19BB"/>
    <w:rPr>
      <w:rFonts w:ascii="Courier New" w:eastAsia="Times New Roman" w:hAnsi="Courier New" w:cs="Courier New"/>
    </w:rPr>
  </w:style>
  <w:style w:type="paragraph" w:styleId="TJ2">
    <w:name w:val="toc 2"/>
    <w:basedOn w:val="Norml"/>
    <w:next w:val="Norml"/>
    <w:autoRedefine/>
    <w:semiHidden/>
    <w:rsid w:val="001D19BB"/>
    <w:pPr>
      <w:suppressAutoHyphens w:val="0"/>
      <w:overflowPunct w:val="0"/>
      <w:autoSpaceDE w:val="0"/>
      <w:autoSpaceDN w:val="0"/>
      <w:adjustRightInd w:val="0"/>
      <w:ind w:left="200"/>
    </w:pPr>
    <w:rPr>
      <w:rFonts w:eastAsia="Times New Roman" w:cs="Times New Roman"/>
      <w:kern w:val="0"/>
      <w:sz w:val="20"/>
      <w:szCs w:val="20"/>
      <w:lang w:eastAsia="hu-HU" w:bidi="ar-SA"/>
    </w:rPr>
  </w:style>
  <w:style w:type="paragraph" w:styleId="TJ3">
    <w:name w:val="toc 3"/>
    <w:basedOn w:val="Norml"/>
    <w:next w:val="Norml"/>
    <w:autoRedefine/>
    <w:semiHidden/>
    <w:rsid w:val="001D19BB"/>
    <w:pPr>
      <w:suppressAutoHyphens w:val="0"/>
      <w:overflowPunct w:val="0"/>
      <w:autoSpaceDE w:val="0"/>
      <w:autoSpaceDN w:val="0"/>
      <w:adjustRightInd w:val="0"/>
      <w:ind w:left="400"/>
    </w:pPr>
    <w:rPr>
      <w:rFonts w:eastAsia="Times New Roman" w:cs="Times New Roman"/>
      <w:kern w:val="0"/>
      <w:sz w:val="20"/>
      <w:szCs w:val="20"/>
      <w:lang w:eastAsia="hu-HU" w:bidi="ar-SA"/>
    </w:rPr>
  </w:style>
  <w:style w:type="character" w:customStyle="1" w:styleId="Heading1Char">
    <w:name w:val="Heading 1 Char"/>
    <w:locked/>
    <w:rsid w:val="001D19BB"/>
    <w:rPr>
      <w:rFonts w:ascii="Cambria" w:hAnsi="Cambria" w:cs="Cambria"/>
      <w:b/>
      <w:bCs/>
      <w:kern w:val="32"/>
      <w:sz w:val="32"/>
      <w:szCs w:val="32"/>
    </w:rPr>
  </w:style>
  <w:style w:type="character" w:customStyle="1" w:styleId="Heading2Char">
    <w:name w:val="Heading 2 Char"/>
    <w:locked/>
    <w:rsid w:val="001D19BB"/>
    <w:rPr>
      <w:rFonts w:ascii="Cambria" w:hAnsi="Cambria" w:cs="Cambria"/>
      <w:b/>
      <w:bCs/>
      <w:i/>
      <w:iCs/>
      <w:sz w:val="28"/>
      <w:szCs w:val="28"/>
    </w:rPr>
  </w:style>
  <w:style w:type="character" w:customStyle="1" w:styleId="Heading3Char">
    <w:name w:val="Heading 3 Char"/>
    <w:semiHidden/>
    <w:locked/>
    <w:rsid w:val="001D19BB"/>
    <w:rPr>
      <w:rFonts w:ascii="Cambria" w:hAnsi="Cambria" w:cs="Cambria"/>
      <w:b/>
      <w:bCs/>
      <w:sz w:val="26"/>
      <w:szCs w:val="26"/>
    </w:rPr>
  </w:style>
  <w:style w:type="character" w:customStyle="1" w:styleId="Heading4Char">
    <w:name w:val="Heading 4 Char"/>
    <w:semiHidden/>
    <w:locked/>
    <w:rsid w:val="001D19BB"/>
    <w:rPr>
      <w:rFonts w:ascii="Calibri" w:hAnsi="Calibri" w:cs="Calibri"/>
      <w:b/>
      <w:bCs/>
      <w:sz w:val="28"/>
      <w:szCs w:val="28"/>
    </w:rPr>
  </w:style>
  <w:style w:type="character" w:customStyle="1" w:styleId="Heading5Char">
    <w:name w:val="Heading 5 Char"/>
    <w:semiHidden/>
    <w:locked/>
    <w:rsid w:val="001D19BB"/>
    <w:rPr>
      <w:rFonts w:ascii="Calibri" w:hAnsi="Calibri" w:cs="Calibri"/>
      <w:b/>
      <w:bCs/>
      <w:i/>
      <w:iCs/>
      <w:sz w:val="26"/>
      <w:szCs w:val="26"/>
    </w:rPr>
  </w:style>
  <w:style w:type="character" w:customStyle="1" w:styleId="BodyTextChar">
    <w:name w:val="Body Text Char"/>
    <w:semiHidden/>
    <w:locked/>
    <w:rsid w:val="001D19BB"/>
    <w:rPr>
      <w:rFonts w:cs="Times New Roman"/>
      <w:sz w:val="24"/>
      <w:szCs w:val="24"/>
    </w:rPr>
  </w:style>
  <w:style w:type="character" w:customStyle="1" w:styleId="BodyText2Char">
    <w:name w:val="Body Text 2 Char"/>
    <w:locked/>
    <w:rsid w:val="001D19BB"/>
    <w:rPr>
      <w:rFonts w:cs="Times New Roman"/>
      <w:sz w:val="24"/>
      <w:szCs w:val="24"/>
    </w:rPr>
  </w:style>
  <w:style w:type="paragraph" w:customStyle="1" w:styleId="Listaszerbekezds10">
    <w:name w:val="Listaszerű bekezdés1"/>
    <w:basedOn w:val="Norml"/>
    <w:rsid w:val="001D19BB"/>
    <w:pPr>
      <w:suppressAutoHyphens w:val="0"/>
      <w:spacing w:after="200" w:line="276" w:lineRule="auto"/>
      <w:ind w:left="720"/>
    </w:pPr>
    <w:rPr>
      <w:rFonts w:ascii="Calibri" w:eastAsia="Times New Roman" w:hAnsi="Calibri" w:cs="Calibri"/>
      <w:kern w:val="0"/>
      <w:sz w:val="22"/>
      <w:szCs w:val="22"/>
      <w:lang w:eastAsia="en-US" w:bidi="ar-SA"/>
    </w:rPr>
  </w:style>
  <w:style w:type="paragraph" w:styleId="TJ4">
    <w:name w:val="toc 4"/>
    <w:basedOn w:val="Norml"/>
    <w:next w:val="Norml"/>
    <w:autoRedefine/>
    <w:semiHidden/>
    <w:rsid w:val="001D19BB"/>
    <w:pPr>
      <w:suppressAutoHyphens w:val="0"/>
      <w:ind w:left="720"/>
    </w:pPr>
    <w:rPr>
      <w:rFonts w:eastAsia="Times New Roman" w:cs="Times New Roman"/>
      <w:kern w:val="0"/>
      <w:sz w:val="20"/>
      <w:szCs w:val="20"/>
      <w:lang w:eastAsia="hu-HU" w:bidi="ar-SA"/>
    </w:rPr>
  </w:style>
  <w:style w:type="paragraph" w:styleId="TJ5">
    <w:name w:val="toc 5"/>
    <w:basedOn w:val="Norml"/>
    <w:next w:val="Norml"/>
    <w:autoRedefine/>
    <w:semiHidden/>
    <w:rsid w:val="001D19BB"/>
    <w:pPr>
      <w:suppressAutoHyphens w:val="0"/>
      <w:ind w:left="960"/>
    </w:pPr>
    <w:rPr>
      <w:rFonts w:eastAsia="Times New Roman" w:cs="Times New Roman"/>
      <w:kern w:val="0"/>
      <w:sz w:val="20"/>
      <w:szCs w:val="20"/>
      <w:lang w:eastAsia="hu-HU" w:bidi="ar-SA"/>
    </w:rPr>
  </w:style>
  <w:style w:type="paragraph" w:styleId="TJ6">
    <w:name w:val="toc 6"/>
    <w:basedOn w:val="Norml"/>
    <w:next w:val="Norml"/>
    <w:autoRedefine/>
    <w:semiHidden/>
    <w:rsid w:val="001D19BB"/>
    <w:pPr>
      <w:suppressAutoHyphens w:val="0"/>
      <w:ind w:left="1200"/>
    </w:pPr>
    <w:rPr>
      <w:rFonts w:eastAsia="Times New Roman" w:cs="Times New Roman"/>
      <w:kern w:val="0"/>
      <w:sz w:val="20"/>
      <w:szCs w:val="20"/>
      <w:lang w:eastAsia="hu-HU" w:bidi="ar-SA"/>
    </w:rPr>
  </w:style>
  <w:style w:type="paragraph" w:styleId="TJ7">
    <w:name w:val="toc 7"/>
    <w:basedOn w:val="Norml"/>
    <w:next w:val="Norml"/>
    <w:autoRedefine/>
    <w:semiHidden/>
    <w:rsid w:val="001D19BB"/>
    <w:pPr>
      <w:suppressAutoHyphens w:val="0"/>
      <w:ind w:left="1440"/>
    </w:pPr>
    <w:rPr>
      <w:rFonts w:eastAsia="Times New Roman" w:cs="Times New Roman"/>
      <w:kern w:val="0"/>
      <w:sz w:val="20"/>
      <w:szCs w:val="20"/>
      <w:lang w:eastAsia="hu-HU" w:bidi="ar-SA"/>
    </w:rPr>
  </w:style>
  <w:style w:type="paragraph" w:styleId="TJ8">
    <w:name w:val="toc 8"/>
    <w:basedOn w:val="Norml"/>
    <w:next w:val="Norml"/>
    <w:autoRedefine/>
    <w:semiHidden/>
    <w:rsid w:val="001D19BB"/>
    <w:pPr>
      <w:suppressAutoHyphens w:val="0"/>
      <w:ind w:left="1680"/>
    </w:pPr>
    <w:rPr>
      <w:rFonts w:eastAsia="Times New Roman" w:cs="Times New Roman"/>
      <w:kern w:val="0"/>
      <w:sz w:val="20"/>
      <w:szCs w:val="20"/>
      <w:lang w:eastAsia="hu-HU" w:bidi="ar-SA"/>
    </w:rPr>
  </w:style>
  <w:style w:type="paragraph" w:styleId="TJ9">
    <w:name w:val="toc 9"/>
    <w:basedOn w:val="Norml"/>
    <w:next w:val="Norml"/>
    <w:autoRedefine/>
    <w:semiHidden/>
    <w:rsid w:val="001D19BB"/>
    <w:pPr>
      <w:suppressAutoHyphens w:val="0"/>
      <w:ind w:left="1920"/>
    </w:pPr>
    <w:rPr>
      <w:rFonts w:eastAsia="Times New Roman" w:cs="Times New Roman"/>
      <w:kern w:val="0"/>
      <w:sz w:val="20"/>
      <w:szCs w:val="20"/>
      <w:lang w:eastAsia="hu-HU" w:bidi="ar-SA"/>
    </w:rPr>
  </w:style>
  <w:style w:type="table" w:styleId="Webestblzat1">
    <w:name w:val="Table Web 1"/>
    <w:basedOn w:val="Normltblzat"/>
    <w:rsid w:val="001D19BB"/>
    <w:pPr>
      <w:suppressAutoHyphens w:val="0"/>
    </w:pPr>
    <w:rPr>
      <w:rFonts w:ascii="Times New Roman" w:eastAsia="Times New Roman" w:hAnsi="Times New Roman" w:cs="Times New Roman"/>
      <w:kern w:val="0"/>
      <w:sz w:val="20"/>
      <w:szCs w:val="20"/>
      <w:lang w:val="hu-HU" w:eastAsia="hu-H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estblzat2">
    <w:name w:val="Table Web 2"/>
    <w:basedOn w:val="Normltblzat"/>
    <w:rsid w:val="001D19BB"/>
    <w:pPr>
      <w:suppressAutoHyphens w:val="0"/>
    </w:pPr>
    <w:rPr>
      <w:rFonts w:ascii="Times New Roman" w:eastAsia="Times New Roman" w:hAnsi="Times New Roman" w:cs="Times New Roman"/>
      <w:kern w:val="0"/>
      <w:sz w:val="20"/>
      <w:szCs w:val="20"/>
      <w:lang w:val="hu-HU" w:eastAsia="hu-H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estblzat3">
    <w:name w:val="Table Web 3"/>
    <w:basedOn w:val="Normltblzat"/>
    <w:rsid w:val="001D19BB"/>
    <w:pPr>
      <w:suppressAutoHyphens w:val="0"/>
    </w:pPr>
    <w:rPr>
      <w:rFonts w:ascii="Times New Roman" w:eastAsia="Times New Roman" w:hAnsi="Times New Roman" w:cs="Times New Roman"/>
      <w:kern w:val="0"/>
      <w:sz w:val="20"/>
      <w:szCs w:val="20"/>
      <w:lang w:val="hu-HU" w:eastAsia="hu-H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Elegnstblzat">
    <w:name w:val="Table Elegant"/>
    <w:basedOn w:val="Normltblzat"/>
    <w:rsid w:val="001D19BB"/>
    <w:pPr>
      <w:suppressAutoHyphens w:val="0"/>
    </w:pPr>
    <w:rPr>
      <w:rFonts w:ascii="Times New Roman" w:eastAsia="Times New Roman" w:hAnsi="Times New Roman" w:cs="Times New Roman"/>
      <w:kern w:val="0"/>
      <w:sz w:val="20"/>
      <w:szCs w:val="20"/>
      <w:lang w:val="hu-HU" w:eastAsia="hu-H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Szvegtrzs210">
    <w:name w:val="Szövegtörzs 21"/>
    <w:basedOn w:val="Norml"/>
    <w:rsid w:val="001D19BB"/>
    <w:pPr>
      <w:suppressAutoHyphens w:val="0"/>
      <w:overflowPunct w:val="0"/>
      <w:autoSpaceDE w:val="0"/>
      <w:autoSpaceDN w:val="0"/>
      <w:adjustRightInd w:val="0"/>
      <w:jc w:val="both"/>
    </w:pPr>
    <w:rPr>
      <w:rFonts w:eastAsia="Times New Roman" w:cs="Times New Roman"/>
      <w:i/>
      <w:color w:val="FF0000"/>
      <w:kern w:val="0"/>
      <w:sz w:val="22"/>
      <w:szCs w:val="20"/>
      <w:lang w:eastAsia="hu-HU" w:bidi="ar-SA"/>
    </w:rPr>
  </w:style>
  <w:style w:type="paragraph" w:customStyle="1" w:styleId="default0">
    <w:name w:val="default"/>
    <w:basedOn w:val="Norml"/>
    <w:rsid w:val="001D19BB"/>
    <w:pPr>
      <w:suppressAutoHyphens w:val="0"/>
      <w:autoSpaceDE w:val="0"/>
      <w:autoSpaceDN w:val="0"/>
    </w:pPr>
    <w:rPr>
      <w:rFonts w:ascii="Arial" w:eastAsia="Times New Roman" w:hAnsi="Arial" w:cs="Arial"/>
      <w:color w:val="000000"/>
      <w:kern w:val="0"/>
      <w:lang w:eastAsia="hu-HU" w:bidi="ar-SA"/>
    </w:rPr>
  </w:style>
  <w:style w:type="paragraph" w:customStyle="1" w:styleId="listaszerbekezds0">
    <w:name w:val="listaszerbekezds"/>
    <w:basedOn w:val="Norml"/>
    <w:rsid w:val="001D19BB"/>
    <w:pPr>
      <w:suppressAutoHyphens w:val="0"/>
      <w:ind w:left="720"/>
    </w:pPr>
    <w:rPr>
      <w:rFonts w:eastAsia="Times New Roman" w:cs="Times New Roman"/>
      <w:kern w:val="0"/>
      <w:lang w:eastAsia="hu-HU" w:bidi="ar-SA"/>
    </w:rPr>
  </w:style>
  <w:style w:type="paragraph" w:customStyle="1" w:styleId="Listaszerbekezds2">
    <w:name w:val="Listaszerű bekezdés2"/>
    <w:basedOn w:val="Norml"/>
    <w:rsid w:val="001D19BB"/>
    <w:pPr>
      <w:spacing w:after="200" w:line="276" w:lineRule="auto"/>
      <w:ind w:left="720"/>
    </w:pPr>
    <w:rPr>
      <w:rFonts w:ascii="Calibri" w:eastAsia="SimSun" w:hAnsi="Calibri" w:cs="Calibri"/>
      <w:kern w:val="1"/>
      <w:sz w:val="22"/>
      <w:szCs w:val="22"/>
      <w:lang w:eastAsia="ar-SA" w:bidi="ar-SA"/>
    </w:rPr>
  </w:style>
  <w:style w:type="paragraph" w:customStyle="1" w:styleId="Nincstrkz10">
    <w:name w:val="Nincs térköz1"/>
    <w:rsid w:val="001D19BB"/>
    <w:pPr>
      <w:spacing w:line="100" w:lineRule="atLeast"/>
    </w:pPr>
    <w:rPr>
      <w:rFonts w:ascii="Calibri" w:eastAsia="SimSun" w:hAnsi="Calibri" w:cs="Calibri"/>
      <w:kern w:val="1"/>
      <w:sz w:val="22"/>
      <w:szCs w:val="22"/>
      <w:lang w:val="hu-HU" w:eastAsia="ar-SA" w:bidi="ar-SA"/>
    </w:rPr>
  </w:style>
  <w:style w:type="paragraph" w:customStyle="1" w:styleId="BN">
    <w:name w:val="BN"/>
    <w:rsid w:val="001D19BB"/>
    <w:pPr>
      <w:tabs>
        <w:tab w:val="left" w:pos="2592"/>
      </w:tabs>
      <w:suppressAutoHyphens w:val="0"/>
      <w:spacing w:line="240" w:lineRule="exact"/>
      <w:jc w:val="both"/>
    </w:pPr>
    <w:rPr>
      <w:rFonts w:ascii="Calibri" w:eastAsia="Times New Roman" w:hAnsi="Calibri" w:cs="Calibri"/>
      <w:kern w:val="0"/>
      <w:lang w:val="hu-HU" w:eastAsia="hu-HU" w:bidi="ar-SA"/>
    </w:rPr>
  </w:style>
  <w:style w:type="character" w:customStyle="1" w:styleId="fsl3">
    <w:name w:val="fsl3"/>
    <w:rsid w:val="001D19BB"/>
    <w:rPr>
      <w:sz w:val="20"/>
      <w:szCs w:val="20"/>
    </w:rPr>
  </w:style>
  <w:style w:type="numbering" w:customStyle="1" w:styleId="Nemlista4">
    <w:name w:val="Nem lista4"/>
    <w:next w:val="Nemlista"/>
    <w:uiPriority w:val="99"/>
    <w:semiHidden/>
    <w:rsid w:val="001D19BB"/>
  </w:style>
  <w:style w:type="numbering" w:customStyle="1" w:styleId="Nemlista12">
    <w:name w:val="Nem lista12"/>
    <w:next w:val="Nemlista"/>
    <w:semiHidden/>
    <w:rsid w:val="001D19BB"/>
  </w:style>
  <w:style w:type="numbering" w:customStyle="1" w:styleId="Nemlista21">
    <w:name w:val="Nem lista21"/>
    <w:next w:val="Nemlista"/>
    <w:semiHidden/>
    <w:rsid w:val="001D19BB"/>
  </w:style>
  <w:style w:type="numbering" w:customStyle="1" w:styleId="Nemlista31">
    <w:name w:val="Nem lista31"/>
    <w:next w:val="Nemlista"/>
    <w:uiPriority w:val="99"/>
    <w:semiHidden/>
    <w:unhideWhenUsed/>
    <w:rsid w:val="001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0C94-EDD5-4E23-B883-746B3FE2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106</Pages>
  <Words>30949</Words>
  <Characters>213554</Characters>
  <Application>Microsoft Office Word</Application>
  <DocSecurity>0</DocSecurity>
  <Lines>1779</Lines>
  <Paragraphs>488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Bartalos Szilárd Új</dc:creator>
  <dc:description/>
  <cp:lastModifiedBy>Zollerné Schmidt Zsuzsanna</cp:lastModifiedBy>
  <cp:revision>19</cp:revision>
  <cp:lastPrinted>2023-04-17T10:57:00Z</cp:lastPrinted>
  <dcterms:created xsi:type="dcterms:W3CDTF">2023-04-17T08:02:00Z</dcterms:created>
  <dcterms:modified xsi:type="dcterms:W3CDTF">2023-04-20T12:28:00Z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