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A55" w:rsidRPr="00212BAC" w:rsidRDefault="000F1AED" w:rsidP="00EF01A0">
      <w:pPr>
        <w:pStyle w:val="Szvegtrzs30"/>
        <w:shd w:val="clear" w:color="auto" w:fill="auto"/>
        <w:spacing w:line="259" w:lineRule="auto"/>
        <w:ind w:left="20"/>
        <w:rPr>
          <w:sz w:val="22"/>
          <w:szCs w:val="22"/>
        </w:rPr>
      </w:pPr>
      <w:r>
        <w:rPr>
          <w:smallCaps/>
          <w:sz w:val="22"/>
          <w:szCs w:val="22"/>
        </w:rPr>
        <w:t>Ajka</w:t>
      </w:r>
      <w:r w:rsidR="00F70228" w:rsidRPr="00212BAC">
        <w:rPr>
          <w:sz w:val="22"/>
          <w:szCs w:val="22"/>
        </w:rPr>
        <w:t xml:space="preserve"> </w:t>
      </w:r>
      <w:r>
        <w:rPr>
          <w:sz w:val="22"/>
          <w:szCs w:val="22"/>
        </w:rPr>
        <w:t>VÁROS</w:t>
      </w:r>
      <w:r w:rsidR="004F3596" w:rsidRPr="00212BAC">
        <w:rPr>
          <w:smallCaps/>
          <w:sz w:val="22"/>
          <w:szCs w:val="22"/>
        </w:rPr>
        <w:t xml:space="preserve"> </w:t>
      </w:r>
      <w:r w:rsidR="004F3596" w:rsidRPr="00212BAC">
        <w:rPr>
          <w:sz w:val="22"/>
          <w:szCs w:val="22"/>
        </w:rPr>
        <w:t>Ö</w:t>
      </w:r>
      <w:r w:rsidR="004F3596" w:rsidRPr="00212BAC">
        <w:rPr>
          <w:smallCaps/>
          <w:sz w:val="22"/>
          <w:szCs w:val="22"/>
        </w:rPr>
        <w:t>nkormányzata képviselő</w:t>
      </w:r>
      <w:r w:rsidR="004F3596" w:rsidRPr="00212BAC">
        <w:rPr>
          <w:sz w:val="22"/>
          <w:szCs w:val="22"/>
        </w:rPr>
        <w:t>-</w:t>
      </w:r>
      <w:r w:rsidR="004F3596" w:rsidRPr="00212BAC">
        <w:rPr>
          <w:smallCaps/>
          <w:sz w:val="22"/>
          <w:szCs w:val="22"/>
        </w:rPr>
        <w:t>testületének</w:t>
      </w:r>
    </w:p>
    <w:p w:rsidR="00655A55" w:rsidRPr="00212BAC" w:rsidRDefault="00846797" w:rsidP="00EF01A0">
      <w:pPr>
        <w:pStyle w:val="Szvegtrzs30"/>
        <w:shd w:val="clear" w:color="auto" w:fill="auto"/>
        <w:spacing w:line="259" w:lineRule="auto"/>
        <w:rPr>
          <w:sz w:val="22"/>
          <w:szCs w:val="22"/>
        </w:rPr>
      </w:pPr>
      <w:r w:rsidRPr="00212BAC">
        <w:rPr>
          <w:rStyle w:val="Szvegtrzs3Kiskapitlis"/>
          <w:b/>
          <w:bCs/>
          <w:sz w:val="22"/>
          <w:szCs w:val="22"/>
        </w:rPr>
        <w:t>.../2018</w:t>
      </w:r>
      <w:r w:rsidR="004F3596" w:rsidRPr="00212BAC">
        <w:rPr>
          <w:rStyle w:val="Szvegtrzs3Kiskapitlis"/>
          <w:b/>
          <w:bCs/>
          <w:sz w:val="22"/>
          <w:szCs w:val="22"/>
        </w:rPr>
        <w:t>. (  .   ) önkormányzati rendelete</w:t>
      </w:r>
    </w:p>
    <w:p w:rsidR="00093000" w:rsidRPr="00212BAC" w:rsidRDefault="00093000" w:rsidP="00EF01A0">
      <w:pPr>
        <w:pStyle w:val="Szvegtrzs30"/>
        <w:shd w:val="clear" w:color="auto" w:fill="auto"/>
        <w:spacing w:line="259" w:lineRule="auto"/>
        <w:ind w:left="20"/>
        <w:rPr>
          <w:sz w:val="22"/>
          <w:szCs w:val="22"/>
        </w:rPr>
      </w:pPr>
    </w:p>
    <w:p w:rsidR="00655A55" w:rsidRPr="00212BAC" w:rsidRDefault="00093000" w:rsidP="00EF01A0">
      <w:pPr>
        <w:pStyle w:val="Szvegtrzs30"/>
        <w:shd w:val="clear" w:color="auto" w:fill="auto"/>
        <w:spacing w:line="259" w:lineRule="auto"/>
        <w:ind w:left="20"/>
        <w:rPr>
          <w:rStyle w:val="Szvegtrzs3Kiskapitlis"/>
          <w:bCs/>
          <w:sz w:val="22"/>
          <w:szCs w:val="22"/>
        </w:rPr>
      </w:pPr>
      <w:bookmarkStart w:id="0" w:name="_GoBack"/>
      <w:r w:rsidRPr="00212BAC">
        <w:rPr>
          <w:sz w:val="22"/>
          <w:szCs w:val="22"/>
        </w:rPr>
        <w:t>A TELEPÜLÉSKÉP VÉDELMÉRŐL</w:t>
      </w:r>
    </w:p>
    <w:bookmarkEnd w:id="0"/>
    <w:p w:rsidR="00CD616E" w:rsidRPr="00212BAC" w:rsidRDefault="00CD616E" w:rsidP="00EF01A0">
      <w:pPr>
        <w:pStyle w:val="Szvegtrzs30"/>
        <w:shd w:val="clear" w:color="auto" w:fill="auto"/>
        <w:spacing w:line="259" w:lineRule="auto"/>
        <w:ind w:left="20"/>
        <w:rPr>
          <w:rStyle w:val="Szvegtrzs3Kiskapitlis"/>
          <w:b/>
          <w:bCs/>
          <w:sz w:val="22"/>
          <w:szCs w:val="22"/>
        </w:rPr>
      </w:pPr>
    </w:p>
    <w:p w:rsidR="00655A55" w:rsidRPr="00212BAC" w:rsidRDefault="000F1AED" w:rsidP="00EF01A0">
      <w:pPr>
        <w:autoSpaceDE w:val="0"/>
        <w:autoSpaceDN w:val="0"/>
        <w:adjustRightInd w:val="0"/>
        <w:spacing w:after="0" w:line="259" w:lineRule="auto"/>
        <w:jc w:val="both"/>
        <w:rPr>
          <w:rFonts w:ascii="Times New Roman" w:hAnsi="Times New Roman" w:cs="Times New Roman"/>
        </w:rPr>
      </w:pPr>
      <w:r>
        <w:rPr>
          <w:rFonts w:ascii="Times New Roman" w:hAnsi="Times New Roman" w:cs="Times New Roman"/>
        </w:rPr>
        <w:t xml:space="preserve">Ajka </w:t>
      </w:r>
      <w:r w:rsidRPr="000F1AED">
        <w:rPr>
          <w:rFonts w:ascii="Times New Roman" w:hAnsi="Times New Roman" w:cs="Times New Roman"/>
        </w:rPr>
        <w:t xml:space="preserve">Város Önkormányzat Képviselő-testülete a településkép védelméről szóló 2016. évi LXXIV. törvény 12. § (2) bekezdés a)-h) pontjaiban kapott felhatalmazás alapján, az Alaptörvény 32. cikk (1) bekezdés a) pontjában meghatározott feladatkörében eljárva, a településfejlesztési koncepcióról, az integrált településfejlesztési stratégiáról és a településrendezési eszközökről, valamint egyes településrendezési sajátos jogintézményekről szóló 314/2012. (XI.8. ) Korm. rendelet 43/A. § (6) bekezdés és a 9. mellékletében biztosított véleményezési jogkörében eljáró Veszprém Megyei Kormányhivatal Állami Főépítész, Nemzeti Média és Hírközlési Hatóság Soproni Igazgatóság, Nemzeti Média és Hírközlési Hatóság Hivatala, Miniszterelnökség Kulturális Örökségvédelemért és Kiemelt Kulturális Beruházásokért Felelős Államtitkárság, Balaton- felvidéki Nemzeti Park Igazgatóság </w:t>
      </w:r>
      <w:r>
        <w:rPr>
          <w:rFonts w:ascii="Times New Roman" w:hAnsi="Times New Roman" w:cs="Times New Roman"/>
        </w:rPr>
        <w:t>és</w:t>
      </w:r>
      <w:r w:rsidRPr="000F1AED">
        <w:rPr>
          <w:rFonts w:ascii="Times New Roman" w:hAnsi="Times New Roman" w:cs="Times New Roman"/>
        </w:rPr>
        <w:t xml:space="preserve"> a partnerségi egyeztetésben résztvevők véleményének kikérésével a következőket rendeli el:</w:t>
      </w:r>
    </w:p>
    <w:p w:rsidR="0052066E" w:rsidRPr="00212BAC" w:rsidRDefault="0052066E" w:rsidP="00EF01A0">
      <w:pPr>
        <w:tabs>
          <w:tab w:val="left" w:pos="-2694"/>
        </w:tabs>
        <w:spacing w:after="0" w:line="259" w:lineRule="auto"/>
        <w:jc w:val="center"/>
        <w:rPr>
          <w:rFonts w:ascii="Times New Roman" w:hAnsi="Times New Roman" w:cs="Times New Roman"/>
        </w:rPr>
      </w:pPr>
    </w:p>
    <w:p w:rsidR="0052066E" w:rsidRPr="00212BAC" w:rsidRDefault="0052066E" w:rsidP="00EF01A0">
      <w:pPr>
        <w:tabs>
          <w:tab w:val="left" w:pos="-2694"/>
        </w:tabs>
        <w:spacing w:after="0" w:line="259" w:lineRule="auto"/>
        <w:jc w:val="center"/>
        <w:rPr>
          <w:rFonts w:ascii="Times New Roman" w:hAnsi="Times New Roman" w:cs="Times New Roman"/>
        </w:rPr>
      </w:pPr>
    </w:p>
    <w:p w:rsidR="0052066E" w:rsidRPr="00212BAC" w:rsidRDefault="0052066E" w:rsidP="00EF01A0">
      <w:pPr>
        <w:tabs>
          <w:tab w:val="left" w:pos="6430"/>
        </w:tabs>
        <w:spacing w:after="0" w:line="259" w:lineRule="auto"/>
        <w:jc w:val="center"/>
        <w:rPr>
          <w:rFonts w:ascii="Times New Roman" w:hAnsi="Times New Roman" w:cs="Times New Roman"/>
          <w:b/>
        </w:rPr>
      </w:pPr>
      <w:r w:rsidRPr="00212BAC">
        <w:rPr>
          <w:rFonts w:ascii="Times New Roman" w:hAnsi="Times New Roman" w:cs="Times New Roman"/>
          <w:b/>
        </w:rPr>
        <w:t>I. FEJEZET</w:t>
      </w:r>
    </w:p>
    <w:p w:rsidR="0052066E" w:rsidRPr="00212BAC" w:rsidRDefault="0052066E" w:rsidP="00EF01A0">
      <w:pPr>
        <w:tabs>
          <w:tab w:val="left" w:pos="6430"/>
        </w:tabs>
        <w:spacing w:after="0" w:line="259" w:lineRule="auto"/>
        <w:jc w:val="center"/>
        <w:rPr>
          <w:rFonts w:ascii="Times New Roman" w:hAnsi="Times New Roman" w:cs="Times New Roman"/>
          <w:b/>
        </w:rPr>
      </w:pPr>
      <w:r w:rsidRPr="00212BAC">
        <w:rPr>
          <w:rFonts w:ascii="Times New Roman" w:hAnsi="Times New Roman" w:cs="Times New Roman"/>
          <w:b/>
        </w:rPr>
        <w:t>ÁLTALÁNOS RENDELKEZÉSEK</w:t>
      </w:r>
    </w:p>
    <w:p w:rsidR="0052066E" w:rsidRPr="00212BAC" w:rsidRDefault="0052066E" w:rsidP="00EF01A0">
      <w:pPr>
        <w:tabs>
          <w:tab w:val="left" w:pos="6430"/>
        </w:tabs>
        <w:spacing w:after="0" w:line="259" w:lineRule="auto"/>
        <w:jc w:val="center"/>
        <w:rPr>
          <w:rFonts w:ascii="Times New Roman" w:hAnsi="Times New Roman" w:cs="Times New Roman"/>
        </w:rPr>
      </w:pPr>
    </w:p>
    <w:p w:rsidR="0052066E" w:rsidRPr="00212BAC" w:rsidRDefault="0052066E" w:rsidP="00EF01A0">
      <w:pPr>
        <w:pStyle w:val="Listaszerbekezds"/>
        <w:numPr>
          <w:ilvl w:val="0"/>
          <w:numId w:val="2"/>
        </w:numPr>
        <w:tabs>
          <w:tab w:val="left" w:pos="426"/>
        </w:tabs>
        <w:spacing w:after="0" w:line="259" w:lineRule="auto"/>
        <w:ind w:left="397" w:hanging="397"/>
        <w:jc w:val="both"/>
        <w:rPr>
          <w:rFonts w:ascii="Times New Roman" w:hAnsi="Times New Roman" w:cs="Times New Roman"/>
        </w:rPr>
      </w:pPr>
    </w:p>
    <w:p w:rsidR="0052066E" w:rsidRPr="00212BAC" w:rsidRDefault="0052066E" w:rsidP="00EF01A0">
      <w:pPr>
        <w:pStyle w:val="Listaszerbekezds"/>
        <w:numPr>
          <w:ilvl w:val="0"/>
          <w:numId w:val="5"/>
        </w:numPr>
        <w:tabs>
          <w:tab w:val="left" w:pos="426"/>
        </w:tabs>
        <w:spacing w:after="0" w:line="259" w:lineRule="auto"/>
        <w:jc w:val="both"/>
        <w:rPr>
          <w:rFonts w:ascii="Times New Roman" w:hAnsi="Times New Roman" w:cs="Times New Roman"/>
        </w:rPr>
      </w:pPr>
      <w:r w:rsidRPr="00212BAC">
        <w:rPr>
          <w:rFonts w:ascii="Times New Roman" w:hAnsi="Times New Roman" w:cs="Times New Roman"/>
        </w:rPr>
        <w:t xml:space="preserve">A helyi védelem célja </w:t>
      </w:r>
      <w:r w:rsidR="000F1AED">
        <w:rPr>
          <w:rFonts w:ascii="Times New Roman" w:hAnsi="Times New Roman" w:cs="Times New Roman"/>
        </w:rPr>
        <w:t>Ajka</w:t>
      </w:r>
      <w:r w:rsidRPr="00212BAC">
        <w:rPr>
          <w:rFonts w:ascii="Times New Roman" w:hAnsi="Times New Roman" w:cs="Times New Roman"/>
        </w:rPr>
        <w:t xml:space="preserve"> </w:t>
      </w:r>
      <w:r w:rsidR="000F1AED">
        <w:rPr>
          <w:rFonts w:ascii="Times New Roman" w:hAnsi="Times New Roman" w:cs="Times New Roman"/>
        </w:rPr>
        <w:t>város</w:t>
      </w:r>
      <w:r w:rsidRPr="00212BAC">
        <w:rPr>
          <w:rFonts w:ascii="Times New Roman" w:hAnsi="Times New Roman" w:cs="Times New Roman"/>
        </w:rPr>
        <w:t xml:space="preserve"> településképe és történelme szempontjából meghatározó építészeti örökség kiemelkedő értékű elemeinek védelme, a jellegzetes karakterének a jövő nemzedékek számára történő megóvása. </w:t>
      </w:r>
    </w:p>
    <w:p w:rsidR="0052066E" w:rsidRPr="00212BAC" w:rsidRDefault="0052066E" w:rsidP="00EF01A0">
      <w:pPr>
        <w:pStyle w:val="Listaszerbekezds"/>
        <w:numPr>
          <w:ilvl w:val="0"/>
          <w:numId w:val="5"/>
        </w:numPr>
        <w:tabs>
          <w:tab w:val="left" w:pos="6430"/>
        </w:tabs>
        <w:spacing w:after="0" w:line="259" w:lineRule="auto"/>
        <w:jc w:val="both"/>
        <w:rPr>
          <w:rFonts w:ascii="Times New Roman" w:hAnsi="Times New Roman" w:cs="Times New Roman"/>
        </w:rPr>
      </w:pPr>
      <w:r w:rsidRPr="00212BAC">
        <w:rPr>
          <w:rFonts w:ascii="Times New Roman" w:hAnsi="Times New Roman" w:cs="Times New Roman"/>
        </w:rPr>
        <w:t xml:space="preserve">A helyi védelem alatt álló építészeti örökség a nemzeti közös kulturális kincs része, ezért fenntartása, védelmével összhangban lévő használata és bemutatása közérdek. </w:t>
      </w:r>
    </w:p>
    <w:p w:rsidR="0052066E" w:rsidRPr="00212BAC" w:rsidRDefault="0052066E" w:rsidP="00EF01A0">
      <w:pPr>
        <w:spacing w:after="0" w:line="259" w:lineRule="auto"/>
        <w:jc w:val="both"/>
        <w:rPr>
          <w:rFonts w:ascii="Times New Roman" w:hAnsi="Times New Roman" w:cs="Times New Roman"/>
        </w:rPr>
      </w:pPr>
    </w:p>
    <w:p w:rsidR="0052066E" w:rsidRPr="00212BAC" w:rsidRDefault="0052066E" w:rsidP="00EF01A0">
      <w:pPr>
        <w:pStyle w:val="Listaszerbekezds"/>
        <w:numPr>
          <w:ilvl w:val="0"/>
          <w:numId w:val="2"/>
        </w:numPr>
        <w:tabs>
          <w:tab w:val="left" w:pos="426"/>
        </w:tabs>
        <w:spacing w:after="0" w:line="259" w:lineRule="auto"/>
        <w:ind w:left="397" w:hanging="397"/>
        <w:jc w:val="both"/>
        <w:rPr>
          <w:rFonts w:ascii="Times New Roman" w:hAnsi="Times New Roman" w:cs="Times New Roman"/>
        </w:rPr>
      </w:pPr>
    </w:p>
    <w:p w:rsidR="0052066E" w:rsidRPr="00212BAC" w:rsidRDefault="0052066E" w:rsidP="00EF01A0">
      <w:pPr>
        <w:pStyle w:val="Listaszerbekezds"/>
        <w:numPr>
          <w:ilvl w:val="0"/>
          <w:numId w:val="6"/>
        </w:numPr>
        <w:tabs>
          <w:tab w:val="left" w:pos="426"/>
        </w:tabs>
        <w:spacing w:after="0" w:line="259" w:lineRule="auto"/>
        <w:jc w:val="both"/>
        <w:rPr>
          <w:rFonts w:ascii="Times New Roman" w:hAnsi="Times New Roman" w:cs="Times New Roman"/>
        </w:rPr>
      </w:pPr>
      <w:r w:rsidRPr="00212BAC">
        <w:rPr>
          <w:rFonts w:ascii="Times New Roman" w:hAnsi="Times New Roman" w:cs="Times New Roman"/>
        </w:rPr>
        <w:t>A településképi szempontból meghatározó területek megállapításának célja:</w:t>
      </w:r>
    </w:p>
    <w:p w:rsidR="0052066E" w:rsidRPr="00212BAC" w:rsidRDefault="004F1ABB" w:rsidP="00EF01A0">
      <w:pPr>
        <w:pStyle w:val="Listaszerbekezds"/>
        <w:numPr>
          <w:ilvl w:val="0"/>
          <w:numId w:val="7"/>
        </w:numPr>
        <w:spacing w:after="0" w:line="259" w:lineRule="auto"/>
        <w:jc w:val="both"/>
        <w:rPr>
          <w:rFonts w:ascii="Times New Roman" w:eastAsia="Times New Roman" w:hAnsi="Times New Roman" w:cs="Times New Roman"/>
        </w:rPr>
      </w:pPr>
      <w:r>
        <w:rPr>
          <w:rFonts w:ascii="Times New Roman" w:hAnsi="Times New Roman" w:cs="Times New Roman"/>
        </w:rPr>
        <w:t>Ajka</w:t>
      </w:r>
      <w:r w:rsidR="0052066E" w:rsidRPr="00212BAC">
        <w:rPr>
          <w:rFonts w:ascii="Times New Roman" w:hAnsi="Times New Roman" w:cs="Times New Roman"/>
        </w:rPr>
        <w:t xml:space="preserve"> </w:t>
      </w:r>
      <w:r w:rsidR="0052066E" w:rsidRPr="00212BAC">
        <w:rPr>
          <w:rFonts w:ascii="Times New Roman" w:eastAsia="Times New Roman" w:hAnsi="Times New Roman" w:cs="Times New Roman"/>
        </w:rPr>
        <w:t>épített és természeti értékeinek védelme, az épített környezet esztétikus kialakítása.</w:t>
      </w:r>
    </w:p>
    <w:p w:rsidR="0052066E" w:rsidRPr="00212BAC" w:rsidRDefault="0052066E" w:rsidP="00EF01A0">
      <w:pPr>
        <w:pStyle w:val="Listaszerbekezds"/>
        <w:numPr>
          <w:ilvl w:val="0"/>
          <w:numId w:val="7"/>
        </w:numPr>
        <w:spacing w:after="0" w:line="259" w:lineRule="auto"/>
        <w:jc w:val="both"/>
        <w:rPr>
          <w:rFonts w:ascii="Times New Roman" w:eastAsia="Times New Roman" w:hAnsi="Times New Roman" w:cs="Times New Roman"/>
        </w:rPr>
      </w:pPr>
      <w:r w:rsidRPr="00212BAC">
        <w:rPr>
          <w:rFonts w:ascii="Times New Roman" w:eastAsia="Times New Roman" w:hAnsi="Times New Roman" w:cs="Times New Roman"/>
        </w:rPr>
        <w:t>A településképi szempontból meghatározó területen a településképi illeszkedéssel és a településfejlesztési célokkal összefüggő településképi követelmények érvényesítése.</w:t>
      </w:r>
    </w:p>
    <w:p w:rsidR="0052066E" w:rsidRPr="00212BAC" w:rsidRDefault="0052066E" w:rsidP="00EF01A0">
      <w:pPr>
        <w:spacing w:after="0" w:line="259" w:lineRule="auto"/>
        <w:jc w:val="both"/>
        <w:rPr>
          <w:rFonts w:ascii="Times New Roman" w:hAnsi="Times New Roman" w:cs="Times New Roman"/>
          <w:i/>
        </w:rPr>
      </w:pPr>
    </w:p>
    <w:p w:rsidR="004F1ABB" w:rsidRDefault="004F1ABB" w:rsidP="00EF01A0">
      <w:pPr>
        <w:pStyle w:val="Listaszerbekezds"/>
        <w:numPr>
          <w:ilvl w:val="0"/>
          <w:numId w:val="2"/>
        </w:numPr>
        <w:tabs>
          <w:tab w:val="left" w:pos="426"/>
        </w:tabs>
        <w:spacing w:after="0" w:line="259" w:lineRule="auto"/>
        <w:ind w:left="397" w:hanging="397"/>
        <w:jc w:val="both"/>
        <w:rPr>
          <w:rFonts w:ascii="Times New Roman" w:hAnsi="Times New Roman" w:cs="Times New Roman"/>
        </w:rPr>
      </w:pPr>
    </w:p>
    <w:p w:rsidR="0052066E" w:rsidRPr="00212BAC" w:rsidRDefault="0052066E" w:rsidP="004711DA">
      <w:pPr>
        <w:pStyle w:val="Listaszerbekezds"/>
        <w:numPr>
          <w:ilvl w:val="0"/>
          <w:numId w:val="30"/>
        </w:numPr>
        <w:tabs>
          <w:tab w:val="left" w:pos="426"/>
        </w:tabs>
        <w:spacing w:after="0" w:line="259" w:lineRule="auto"/>
        <w:ind w:left="851" w:hanging="454"/>
        <w:jc w:val="both"/>
        <w:rPr>
          <w:rFonts w:ascii="Times New Roman" w:hAnsi="Times New Roman" w:cs="Times New Roman"/>
        </w:rPr>
      </w:pPr>
      <w:r w:rsidRPr="00212BAC">
        <w:rPr>
          <w:rFonts w:ascii="Times New Roman" w:hAnsi="Times New Roman" w:cs="Times New Roman"/>
        </w:rPr>
        <w:t>E rendelet mellékletei:</w:t>
      </w:r>
    </w:p>
    <w:p w:rsidR="0052066E" w:rsidRPr="00212BAC" w:rsidRDefault="0052066E" w:rsidP="004711DA">
      <w:pPr>
        <w:pStyle w:val="Szvegtrzs4"/>
        <w:numPr>
          <w:ilvl w:val="0"/>
          <w:numId w:val="3"/>
        </w:numPr>
        <w:shd w:val="clear" w:color="auto" w:fill="auto"/>
        <w:tabs>
          <w:tab w:val="left" w:pos="1134"/>
        </w:tabs>
        <w:spacing w:before="0" w:after="0" w:line="259" w:lineRule="auto"/>
        <w:ind w:left="1134" w:hanging="283"/>
        <w:rPr>
          <w:sz w:val="22"/>
          <w:szCs w:val="22"/>
        </w:rPr>
      </w:pPr>
      <w:r w:rsidRPr="00212BAC">
        <w:rPr>
          <w:sz w:val="22"/>
          <w:szCs w:val="22"/>
        </w:rPr>
        <w:t xml:space="preserve">melléklet: </w:t>
      </w:r>
      <w:r w:rsidR="00653AC3">
        <w:rPr>
          <w:sz w:val="22"/>
          <w:szCs w:val="22"/>
        </w:rPr>
        <w:t>T</w:t>
      </w:r>
      <w:r w:rsidR="00653AC3" w:rsidRPr="00653AC3">
        <w:rPr>
          <w:sz w:val="22"/>
          <w:szCs w:val="22"/>
        </w:rPr>
        <w:t>elepülésképi szempontból meghatározó területek lehatárolása</w:t>
      </w:r>
    </w:p>
    <w:p w:rsidR="0052066E" w:rsidRDefault="0052066E" w:rsidP="004711DA">
      <w:pPr>
        <w:pStyle w:val="Szvegtrzs4"/>
        <w:numPr>
          <w:ilvl w:val="0"/>
          <w:numId w:val="3"/>
        </w:numPr>
        <w:shd w:val="clear" w:color="auto" w:fill="auto"/>
        <w:tabs>
          <w:tab w:val="left" w:pos="1134"/>
        </w:tabs>
        <w:spacing w:before="0" w:after="0" w:line="259" w:lineRule="auto"/>
        <w:ind w:left="1134" w:hanging="283"/>
        <w:rPr>
          <w:sz w:val="22"/>
          <w:szCs w:val="22"/>
        </w:rPr>
      </w:pPr>
      <w:r w:rsidRPr="00212BAC">
        <w:rPr>
          <w:sz w:val="22"/>
          <w:szCs w:val="22"/>
        </w:rPr>
        <w:t xml:space="preserve">melléklet: </w:t>
      </w:r>
      <w:r w:rsidR="00A31168" w:rsidRPr="00A31168">
        <w:rPr>
          <w:sz w:val="22"/>
          <w:szCs w:val="22"/>
        </w:rPr>
        <w:t>Helyi egyedi védelem alatt álló építmények</w:t>
      </w:r>
      <w:r w:rsidRPr="00212BAC">
        <w:rPr>
          <w:sz w:val="22"/>
          <w:szCs w:val="22"/>
        </w:rPr>
        <w:t xml:space="preserve"> jegyzéke</w:t>
      </w:r>
    </w:p>
    <w:p w:rsidR="004F1ABB" w:rsidRPr="00A31168" w:rsidRDefault="004F1ABB" w:rsidP="004711DA">
      <w:pPr>
        <w:pStyle w:val="Szvegtrzs4"/>
        <w:numPr>
          <w:ilvl w:val="0"/>
          <w:numId w:val="3"/>
        </w:numPr>
        <w:shd w:val="clear" w:color="auto" w:fill="auto"/>
        <w:tabs>
          <w:tab w:val="left" w:pos="1134"/>
        </w:tabs>
        <w:spacing w:before="0" w:after="0" w:line="259" w:lineRule="auto"/>
        <w:ind w:left="1134" w:hanging="283"/>
        <w:rPr>
          <w:sz w:val="22"/>
          <w:szCs w:val="22"/>
        </w:rPr>
      </w:pPr>
      <w:r w:rsidRPr="00A31168">
        <w:rPr>
          <w:sz w:val="22"/>
          <w:szCs w:val="22"/>
        </w:rPr>
        <w:t xml:space="preserve">melléklet: </w:t>
      </w:r>
      <w:r w:rsidR="00A31168" w:rsidRPr="00A31168">
        <w:rPr>
          <w:sz w:val="22"/>
          <w:szCs w:val="22"/>
        </w:rPr>
        <w:t>Helyi védelem alatt álló területek felsorolás</w:t>
      </w:r>
      <w:r w:rsidR="00A31168">
        <w:rPr>
          <w:sz w:val="22"/>
          <w:szCs w:val="22"/>
        </w:rPr>
        <w:t>a és fontosabb adataik</w:t>
      </w:r>
    </w:p>
    <w:p w:rsidR="00A31168" w:rsidRPr="00A31168" w:rsidRDefault="00A31168" w:rsidP="004711DA">
      <w:pPr>
        <w:pStyle w:val="Szvegtrzs4"/>
        <w:numPr>
          <w:ilvl w:val="0"/>
          <w:numId w:val="3"/>
        </w:numPr>
        <w:shd w:val="clear" w:color="auto" w:fill="auto"/>
        <w:tabs>
          <w:tab w:val="left" w:pos="1134"/>
        </w:tabs>
        <w:spacing w:before="0" w:after="0" w:line="259" w:lineRule="auto"/>
        <w:ind w:left="1134" w:hanging="283"/>
        <w:rPr>
          <w:sz w:val="22"/>
          <w:szCs w:val="22"/>
        </w:rPr>
      </w:pPr>
      <w:r w:rsidRPr="00A31168">
        <w:rPr>
          <w:sz w:val="22"/>
          <w:szCs w:val="22"/>
        </w:rPr>
        <w:t>melléklet: Helyi egyedi védelem alatt álló szobrok, képzőművészeti alkotások, utcabútorok, egyedi tájértékek</w:t>
      </w:r>
    </w:p>
    <w:p w:rsidR="00A31168" w:rsidRDefault="00653AC3" w:rsidP="004711DA">
      <w:pPr>
        <w:pStyle w:val="Szvegtrzs4"/>
        <w:numPr>
          <w:ilvl w:val="0"/>
          <w:numId w:val="3"/>
        </w:numPr>
        <w:shd w:val="clear" w:color="auto" w:fill="auto"/>
        <w:tabs>
          <w:tab w:val="left" w:pos="1134"/>
        </w:tabs>
        <w:spacing w:before="0" w:after="0" w:line="259" w:lineRule="auto"/>
        <w:ind w:left="1134" w:hanging="283"/>
        <w:rPr>
          <w:sz w:val="22"/>
          <w:szCs w:val="22"/>
        </w:rPr>
      </w:pPr>
      <w:r w:rsidRPr="008438CC">
        <w:rPr>
          <w:sz w:val="22"/>
          <w:szCs w:val="22"/>
        </w:rPr>
        <w:t xml:space="preserve">melléklet: Helyi </w:t>
      </w:r>
      <w:r w:rsidR="008438CC" w:rsidRPr="008438CC">
        <w:rPr>
          <w:sz w:val="22"/>
          <w:szCs w:val="22"/>
        </w:rPr>
        <w:t>védelem alatt álló értékek elhelyezkedése, lehatárolása</w:t>
      </w:r>
      <w:r w:rsidR="00C300B7">
        <w:rPr>
          <w:sz w:val="22"/>
          <w:szCs w:val="22"/>
        </w:rPr>
        <w:t xml:space="preserve">, </w:t>
      </w:r>
      <w:r w:rsidR="00C300B7" w:rsidRPr="00C300B7">
        <w:rPr>
          <w:sz w:val="22"/>
          <w:szCs w:val="22"/>
        </w:rPr>
        <w:t>5.1</w:t>
      </w:r>
      <w:r w:rsidR="00C300B7">
        <w:rPr>
          <w:sz w:val="22"/>
          <w:szCs w:val="22"/>
        </w:rPr>
        <w:t>–</w:t>
      </w:r>
      <w:r w:rsidR="00C300B7" w:rsidRPr="00C300B7">
        <w:rPr>
          <w:sz w:val="22"/>
          <w:szCs w:val="22"/>
        </w:rPr>
        <w:t>5.9</w:t>
      </w:r>
      <w:r w:rsidR="00C300B7">
        <w:rPr>
          <w:sz w:val="22"/>
          <w:szCs w:val="22"/>
        </w:rPr>
        <w:t>-ig</w:t>
      </w:r>
    </w:p>
    <w:p w:rsidR="00E404D0" w:rsidRDefault="00E404D0" w:rsidP="004711DA">
      <w:pPr>
        <w:pStyle w:val="Szvegtrzs4"/>
        <w:numPr>
          <w:ilvl w:val="0"/>
          <w:numId w:val="3"/>
        </w:numPr>
        <w:shd w:val="clear" w:color="auto" w:fill="auto"/>
        <w:tabs>
          <w:tab w:val="left" w:pos="1134"/>
        </w:tabs>
        <w:spacing w:before="0" w:after="0" w:line="259" w:lineRule="auto"/>
        <w:ind w:left="1134" w:hanging="283"/>
        <w:rPr>
          <w:sz w:val="22"/>
          <w:szCs w:val="22"/>
        </w:rPr>
      </w:pPr>
      <w:r>
        <w:rPr>
          <w:sz w:val="22"/>
          <w:szCs w:val="22"/>
        </w:rPr>
        <w:t>melléklet: T</w:t>
      </w:r>
      <w:r w:rsidRPr="00E404D0">
        <w:rPr>
          <w:sz w:val="22"/>
          <w:szCs w:val="22"/>
        </w:rPr>
        <w:t>elepülésszerkezeti és városképi szempontból kiemelt területe</w:t>
      </w:r>
      <w:r>
        <w:rPr>
          <w:sz w:val="22"/>
          <w:szCs w:val="22"/>
        </w:rPr>
        <w:t>k</w:t>
      </w:r>
    </w:p>
    <w:p w:rsidR="00E404D0" w:rsidRDefault="008677FE" w:rsidP="004711DA">
      <w:pPr>
        <w:pStyle w:val="Szvegtrzs4"/>
        <w:numPr>
          <w:ilvl w:val="0"/>
          <w:numId w:val="3"/>
        </w:numPr>
        <w:shd w:val="clear" w:color="auto" w:fill="auto"/>
        <w:tabs>
          <w:tab w:val="left" w:pos="1134"/>
        </w:tabs>
        <w:spacing w:before="0" w:after="0" w:line="259" w:lineRule="auto"/>
        <w:ind w:left="1134" w:hanging="283"/>
        <w:rPr>
          <w:sz w:val="22"/>
          <w:szCs w:val="22"/>
        </w:rPr>
      </w:pPr>
      <w:r>
        <w:rPr>
          <w:sz w:val="22"/>
          <w:szCs w:val="22"/>
        </w:rPr>
        <w:t xml:space="preserve">melléklet: </w:t>
      </w:r>
      <w:r w:rsidRPr="008677FE">
        <w:rPr>
          <w:sz w:val="22"/>
          <w:szCs w:val="22"/>
        </w:rPr>
        <w:t>Településképi véleményezési eljáráshoz kötött</w:t>
      </w:r>
      <w:r>
        <w:rPr>
          <w:sz w:val="22"/>
          <w:szCs w:val="22"/>
        </w:rPr>
        <w:t xml:space="preserve"> </w:t>
      </w:r>
      <w:r w:rsidRPr="008677FE">
        <w:rPr>
          <w:sz w:val="22"/>
          <w:szCs w:val="22"/>
        </w:rPr>
        <w:t>építési tevékenységek</w:t>
      </w:r>
    </w:p>
    <w:p w:rsidR="008677FE" w:rsidRDefault="004A6E64" w:rsidP="004711DA">
      <w:pPr>
        <w:pStyle w:val="Szvegtrzs4"/>
        <w:numPr>
          <w:ilvl w:val="0"/>
          <w:numId w:val="3"/>
        </w:numPr>
        <w:shd w:val="clear" w:color="auto" w:fill="auto"/>
        <w:tabs>
          <w:tab w:val="left" w:pos="1134"/>
        </w:tabs>
        <w:spacing w:before="0" w:after="0" w:line="259" w:lineRule="auto"/>
        <w:ind w:left="1134" w:hanging="283"/>
        <w:rPr>
          <w:sz w:val="22"/>
          <w:szCs w:val="22"/>
        </w:rPr>
      </w:pPr>
      <w:r>
        <w:rPr>
          <w:sz w:val="22"/>
          <w:szCs w:val="22"/>
        </w:rPr>
        <w:t xml:space="preserve">melléklet: </w:t>
      </w:r>
      <w:r w:rsidRPr="004A6E64">
        <w:rPr>
          <w:sz w:val="22"/>
          <w:szCs w:val="22"/>
        </w:rPr>
        <w:t>Településképi bejelentéshez kötött építési tevékenységek</w:t>
      </w:r>
    </w:p>
    <w:p w:rsidR="008A05B1" w:rsidRDefault="004711DA" w:rsidP="004711DA">
      <w:pPr>
        <w:pStyle w:val="Szvegtrzs4"/>
        <w:numPr>
          <w:ilvl w:val="0"/>
          <w:numId w:val="3"/>
        </w:numPr>
        <w:shd w:val="clear" w:color="auto" w:fill="auto"/>
        <w:tabs>
          <w:tab w:val="left" w:pos="1134"/>
        </w:tabs>
        <w:spacing w:before="0" w:after="0" w:line="259" w:lineRule="auto"/>
        <w:ind w:left="1134" w:hanging="283"/>
        <w:rPr>
          <w:sz w:val="22"/>
          <w:szCs w:val="22"/>
        </w:rPr>
      </w:pPr>
      <w:r>
        <w:rPr>
          <w:sz w:val="22"/>
          <w:szCs w:val="22"/>
        </w:rPr>
        <w:t xml:space="preserve">melléklet: </w:t>
      </w:r>
      <w:r w:rsidRPr="004711DA">
        <w:rPr>
          <w:sz w:val="22"/>
          <w:szCs w:val="22"/>
        </w:rPr>
        <w:t>Településképi bejelentés</w:t>
      </w:r>
    </w:p>
    <w:p w:rsidR="00726A6B" w:rsidRPr="002E2F36" w:rsidRDefault="00726A6B" w:rsidP="002E2F36">
      <w:pPr>
        <w:widowControl w:val="0"/>
        <w:numPr>
          <w:ilvl w:val="0"/>
          <w:numId w:val="3"/>
        </w:numPr>
        <w:tabs>
          <w:tab w:val="left" w:pos="1134"/>
        </w:tabs>
        <w:suppressAutoHyphens/>
        <w:spacing w:after="0" w:line="259" w:lineRule="auto"/>
        <w:ind w:left="1134" w:hanging="283"/>
        <w:rPr>
          <w:rFonts w:ascii="Times New Roman" w:eastAsia="Times New Roman" w:hAnsi="Times New Roman" w:cs="Times New Roman"/>
        </w:rPr>
      </w:pPr>
      <w:r w:rsidRPr="002E2F36">
        <w:rPr>
          <w:rFonts w:ascii="Times New Roman" w:eastAsia="Times New Roman" w:hAnsi="Times New Roman" w:cs="Times New Roman"/>
        </w:rPr>
        <w:t xml:space="preserve">melléklet: </w:t>
      </w:r>
      <w:r w:rsidR="002E2F36" w:rsidRPr="002E2F36">
        <w:rPr>
          <w:rFonts w:ascii="Times New Roman" w:eastAsia="Times New Roman" w:hAnsi="Times New Roman" w:cs="Times New Roman"/>
        </w:rPr>
        <w:t xml:space="preserve">Településképi </w:t>
      </w:r>
      <w:r w:rsidRPr="002E2F36">
        <w:rPr>
          <w:rFonts w:ascii="Times New Roman" w:eastAsia="Times New Roman" w:hAnsi="Times New Roman" w:cs="Times New Roman"/>
        </w:rPr>
        <w:t xml:space="preserve">véleményezési </w:t>
      </w:r>
      <w:r w:rsidR="002E2F36" w:rsidRPr="002E2F36">
        <w:rPr>
          <w:rFonts w:ascii="Times New Roman" w:eastAsia="Times New Roman" w:hAnsi="Times New Roman" w:cs="Times New Roman"/>
        </w:rPr>
        <w:t>kérelem</w:t>
      </w:r>
    </w:p>
    <w:p w:rsidR="004F1ABB" w:rsidRPr="00212BAC" w:rsidRDefault="004F1ABB" w:rsidP="004711DA">
      <w:pPr>
        <w:pStyle w:val="Listaszerbekezds"/>
        <w:numPr>
          <w:ilvl w:val="0"/>
          <w:numId w:val="30"/>
        </w:numPr>
        <w:tabs>
          <w:tab w:val="left" w:pos="426"/>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E rendelet </w:t>
      </w:r>
      <w:r>
        <w:rPr>
          <w:rFonts w:ascii="Times New Roman" w:hAnsi="Times New Roman" w:cs="Times New Roman"/>
        </w:rPr>
        <w:t>függelék</w:t>
      </w:r>
      <w:r w:rsidRPr="00212BAC">
        <w:rPr>
          <w:rFonts w:ascii="Times New Roman" w:hAnsi="Times New Roman" w:cs="Times New Roman"/>
        </w:rPr>
        <w:t>ei:</w:t>
      </w:r>
    </w:p>
    <w:p w:rsidR="004F1ABB" w:rsidRPr="0097385D" w:rsidRDefault="004F1ABB" w:rsidP="004711DA">
      <w:pPr>
        <w:pStyle w:val="Szvegtrzs4"/>
        <w:numPr>
          <w:ilvl w:val="0"/>
          <w:numId w:val="31"/>
        </w:numPr>
        <w:shd w:val="clear" w:color="auto" w:fill="auto"/>
        <w:tabs>
          <w:tab w:val="left" w:pos="1134"/>
        </w:tabs>
        <w:spacing w:before="0" w:after="0" w:line="259" w:lineRule="auto"/>
        <w:ind w:left="1134" w:hanging="284"/>
        <w:rPr>
          <w:sz w:val="22"/>
          <w:szCs w:val="22"/>
        </w:rPr>
      </w:pPr>
      <w:r w:rsidRPr="0097385D">
        <w:rPr>
          <w:sz w:val="22"/>
          <w:szCs w:val="22"/>
        </w:rPr>
        <w:t xml:space="preserve">függelék: </w:t>
      </w:r>
      <w:r w:rsidR="00C463F9" w:rsidRPr="0097385D">
        <w:rPr>
          <w:sz w:val="22"/>
          <w:szCs w:val="22"/>
        </w:rPr>
        <w:t xml:space="preserve">A </w:t>
      </w:r>
      <w:r w:rsidR="00AE4174" w:rsidRPr="0097385D">
        <w:rPr>
          <w:sz w:val="22"/>
          <w:szCs w:val="22"/>
        </w:rPr>
        <w:t xml:space="preserve">tájkép </w:t>
      </w:r>
      <w:r w:rsidR="00C463F9" w:rsidRPr="0097385D">
        <w:rPr>
          <w:sz w:val="22"/>
          <w:szCs w:val="22"/>
        </w:rPr>
        <w:t>védelme szempontjából kiemelt</w:t>
      </w:r>
      <w:r w:rsidR="0097385D" w:rsidRPr="0097385D">
        <w:rPr>
          <w:sz w:val="22"/>
          <w:szCs w:val="22"/>
        </w:rPr>
        <w:t>en kezelendő</w:t>
      </w:r>
      <w:r w:rsidR="00C463F9" w:rsidRPr="0097385D">
        <w:rPr>
          <w:sz w:val="22"/>
          <w:szCs w:val="22"/>
        </w:rPr>
        <w:t xml:space="preserve"> területek </w:t>
      </w:r>
      <w:r w:rsidRPr="0097385D">
        <w:rPr>
          <w:sz w:val="22"/>
          <w:szCs w:val="22"/>
        </w:rPr>
        <w:t>lehatárolása</w:t>
      </w:r>
    </w:p>
    <w:p w:rsidR="00AE4174" w:rsidRPr="00AE4174" w:rsidRDefault="00AE4174" w:rsidP="004711DA">
      <w:pPr>
        <w:pStyle w:val="Szvegtrzs4"/>
        <w:numPr>
          <w:ilvl w:val="0"/>
          <w:numId w:val="31"/>
        </w:numPr>
        <w:shd w:val="clear" w:color="auto" w:fill="auto"/>
        <w:tabs>
          <w:tab w:val="left" w:pos="1134"/>
        </w:tabs>
        <w:spacing w:before="0" w:after="0" w:line="259" w:lineRule="auto"/>
        <w:ind w:left="1134" w:hanging="284"/>
        <w:rPr>
          <w:sz w:val="22"/>
          <w:szCs w:val="22"/>
        </w:rPr>
      </w:pPr>
      <w:r w:rsidRPr="00AE4174">
        <w:rPr>
          <w:sz w:val="22"/>
          <w:szCs w:val="22"/>
        </w:rPr>
        <w:t>Helyi védelem alatt álló területek építészeti örökség védelme és településkép javítása érdekében elvégzendő épület felújítási, átépítési és bontási munkái</w:t>
      </w:r>
    </w:p>
    <w:p w:rsidR="00C463F9" w:rsidRDefault="00C463F9" w:rsidP="004711DA">
      <w:pPr>
        <w:pStyle w:val="Szvegtrzs4"/>
        <w:numPr>
          <w:ilvl w:val="0"/>
          <w:numId w:val="31"/>
        </w:numPr>
        <w:shd w:val="clear" w:color="auto" w:fill="auto"/>
        <w:tabs>
          <w:tab w:val="left" w:pos="1134"/>
        </w:tabs>
        <w:spacing w:before="0" w:after="0" w:line="259" w:lineRule="auto"/>
        <w:ind w:left="1134" w:hanging="284"/>
        <w:rPr>
          <w:sz w:val="22"/>
          <w:szCs w:val="22"/>
        </w:rPr>
      </w:pPr>
      <w:r w:rsidRPr="00AE4174">
        <w:rPr>
          <w:sz w:val="22"/>
          <w:szCs w:val="22"/>
        </w:rPr>
        <w:t>függelék: Ajánlott növényjegyzék</w:t>
      </w:r>
    </w:p>
    <w:p w:rsidR="00240C64" w:rsidRDefault="00240C64" w:rsidP="00EF01A0">
      <w:pPr>
        <w:pStyle w:val="Szvegtrzs4"/>
        <w:shd w:val="clear" w:color="auto" w:fill="auto"/>
        <w:tabs>
          <w:tab w:val="left" w:pos="993"/>
        </w:tabs>
        <w:spacing w:before="0" w:after="0" w:line="259" w:lineRule="auto"/>
        <w:ind w:firstLine="0"/>
        <w:rPr>
          <w:sz w:val="22"/>
          <w:szCs w:val="22"/>
        </w:rPr>
      </w:pPr>
    </w:p>
    <w:p w:rsidR="00432009" w:rsidRDefault="00432009" w:rsidP="00EF01A0">
      <w:pPr>
        <w:pStyle w:val="Listaszerbekezds"/>
        <w:numPr>
          <w:ilvl w:val="0"/>
          <w:numId w:val="2"/>
        </w:numPr>
        <w:tabs>
          <w:tab w:val="left" w:pos="426"/>
        </w:tabs>
        <w:spacing w:after="0" w:line="259" w:lineRule="auto"/>
        <w:ind w:left="397" w:hanging="397"/>
        <w:jc w:val="both"/>
        <w:rPr>
          <w:rFonts w:ascii="Times New Roman" w:hAnsi="Times New Roman" w:cs="Times New Roman"/>
        </w:rPr>
      </w:pPr>
    </w:p>
    <w:p w:rsidR="00240C64" w:rsidRPr="00432009" w:rsidRDefault="00240C64" w:rsidP="00EF01A0">
      <w:pPr>
        <w:pStyle w:val="Szvegtrzs4"/>
        <w:numPr>
          <w:ilvl w:val="0"/>
          <w:numId w:val="42"/>
        </w:numPr>
        <w:tabs>
          <w:tab w:val="left" w:pos="851"/>
        </w:tabs>
        <w:spacing w:before="0" w:after="0" w:line="259" w:lineRule="auto"/>
        <w:ind w:left="851" w:hanging="425"/>
        <w:rPr>
          <w:sz w:val="22"/>
          <w:szCs w:val="22"/>
        </w:rPr>
      </w:pPr>
      <w:r w:rsidRPr="00432009">
        <w:rPr>
          <w:sz w:val="22"/>
          <w:szCs w:val="22"/>
        </w:rPr>
        <w:t>E rendelet alkalmazásában:</w:t>
      </w:r>
    </w:p>
    <w:p w:rsidR="00A24BDE" w:rsidRPr="00265F3F" w:rsidRDefault="00A24BDE" w:rsidP="00EF01A0">
      <w:pPr>
        <w:pStyle w:val="Szvegtrzs4"/>
        <w:numPr>
          <w:ilvl w:val="0"/>
          <w:numId w:val="41"/>
        </w:numPr>
        <w:tabs>
          <w:tab w:val="left" w:pos="1134"/>
        </w:tabs>
        <w:spacing w:before="0" w:after="0" w:line="259" w:lineRule="auto"/>
        <w:rPr>
          <w:sz w:val="22"/>
          <w:szCs w:val="22"/>
        </w:rPr>
      </w:pPr>
      <w:r w:rsidRPr="00A24BDE">
        <w:rPr>
          <w:i/>
          <w:sz w:val="22"/>
          <w:szCs w:val="22"/>
        </w:rPr>
        <w:t>áttört kerítés:</w:t>
      </w:r>
      <w:r w:rsidRPr="00A24BDE">
        <w:rPr>
          <w:sz w:val="22"/>
          <w:szCs w:val="22"/>
        </w:rPr>
        <w:t xml:space="preserve"> </w:t>
      </w:r>
      <w:r>
        <w:rPr>
          <w:sz w:val="22"/>
          <w:szCs w:val="22"/>
        </w:rPr>
        <w:t>o</w:t>
      </w:r>
      <w:r w:rsidRPr="00A24BDE">
        <w:rPr>
          <w:sz w:val="22"/>
          <w:szCs w:val="22"/>
        </w:rPr>
        <w:t>lyan kerítés amelynek kerítéssíkjára merőleges átláthatósága legalább 50 %-os arányban biztosított.</w:t>
      </w:r>
    </w:p>
    <w:p w:rsidR="00A24BDE" w:rsidRPr="00265F3F" w:rsidRDefault="00A24BDE" w:rsidP="00EF01A0">
      <w:pPr>
        <w:pStyle w:val="Szvegtrzs4"/>
        <w:numPr>
          <w:ilvl w:val="0"/>
          <w:numId w:val="50"/>
        </w:numPr>
        <w:tabs>
          <w:tab w:val="left" w:pos="1134"/>
        </w:tabs>
        <w:spacing w:before="0" w:after="0" w:line="259" w:lineRule="auto"/>
        <w:ind w:left="1134"/>
        <w:rPr>
          <w:sz w:val="22"/>
          <w:szCs w:val="22"/>
        </w:rPr>
      </w:pPr>
      <w:r w:rsidRPr="003350E8">
        <w:rPr>
          <w:i/>
          <w:sz w:val="22"/>
          <w:szCs w:val="22"/>
        </w:rPr>
        <w:t>cégér:</w:t>
      </w:r>
      <w:r w:rsidRPr="00265F3F">
        <w:rPr>
          <w:sz w:val="22"/>
          <w:szCs w:val="22"/>
        </w:rPr>
        <w:t xml:space="preserve"> a településfejlesztési koncepcióról, az integrált településfejlesztési stratégiáról és a településrendezési eszközökről valamint egyes településrendezési sajátos jogintézményekről szóló 314/2012. (XI. 8.) Korm. rendelet (a továbbiakban: Korm. rendelet) 2. 1 b. pontja szerinti cégér,</w:t>
      </w:r>
    </w:p>
    <w:p w:rsidR="00A24BDE" w:rsidRDefault="00A24BDE" w:rsidP="00EF01A0">
      <w:pPr>
        <w:pStyle w:val="Szvegtrzs4"/>
        <w:numPr>
          <w:ilvl w:val="0"/>
          <w:numId w:val="51"/>
        </w:numPr>
        <w:spacing w:before="0" w:after="0" w:line="259" w:lineRule="auto"/>
        <w:ind w:left="1134" w:hanging="283"/>
        <w:rPr>
          <w:sz w:val="22"/>
          <w:szCs w:val="22"/>
        </w:rPr>
      </w:pPr>
      <w:r>
        <w:rPr>
          <w:i/>
          <w:sz w:val="22"/>
          <w:szCs w:val="22"/>
        </w:rPr>
        <w:t>é</w:t>
      </w:r>
      <w:r w:rsidRPr="00283147">
        <w:rPr>
          <w:i/>
          <w:sz w:val="22"/>
          <w:szCs w:val="22"/>
        </w:rPr>
        <w:t>p</w:t>
      </w:r>
      <w:r>
        <w:rPr>
          <w:i/>
          <w:sz w:val="22"/>
          <w:szCs w:val="22"/>
        </w:rPr>
        <w:t>ítmény</w:t>
      </w:r>
      <w:r w:rsidRPr="00283147">
        <w:rPr>
          <w:i/>
          <w:sz w:val="22"/>
          <w:szCs w:val="22"/>
        </w:rPr>
        <w:t xml:space="preserve"> leg</w:t>
      </w:r>
      <w:r>
        <w:rPr>
          <w:i/>
          <w:sz w:val="22"/>
          <w:szCs w:val="22"/>
        </w:rPr>
        <w:t>nagyo</w:t>
      </w:r>
      <w:r w:rsidRPr="00283147">
        <w:rPr>
          <w:i/>
          <w:sz w:val="22"/>
          <w:szCs w:val="22"/>
        </w:rPr>
        <w:t xml:space="preserve">bb </w:t>
      </w:r>
      <w:r>
        <w:rPr>
          <w:i/>
          <w:sz w:val="22"/>
          <w:szCs w:val="22"/>
        </w:rPr>
        <w:t>magassága</w:t>
      </w:r>
      <w:r w:rsidRPr="00283147">
        <w:rPr>
          <w:i/>
          <w:sz w:val="22"/>
          <w:szCs w:val="22"/>
        </w:rPr>
        <w:t>:</w:t>
      </w:r>
      <w:r w:rsidRPr="00283147">
        <w:rPr>
          <w:sz w:val="22"/>
          <w:szCs w:val="22"/>
        </w:rPr>
        <w:t xml:space="preserve"> az ép</w:t>
      </w:r>
      <w:r>
        <w:rPr>
          <w:sz w:val="22"/>
          <w:szCs w:val="22"/>
        </w:rPr>
        <w:t>ítmény</w:t>
      </w:r>
      <w:r w:rsidRPr="00283147">
        <w:rPr>
          <w:sz w:val="22"/>
          <w:szCs w:val="22"/>
        </w:rPr>
        <w:t>ek a terepcsatlakozáshoz, lejtős terepen a lejtőoldali alacsonyabb terepcsatlakozáshoz, valamely magas ponthoz, va</w:t>
      </w:r>
      <w:r>
        <w:rPr>
          <w:sz w:val="22"/>
          <w:szCs w:val="22"/>
        </w:rPr>
        <w:t>gy valamely síkhoz viszonyított</w:t>
      </w:r>
      <w:r w:rsidRPr="00283147">
        <w:rPr>
          <w:sz w:val="22"/>
          <w:szCs w:val="22"/>
        </w:rPr>
        <w:t xml:space="preserve"> legfelső pontja. Ennek meghatározásánál a tető azon díszítő elemei, amelyek huzamos tartózkodásra szolgáló helyiséget nem tartalmaznak - kupola, saroktorony - valamint a tetőfelépítmények és az épület tetőzetén elhelyezett antenna, kémény és szellőző valamint tartozékaik figyelmen kívül hagyandó</w:t>
      </w:r>
      <w:r>
        <w:rPr>
          <w:sz w:val="22"/>
          <w:szCs w:val="22"/>
        </w:rPr>
        <w:t>.</w:t>
      </w:r>
    </w:p>
    <w:p w:rsidR="00A24BDE" w:rsidRDefault="00A24BDE" w:rsidP="00EF01A0">
      <w:pPr>
        <w:pStyle w:val="Szvegtrzs4"/>
        <w:numPr>
          <w:ilvl w:val="0"/>
          <w:numId w:val="51"/>
        </w:numPr>
        <w:shd w:val="clear" w:color="auto" w:fill="auto"/>
        <w:tabs>
          <w:tab w:val="left" w:pos="993"/>
          <w:tab w:val="left" w:pos="1134"/>
        </w:tabs>
        <w:spacing w:before="0" w:after="0" w:line="259" w:lineRule="auto"/>
        <w:ind w:left="1134" w:hanging="283"/>
        <w:rPr>
          <w:sz w:val="22"/>
          <w:szCs w:val="22"/>
        </w:rPr>
      </w:pPr>
      <w:r w:rsidRPr="003350E8">
        <w:rPr>
          <w:i/>
          <w:sz w:val="22"/>
          <w:szCs w:val="22"/>
        </w:rPr>
        <w:t xml:space="preserve">helyrehozatal: </w:t>
      </w:r>
      <w:r w:rsidRPr="00432009">
        <w:rPr>
          <w:sz w:val="22"/>
          <w:szCs w:val="22"/>
        </w:rPr>
        <w:t>bármilyen tevékenység, amely az adott településkép hagyományos, kialakult településképét, építészeti karakterét megőrzi, javítja, építészeti minőségét emeli, és a helyi építészeti örökség elemeit megőrzi. Így helyrehozatalnak tekintendő különösen az állagmegóvás, a felújítás, javítás, átalakítás, a helyreállítás, a korszerűsítés valamint a bontás és építés.</w:t>
      </w:r>
    </w:p>
    <w:p w:rsidR="00A24BDE" w:rsidRPr="00265F3F" w:rsidRDefault="00A24BDE" w:rsidP="00EF01A0">
      <w:pPr>
        <w:pStyle w:val="Szvegtrzs4"/>
        <w:numPr>
          <w:ilvl w:val="0"/>
          <w:numId w:val="51"/>
        </w:numPr>
        <w:tabs>
          <w:tab w:val="left" w:pos="993"/>
          <w:tab w:val="left" w:pos="1134"/>
        </w:tabs>
        <w:spacing w:before="0" w:after="0" w:line="259" w:lineRule="auto"/>
        <w:ind w:left="1134" w:hanging="283"/>
        <w:rPr>
          <w:sz w:val="22"/>
          <w:szCs w:val="22"/>
        </w:rPr>
      </w:pPr>
      <w:r w:rsidRPr="003350E8">
        <w:rPr>
          <w:i/>
          <w:sz w:val="22"/>
          <w:szCs w:val="22"/>
        </w:rPr>
        <w:t>reklám:</w:t>
      </w:r>
      <w:r w:rsidRPr="00265F3F">
        <w:rPr>
          <w:sz w:val="22"/>
          <w:szCs w:val="22"/>
        </w:rPr>
        <w:t xml:space="preserve"> a településkép védelméről szóló 2016. évi LXXIV. törvény (a továbbiakban: Tvtv.) 11 / F.§ 3. pontja szerinti reklám,</w:t>
      </w:r>
    </w:p>
    <w:p w:rsidR="00A24BDE" w:rsidRDefault="00A24BDE" w:rsidP="00EF01A0">
      <w:pPr>
        <w:pStyle w:val="Szvegtrzs4"/>
        <w:numPr>
          <w:ilvl w:val="0"/>
          <w:numId w:val="51"/>
        </w:numPr>
        <w:tabs>
          <w:tab w:val="left" w:pos="993"/>
          <w:tab w:val="left" w:pos="1134"/>
        </w:tabs>
        <w:spacing w:before="0" w:after="0" w:line="259" w:lineRule="auto"/>
        <w:ind w:left="1134" w:hanging="283"/>
        <w:rPr>
          <w:sz w:val="22"/>
          <w:szCs w:val="22"/>
        </w:rPr>
      </w:pPr>
      <w:r w:rsidRPr="003350E8">
        <w:rPr>
          <w:i/>
          <w:sz w:val="22"/>
          <w:szCs w:val="22"/>
        </w:rPr>
        <w:t>reklámhordozó:</w:t>
      </w:r>
      <w:r w:rsidRPr="00265F3F">
        <w:rPr>
          <w:sz w:val="22"/>
          <w:szCs w:val="22"/>
        </w:rPr>
        <w:t xml:space="preserve"> a Tvtv. 11 / F. S 4. pontja szerinti reklámhordozó.</w:t>
      </w:r>
    </w:p>
    <w:p w:rsidR="00240C64" w:rsidRPr="00432009" w:rsidRDefault="00240C64" w:rsidP="00EF01A0">
      <w:pPr>
        <w:pStyle w:val="Szvegtrzs4"/>
        <w:numPr>
          <w:ilvl w:val="0"/>
          <w:numId w:val="51"/>
        </w:numPr>
        <w:tabs>
          <w:tab w:val="left" w:pos="1134"/>
        </w:tabs>
        <w:spacing w:before="0" w:after="0" w:line="259" w:lineRule="auto"/>
        <w:ind w:left="1134" w:hanging="283"/>
        <w:rPr>
          <w:sz w:val="22"/>
          <w:szCs w:val="22"/>
        </w:rPr>
      </w:pPr>
      <w:r w:rsidRPr="003350E8">
        <w:rPr>
          <w:i/>
          <w:sz w:val="22"/>
          <w:szCs w:val="22"/>
        </w:rPr>
        <w:t>településképet rontó állapotú építmény:</w:t>
      </w:r>
      <w:r w:rsidRPr="00432009">
        <w:rPr>
          <w:sz w:val="22"/>
          <w:szCs w:val="22"/>
        </w:rPr>
        <w:t xml:space="preserve"> olyan építmény, vagy építményrészlet, mely megjelenésével, (építészeti) kialakításával, leromlott állapotával, reklámok esetében elhelyezkedésével zavarja a hagyományos településkép érvényesülését.</w:t>
      </w:r>
    </w:p>
    <w:p w:rsidR="00265F3F" w:rsidRPr="00432009" w:rsidRDefault="00A24BDE" w:rsidP="00EF01A0">
      <w:pPr>
        <w:pStyle w:val="Szvegtrzs4"/>
        <w:shd w:val="clear" w:color="auto" w:fill="auto"/>
        <w:tabs>
          <w:tab w:val="left" w:pos="851"/>
        </w:tabs>
        <w:spacing w:before="0" w:after="0" w:line="259" w:lineRule="auto"/>
        <w:ind w:left="851" w:hanging="425"/>
        <w:rPr>
          <w:sz w:val="22"/>
          <w:szCs w:val="22"/>
        </w:rPr>
      </w:pPr>
      <w:r w:rsidRPr="00265F3F">
        <w:rPr>
          <w:sz w:val="22"/>
          <w:szCs w:val="22"/>
        </w:rPr>
        <w:t xml:space="preserve"> </w:t>
      </w:r>
      <w:r w:rsidR="00265F3F" w:rsidRPr="00265F3F">
        <w:rPr>
          <w:sz w:val="22"/>
          <w:szCs w:val="22"/>
        </w:rPr>
        <w:t>(</w:t>
      </w:r>
      <w:r w:rsidR="00813824">
        <w:rPr>
          <w:sz w:val="22"/>
          <w:szCs w:val="22"/>
        </w:rPr>
        <w:t>2</w:t>
      </w:r>
      <w:r w:rsidR="00265F3F" w:rsidRPr="00265F3F">
        <w:rPr>
          <w:sz w:val="22"/>
          <w:szCs w:val="22"/>
        </w:rPr>
        <w:t xml:space="preserve">) </w:t>
      </w:r>
      <w:r w:rsidR="00265F3F">
        <w:rPr>
          <w:sz w:val="22"/>
          <w:szCs w:val="22"/>
        </w:rPr>
        <w:tab/>
      </w:r>
      <w:r w:rsidR="00265F3F" w:rsidRPr="00265F3F">
        <w:rPr>
          <w:sz w:val="22"/>
          <w:szCs w:val="22"/>
        </w:rPr>
        <w:t xml:space="preserve">Az e rendeletben nem szabályozott fogalmak tekintetében a Tvtv. rendelkezései, valamint a településkép védelméről szóló törvény reklámok közzétételével kapcsolatos rendelkezéseinek végrehajtásáról szóló 104/2017. (IV. 28.) Korm. rendelet (a továbbiakban: </w:t>
      </w:r>
      <w:r w:rsidR="001F5383">
        <w:rPr>
          <w:sz w:val="22"/>
          <w:szCs w:val="22"/>
        </w:rPr>
        <w:t>reklám r</w:t>
      </w:r>
      <w:r w:rsidR="00265F3F" w:rsidRPr="00265F3F">
        <w:rPr>
          <w:sz w:val="22"/>
          <w:szCs w:val="22"/>
        </w:rPr>
        <w:t>endelet) rendelkezései az irányadók.</w:t>
      </w:r>
    </w:p>
    <w:p w:rsidR="0052066E" w:rsidRPr="00AE4174" w:rsidRDefault="0052066E" w:rsidP="00EF01A0">
      <w:pPr>
        <w:widowControl w:val="0"/>
        <w:suppressAutoHyphens/>
        <w:spacing w:after="0" w:line="259" w:lineRule="auto"/>
        <w:ind w:left="681"/>
        <w:rPr>
          <w:rFonts w:ascii="Times New Roman" w:eastAsia="Times New Roman" w:hAnsi="Times New Roman" w:cs="Times New Roman"/>
        </w:rPr>
      </w:pPr>
    </w:p>
    <w:p w:rsidR="0052066E" w:rsidRPr="00212BAC" w:rsidRDefault="0052066E" w:rsidP="00EF01A0">
      <w:pPr>
        <w:spacing w:after="0" w:line="259" w:lineRule="auto"/>
        <w:jc w:val="center"/>
        <w:rPr>
          <w:rFonts w:ascii="Times New Roman" w:hAnsi="Times New Roman" w:cs="Times New Roman"/>
          <w:b/>
        </w:rPr>
      </w:pPr>
    </w:p>
    <w:p w:rsidR="0052066E" w:rsidRPr="00212BAC" w:rsidRDefault="0052066E" w:rsidP="00EF01A0">
      <w:pPr>
        <w:spacing w:after="0" w:line="259" w:lineRule="auto"/>
        <w:jc w:val="center"/>
        <w:rPr>
          <w:rFonts w:ascii="Times New Roman" w:hAnsi="Times New Roman" w:cs="Times New Roman"/>
        </w:rPr>
      </w:pPr>
      <w:r w:rsidRPr="00212BAC">
        <w:rPr>
          <w:rFonts w:ascii="Times New Roman" w:hAnsi="Times New Roman" w:cs="Times New Roman"/>
          <w:b/>
        </w:rPr>
        <w:t>II. FEJEZET</w:t>
      </w:r>
    </w:p>
    <w:p w:rsidR="0052066E" w:rsidRPr="00212BAC" w:rsidRDefault="0052066E" w:rsidP="00EF01A0">
      <w:pPr>
        <w:pStyle w:val="Listaszerbekezds"/>
        <w:tabs>
          <w:tab w:val="left" w:pos="6430"/>
        </w:tabs>
        <w:spacing w:after="0" w:line="259" w:lineRule="auto"/>
        <w:ind w:left="0"/>
        <w:jc w:val="center"/>
        <w:rPr>
          <w:rFonts w:ascii="Times New Roman" w:hAnsi="Times New Roman" w:cs="Times New Roman"/>
          <w:b/>
        </w:rPr>
      </w:pPr>
      <w:r w:rsidRPr="00212BAC">
        <w:rPr>
          <w:rFonts w:ascii="Times New Roman" w:hAnsi="Times New Roman" w:cs="Times New Roman"/>
          <w:b/>
        </w:rPr>
        <w:t>A HELYI VÉDELEM</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432009" w:rsidRDefault="00432009"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5</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Helyi egyedi védelem alatt álló építmények felsorolását és fontosabb adatait a </w:t>
      </w:r>
      <w:r w:rsidR="00726A6B" w:rsidRPr="00A47CC5">
        <w:rPr>
          <w:rFonts w:ascii="Times New Roman" w:eastAsia="Times New Roman" w:hAnsi="Times New Roman" w:cs="Times New Roman"/>
          <w:color w:val="000000"/>
          <w:lang w:eastAsia="hu-HU"/>
        </w:rPr>
        <w:t>2</w:t>
      </w:r>
      <w:r w:rsidRPr="00FD180E">
        <w:rPr>
          <w:rFonts w:ascii="Times New Roman" w:eastAsia="Times New Roman" w:hAnsi="Times New Roman" w:cs="Times New Roman"/>
          <w:color w:val="000000"/>
          <w:lang w:eastAsia="hu-HU"/>
        </w:rPr>
        <w:t xml:space="preserve">. melléklet, </w:t>
      </w:r>
      <w:r w:rsidRPr="00813824">
        <w:rPr>
          <w:rFonts w:ascii="Times New Roman" w:eastAsia="Times New Roman" w:hAnsi="Times New Roman" w:cs="Times New Roman"/>
          <w:color w:val="000000"/>
          <w:lang w:eastAsia="hu-HU"/>
        </w:rPr>
        <w:t>elhelyezkedésüket a</w:t>
      </w:r>
      <w:r w:rsidR="00653AC3" w:rsidRPr="00813824">
        <w:rPr>
          <w:rFonts w:ascii="Times New Roman" w:eastAsia="Times New Roman" w:hAnsi="Times New Roman" w:cs="Times New Roman"/>
          <w:color w:val="000000"/>
          <w:lang w:eastAsia="hu-HU"/>
        </w:rPr>
        <w:t>z</w:t>
      </w:r>
      <w:r w:rsidRPr="00813824">
        <w:rPr>
          <w:rFonts w:ascii="Times New Roman" w:eastAsia="Times New Roman" w:hAnsi="Times New Roman" w:cs="Times New Roman"/>
          <w:color w:val="000000"/>
          <w:lang w:eastAsia="hu-HU"/>
        </w:rPr>
        <w:t xml:space="preserve"> </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.1-</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.9 melléklet tartalmazza.</w:t>
      </w:r>
    </w:p>
    <w:p w:rsidR="00FD180E" w:rsidRPr="00813824"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Helyi védelem alatt álló területek felsorolását és fontosabb adataikat a </w:t>
      </w:r>
      <w:r w:rsidR="00A31168" w:rsidRPr="00A47CC5">
        <w:rPr>
          <w:rFonts w:ascii="Times New Roman" w:eastAsia="Times New Roman" w:hAnsi="Times New Roman" w:cs="Times New Roman"/>
          <w:color w:val="000000"/>
          <w:lang w:eastAsia="hu-HU"/>
        </w:rPr>
        <w:t>3</w:t>
      </w:r>
      <w:r w:rsidRPr="00FD180E">
        <w:rPr>
          <w:rFonts w:ascii="Times New Roman" w:eastAsia="Times New Roman" w:hAnsi="Times New Roman" w:cs="Times New Roman"/>
          <w:color w:val="000000"/>
          <w:lang w:eastAsia="hu-HU"/>
        </w:rPr>
        <w:t xml:space="preserve">. melléklet, a </w:t>
      </w:r>
      <w:r w:rsidRPr="00813824">
        <w:rPr>
          <w:rFonts w:ascii="Times New Roman" w:eastAsia="Times New Roman" w:hAnsi="Times New Roman" w:cs="Times New Roman"/>
          <w:color w:val="000000"/>
          <w:lang w:eastAsia="hu-HU"/>
        </w:rPr>
        <w:t>területek pontos lehatárolását (helyszínrajzát) a</w:t>
      </w:r>
      <w:r w:rsidR="00653AC3" w:rsidRPr="00813824">
        <w:rPr>
          <w:rFonts w:ascii="Times New Roman" w:eastAsia="Times New Roman" w:hAnsi="Times New Roman" w:cs="Times New Roman"/>
          <w:color w:val="000000"/>
          <w:lang w:eastAsia="hu-HU"/>
        </w:rPr>
        <w:t>z</w:t>
      </w:r>
      <w:r w:rsidRPr="00813824">
        <w:rPr>
          <w:rFonts w:ascii="Times New Roman" w:eastAsia="Times New Roman" w:hAnsi="Times New Roman" w:cs="Times New Roman"/>
          <w:color w:val="000000"/>
          <w:lang w:eastAsia="hu-HU"/>
        </w:rPr>
        <w:t xml:space="preserve"> </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.1-</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.9 melléklet tartalmazza.</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813824">
        <w:rPr>
          <w:rFonts w:ascii="Times New Roman" w:eastAsia="Times New Roman" w:hAnsi="Times New Roman" w:cs="Times New Roman"/>
          <w:color w:val="000000"/>
          <w:lang w:eastAsia="hu-HU"/>
        </w:rPr>
        <w:t xml:space="preserve">(3) </w:t>
      </w:r>
      <w:r w:rsidR="00061BA1" w:rsidRPr="00813824">
        <w:rPr>
          <w:rFonts w:ascii="Times New Roman" w:eastAsia="Times New Roman" w:hAnsi="Times New Roman" w:cs="Times New Roman"/>
          <w:color w:val="000000"/>
          <w:lang w:eastAsia="hu-HU"/>
        </w:rPr>
        <w:tab/>
      </w:r>
      <w:r w:rsidRPr="00813824">
        <w:rPr>
          <w:rFonts w:ascii="Times New Roman" w:eastAsia="Times New Roman" w:hAnsi="Times New Roman" w:cs="Times New Roman"/>
          <w:color w:val="000000"/>
          <w:lang w:eastAsia="hu-HU"/>
        </w:rPr>
        <w:t xml:space="preserve">Helyi egyedi védelem alatt álló szobrok, képzőművészeti alkotások, utcabútorok, egyedi tájértékek felsorolását és fontosabb adatait a </w:t>
      </w:r>
      <w:r w:rsidR="00A31168" w:rsidRPr="00813824">
        <w:rPr>
          <w:rFonts w:ascii="Times New Roman" w:eastAsia="Times New Roman" w:hAnsi="Times New Roman" w:cs="Times New Roman"/>
          <w:color w:val="000000"/>
          <w:lang w:eastAsia="hu-HU"/>
        </w:rPr>
        <w:t>4</w:t>
      </w:r>
      <w:r w:rsidRPr="00813824">
        <w:rPr>
          <w:rFonts w:ascii="Times New Roman" w:eastAsia="Times New Roman" w:hAnsi="Times New Roman" w:cs="Times New Roman"/>
          <w:color w:val="000000"/>
          <w:lang w:eastAsia="hu-HU"/>
        </w:rPr>
        <w:t>. melléklet, elhelyezkedésüket a</w:t>
      </w:r>
      <w:r w:rsidR="00653AC3" w:rsidRPr="00813824">
        <w:rPr>
          <w:rFonts w:ascii="Times New Roman" w:eastAsia="Times New Roman" w:hAnsi="Times New Roman" w:cs="Times New Roman"/>
          <w:color w:val="000000"/>
          <w:lang w:eastAsia="hu-HU"/>
        </w:rPr>
        <w:t>z</w:t>
      </w:r>
      <w:r w:rsidRPr="00813824">
        <w:rPr>
          <w:rFonts w:ascii="Times New Roman" w:eastAsia="Times New Roman" w:hAnsi="Times New Roman" w:cs="Times New Roman"/>
          <w:color w:val="000000"/>
          <w:lang w:eastAsia="hu-HU"/>
        </w:rPr>
        <w:t xml:space="preserve"> </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.1-</w:t>
      </w:r>
      <w:r w:rsidR="00653AC3" w:rsidRPr="00813824">
        <w:rPr>
          <w:rFonts w:ascii="Times New Roman" w:eastAsia="Times New Roman" w:hAnsi="Times New Roman" w:cs="Times New Roman"/>
          <w:color w:val="000000"/>
          <w:lang w:eastAsia="hu-HU"/>
        </w:rPr>
        <w:t>5</w:t>
      </w:r>
      <w:r w:rsidRPr="00813824">
        <w:rPr>
          <w:rFonts w:ascii="Times New Roman" w:eastAsia="Times New Roman" w:hAnsi="Times New Roman" w:cs="Times New Roman"/>
          <w:color w:val="000000"/>
          <w:lang w:eastAsia="hu-HU"/>
        </w:rPr>
        <w:t>.9 melléklet tartalmazza.</w:t>
      </w:r>
    </w:p>
    <w:p w:rsidR="00B8358E" w:rsidRPr="00FD180E" w:rsidRDefault="00B8358E"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Helyi védettség keletkeztetése és megszűntetése</w:t>
      </w:r>
    </w:p>
    <w:p w:rsidR="00061BA1" w:rsidRDefault="00061BA1" w:rsidP="00EF01A0">
      <w:pPr>
        <w:spacing w:after="0" w:line="259" w:lineRule="auto"/>
        <w:jc w:val="both"/>
        <w:rPr>
          <w:rFonts w:ascii="Times New Roman" w:eastAsia="Times New Roman" w:hAnsi="Times New Roman" w:cs="Times New Roman"/>
          <w:b/>
          <w:bCs/>
          <w:color w:val="000000"/>
          <w:lang w:eastAsia="hu-HU"/>
        </w:rPr>
      </w:pPr>
      <w:r>
        <w:rPr>
          <w:rFonts w:ascii="Times New Roman" w:eastAsia="Times New Roman" w:hAnsi="Times New Roman" w:cs="Times New Roman"/>
          <w:b/>
          <w:bCs/>
          <w:color w:val="000000"/>
          <w:lang w:eastAsia="hu-HU"/>
        </w:rPr>
        <w:t>6</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védettség alá helyezést, illetve megszüntetést bármely természetes vagy jogi személy (továbbiakban: kérelmező) írásban kérelmezheti a jegyzőnél.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Helyi egyedi védelem alá helyezés esetén a kérelemnek tartalmaznia kell</w:t>
      </w:r>
    </w:p>
    <w:p w:rsidR="008438CC" w:rsidRPr="00A47CC5" w:rsidRDefault="00FD180E" w:rsidP="00EF01A0">
      <w:pPr>
        <w:tabs>
          <w:tab w:val="left" w:pos="1418"/>
        </w:tabs>
        <w:spacing w:after="0" w:line="259" w:lineRule="auto"/>
        <w:ind w:left="1276"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a) a kérelmező nevét, elérhetőségét;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tabs>
          <w:tab w:val="left" w:pos="1418"/>
        </w:tabs>
        <w:spacing w:after="0" w:line="259" w:lineRule="auto"/>
        <w:ind w:left="1276"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b) az érték megnevezését;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tabs>
          <w:tab w:val="left" w:pos="1418"/>
        </w:tabs>
        <w:spacing w:after="0" w:line="259" w:lineRule="auto"/>
        <w:ind w:left="1276"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c) pontos helyét (utca, házszám, helyrajzi szám);</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tabs>
          <w:tab w:val="left" w:pos="1418"/>
        </w:tabs>
        <w:spacing w:after="0" w:line="259" w:lineRule="auto"/>
        <w:ind w:left="1276"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d) a kezdeményezés rövid indoklását;</w:t>
      </w:r>
      <w:r w:rsidR="008438CC" w:rsidRPr="00A47CC5">
        <w:rPr>
          <w:rFonts w:ascii="Times New Roman" w:eastAsia="Times New Roman" w:hAnsi="Times New Roman" w:cs="Times New Roman"/>
          <w:color w:val="000000"/>
          <w:lang w:eastAsia="hu-HU"/>
        </w:rPr>
        <w:t xml:space="preserve"> </w:t>
      </w:r>
    </w:p>
    <w:p w:rsidR="00FD180E" w:rsidRPr="00FD180E" w:rsidRDefault="00FD180E" w:rsidP="00EF01A0">
      <w:pPr>
        <w:tabs>
          <w:tab w:val="left" w:pos="1418"/>
        </w:tabs>
        <w:spacing w:after="0" w:line="259" w:lineRule="auto"/>
        <w:ind w:left="1276"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e) az értékről készült fényképeket (utcai és udvari homlokzat).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lastRenderedPageBreak/>
        <w:t xml:space="preserve">(3)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Helyi területi védelem alá helyezés esetén a (2) bekezdés a), b), d) pontján túl a kérelemnek tartalmaznia kell</w:t>
      </w:r>
    </w:p>
    <w:p w:rsidR="00476B52" w:rsidRDefault="00FD180E" w:rsidP="00EF01A0">
      <w:pPr>
        <w:tabs>
          <w:tab w:val="left" w:pos="851"/>
        </w:tabs>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a) a terület pontos lehatárolását (légifotón, vagy helyszínrajzon);</w:t>
      </w:r>
      <w:r w:rsidR="00476B52">
        <w:rPr>
          <w:rFonts w:ascii="Times New Roman" w:eastAsia="Times New Roman" w:hAnsi="Times New Roman" w:cs="Times New Roman"/>
          <w:color w:val="000000"/>
          <w:lang w:eastAsia="hu-HU"/>
        </w:rPr>
        <w:t xml:space="preserve"> </w:t>
      </w:r>
    </w:p>
    <w:p w:rsidR="00FD180E" w:rsidRPr="00FD180E" w:rsidRDefault="00FD180E" w:rsidP="00EF01A0">
      <w:pPr>
        <w:tabs>
          <w:tab w:val="left" w:pos="851"/>
        </w:tabs>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b) a védendő településképet, településkaraktert jól bemutató fotódokumentációt;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Védelem megszüntetésének, vagy helyi területi védelem módosításának kérelmezése esetén a kérelemnek tartalmaznia kell</w:t>
      </w:r>
    </w:p>
    <w:p w:rsidR="008438CC" w:rsidRPr="00A47CC5" w:rsidRDefault="00FD180E" w:rsidP="00EF01A0">
      <w:pPr>
        <w:tabs>
          <w:tab w:val="left" w:pos="851"/>
        </w:tabs>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a) a kérelmező nevét, elérhetőségét;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tabs>
          <w:tab w:val="left" w:pos="851"/>
        </w:tabs>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b) a védett érték rendelet melléklete szerinti sorszámát, megnevezését, adatait;</w:t>
      </w:r>
      <w:r w:rsidR="008438CC" w:rsidRPr="00A47CC5">
        <w:rPr>
          <w:rFonts w:ascii="Times New Roman" w:eastAsia="Times New Roman" w:hAnsi="Times New Roman" w:cs="Times New Roman"/>
          <w:color w:val="000000"/>
          <w:lang w:eastAsia="hu-HU"/>
        </w:rPr>
        <w:t xml:space="preserve"> </w:t>
      </w:r>
    </w:p>
    <w:p w:rsidR="00FD180E" w:rsidRPr="00FD180E" w:rsidRDefault="00FD180E" w:rsidP="00EF01A0">
      <w:pPr>
        <w:tabs>
          <w:tab w:val="left" w:pos="851"/>
        </w:tabs>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c) a kérelmezés indokát.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061BA1" w:rsidRDefault="00061BA1"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7</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(1)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kérelemről, annak benyújtását követő négy hónapon belül döntést kell hozni.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főépítész a kérelem elbírálásához szakmai véleményt (értékvizsgálat) kér, melyet csatolni kell az előterjesztéshez. A szakmai véleménynek a benyújtott kérelemben vázolt indokok, körülmények, valamint az érték rövid bemutatásán, értékelésén túl lényegre törően ki kell térnie a védett értékek rendszerébe való illeszkedésre (pl. elhelyezkedés, építészeti részletek, helyi építészeti örökségben betöltött szerep stb.), településrendezési összefüggésekre. A véleménynek határozott állásfoglalást kell tartalmaznia a védelem szükségességéről, fenntartásáról, vagy törléséről.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szakvélemény készítőjét a főépítész javaslatára a jegyző bízza meg.</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kérelemmel összefüggő döntési javaslatot, szakmai véleményt a főépítész megküldi a Városszépítő Egyesület részére véleményezésre.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Amennyiben a helyi egyedi érték egészében megsemmisül, és helyreállítására nincs mód, </w:t>
      </w:r>
      <w:r w:rsidRPr="00813824">
        <w:rPr>
          <w:rFonts w:ascii="Times New Roman" w:eastAsia="Times New Roman" w:hAnsi="Times New Roman" w:cs="Times New Roman"/>
          <w:color w:val="000000"/>
          <w:lang w:eastAsia="hu-HU"/>
        </w:rPr>
        <w:t xml:space="preserve">úgy a kérelem elbírálásához és döntés előkészítéséhez előírt </w:t>
      </w:r>
      <w:r w:rsidR="00813824" w:rsidRPr="00813824">
        <w:rPr>
          <w:rFonts w:ascii="Times New Roman" w:eastAsia="Times New Roman" w:hAnsi="Times New Roman" w:cs="Times New Roman"/>
          <w:color w:val="000000"/>
          <w:lang w:eastAsia="hu-HU"/>
        </w:rPr>
        <w:t>6</w:t>
      </w:r>
      <w:r w:rsidRPr="00813824">
        <w:rPr>
          <w:rFonts w:ascii="Times New Roman" w:eastAsia="Times New Roman" w:hAnsi="Times New Roman" w:cs="Times New Roman"/>
          <w:color w:val="000000"/>
          <w:lang w:eastAsia="hu-HU"/>
        </w:rPr>
        <w:t>. § (2), (3) (4) bekezdés szerinti</w:t>
      </w:r>
      <w:r w:rsidRPr="00FD180E">
        <w:rPr>
          <w:rFonts w:ascii="Times New Roman" w:eastAsia="Times New Roman" w:hAnsi="Times New Roman" w:cs="Times New Roman"/>
          <w:color w:val="000000"/>
          <w:lang w:eastAsia="hu-HU"/>
        </w:rPr>
        <w:t xml:space="preserve"> eljárás elhagyható.</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(6)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védetté nyilvánításról és a védelem megszüntetéséről az önkormányzat Képviselő-testülete rendelettel, az elutasításról határozattal dönt.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061BA1" w:rsidRDefault="00061BA1"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8</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xml:space="preserve">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védelem elfogadásáról és megszüntetéséről tájékoztatni kell:</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a) a kérelmezőt;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b) a védett érték tulajdonosát;</w:t>
      </w:r>
      <w:r w:rsidR="008438CC" w:rsidRPr="00A47CC5">
        <w:rPr>
          <w:rFonts w:ascii="Times New Roman" w:eastAsia="Times New Roman" w:hAnsi="Times New Roman" w:cs="Times New Roman"/>
          <w:color w:val="000000"/>
          <w:lang w:eastAsia="hu-HU"/>
        </w:rPr>
        <w:t xml:space="preserve"> </w:t>
      </w:r>
    </w:p>
    <w:p w:rsidR="00061BA1" w:rsidRDefault="00061BA1" w:rsidP="00EF01A0">
      <w:pPr>
        <w:spacing w:after="0" w:line="259" w:lineRule="auto"/>
        <w:ind w:left="851"/>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c) </w:t>
      </w:r>
      <w:r w:rsidR="00FD180E" w:rsidRPr="00FD180E">
        <w:rPr>
          <w:rFonts w:ascii="Times New Roman" w:eastAsia="Times New Roman" w:hAnsi="Times New Roman" w:cs="Times New Roman"/>
          <w:color w:val="000000"/>
          <w:lang w:eastAsia="hu-HU"/>
        </w:rPr>
        <w:t>területi védelem esetén az érintett közművek tulajdonosát, üzemeltetőjét;</w:t>
      </w:r>
      <w:r>
        <w:rPr>
          <w:rFonts w:ascii="Times New Roman" w:eastAsia="Times New Roman" w:hAnsi="Times New Roman" w:cs="Times New Roman"/>
          <w:color w:val="000000"/>
          <w:lang w:eastAsia="hu-HU"/>
        </w:rPr>
        <w:t xml:space="preserve"> </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d) a járási hivatal építésügyi és örökségvédelmi hivatalát;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e) az illetékes földhivatalt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f) az állami főépítészt;</w:t>
      </w:r>
      <w:r w:rsidR="008438CC" w:rsidRPr="00A47CC5">
        <w:rPr>
          <w:rFonts w:ascii="Times New Roman" w:eastAsia="Times New Roman" w:hAnsi="Times New Roman" w:cs="Times New Roman"/>
          <w:color w:val="000000"/>
          <w:lang w:eastAsia="hu-HU"/>
        </w:rPr>
        <w:t xml:space="preserve"> </w:t>
      </w:r>
    </w:p>
    <w:p w:rsidR="008438CC" w:rsidRPr="00A47CC5"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g) Városszépítő Egyesületet</w:t>
      </w:r>
      <w:r w:rsidR="008438CC" w:rsidRPr="00A47CC5">
        <w:rPr>
          <w:rFonts w:ascii="Times New Roman" w:eastAsia="Times New Roman" w:hAnsi="Times New Roman" w:cs="Times New Roman"/>
          <w:color w:val="000000"/>
          <w:lang w:eastAsia="hu-HU"/>
        </w:rPr>
        <w:t xml:space="preserve">; </w:t>
      </w:r>
    </w:p>
    <w:p w:rsidR="00FD180E" w:rsidRPr="00FD180E" w:rsidRDefault="00FD180E" w:rsidP="00EF01A0">
      <w:pPr>
        <w:spacing w:after="0" w:line="259" w:lineRule="auto"/>
        <w:ind w:left="851"/>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h) képzőművészeti alkotások esetén a Laczkó Dezső Múzeumot;</w:t>
      </w:r>
    </w:p>
    <w:p w:rsidR="00FD180E" w:rsidRPr="00A47CC5"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061BA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védelem alá helyezés, vagy megszüntetés tényét és indokát meg kell jelentetni a helyi médiában.</w:t>
      </w:r>
    </w:p>
    <w:p w:rsidR="008438CC" w:rsidRPr="00FD180E" w:rsidRDefault="008438CC"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b/>
          <w:color w:val="000000"/>
          <w:lang w:eastAsia="hu-HU"/>
        </w:rPr>
      </w:pPr>
      <w:r w:rsidRPr="00FD180E">
        <w:rPr>
          <w:rFonts w:ascii="Times New Roman" w:eastAsia="Times New Roman" w:hAnsi="Times New Roman" w:cs="Times New Roman"/>
          <w:b/>
          <w:color w:val="000000"/>
          <w:lang w:eastAsia="hu-HU"/>
        </w:rPr>
        <w:t>Helyi védelem nyilvántartása</w:t>
      </w:r>
    </w:p>
    <w:p w:rsidR="00B8358E" w:rsidRDefault="00061BA1"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9</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nyilvántartást jegyző által kijelölt személy kezeli, naprakészen karbantartja.</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nyilvántartás publikus, mindenkinek lehetőséget kell adni a szabad betekintésre.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Jogszabályban meghatározottakon túl a nyilvántartás elkülönített részében vezetni kell a nyilvántartásból törölt helyi értékeket (megjelölve a hatályon kívül helyező rendelet adataival), valamint az elbírálás alatt lévő, és elbírált, de elutasított kérelmeket, utóbbi esetben megjelölve azt az elutasító határozat adataival.</w:t>
      </w:r>
    </w:p>
    <w:p w:rsid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EF01A0" w:rsidRDefault="00EF01A0" w:rsidP="00EF01A0">
      <w:pPr>
        <w:spacing w:after="0" w:line="259" w:lineRule="auto"/>
        <w:ind w:firstLine="180"/>
        <w:jc w:val="both"/>
        <w:rPr>
          <w:rFonts w:ascii="Times New Roman" w:eastAsia="Times New Roman" w:hAnsi="Times New Roman" w:cs="Times New Roman"/>
          <w:color w:val="000000"/>
          <w:lang w:eastAsia="hu-HU"/>
        </w:rPr>
      </w:pPr>
    </w:p>
    <w:p w:rsidR="00EF01A0" w:rsidRDefault="00EF01A0" w:rsidP="00EF01A0">
      <w:pPr>
        <w:spacing w:after="0" w:line="259" w:lineRule="auto"/>
        <w:ind w:firstLine="180"/>
        <w:jc w:val="both"/>
        <w:rPr>
          <w:rFonts w:ascii="Times New Roman" w:eastAsia="Times New Roman" w:hAnsi="Times New Roman" w:cs="Times New Roman"/>
          <w:color w:val="000000"/>
          <w:lang w:eastAsia="hu-HU"/>
        </w:rPr>
      </w:pPr>
    </w:p>
    <w:p w:rsidR="00EF01A0" w:rsidRPr="00FD180E" w:rsidRDefault="00EF01A0"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lastRenderedPageBreak/>
        <w:t>Helyi védelem alatt álló értékek jelölése</w:t>
      </w:r>
    </w:p>
    <w:p w:rsidR="00B8358E" w:rsidRDefault="00B8358E"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10</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védelem alatt álló épületeket, területeket – a fasorok kivételével – jelölni kell.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jelölésnek tartalmaznia kell a védett érték megnevezését, a védettség fokát, a védelem elrendelésének évét.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területi védelmet a település érintett pontjain kihelyezett, egységes megjelenésű, de településképbe illeszkedő információs táblákon, térképi lehatárolással kell megjelölni.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Helyi egyedi védelem alatt álló épület utcai homlokzatán tábla akkor helyezhető el, amennyiben a tulajdonos írásos beleegyezését adta.</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jelölések elhelyezéséről, karbantartásáról az önkormányzat gondoskodik.</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Épület ÉS KÖRNYEZETÉNEK fenntartása, használata</w:t>
      </w:r>
    </w:p>
    <w:p w:rsidR="00B8358E" w:rsidRDefault="00386DA4"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1</w:t>
      </w:r>
      <w:r w:rsidR="00B8358E">
        <w:rPr>
          <w:rFonts w:ascii="Times New Roman" w:eastAsia="Times New Roman" w:hAnsi="Times New Roman" w:cs="Times New Roman"/>
          <w:b/>
          <w:bCs/>
          <w:color w:val="000000"/>
          <w:lang w:eastAsia="hu-HU"/>
        </w:rPr>
        <w:t>1</w:t>
      </w:r>
      <w:r w:rsidR="00FD180E" w:rsidRPr="00A47CC5">
        <w:rPr>
          <w:rFonts w:ascii="Times New Roman" w:eastAsia="Times New Roman" w:hAnsi="Times New Roman" w:cs="Times New Roman"/>
          <w:b/>
          <w:bCs/>
          <w:color w:val="000000"/>
          <w:lang w:eastAsia="hu-HU"/>
        </w:rPr>
        <w:t>.</w:t>
      </w:r>
      <w:r w:rsidR="00B8358E">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egyedi védelem alatt álló építmények, a helyi védelem alatt álló területek építményeinek fenntartása, állagmegóvása, az építmény stílusával és a településképpel összhangban történő külön rendelet szerinti helyrehozatala, környezetük megfelelő fenntartása (zöldfelület, előkert gondozása stb.)</w:t>
      </w:r>
      <w:r w:rsidR="00AE4174">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a tulajdonos kötelezettsége.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fenntartás, állagmegóvás és helyrehozatal nem veszélyeztetheti az épület védett értékeit, a településkép egységét.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A védelem céljának megfelelő korlátozások betartását segítő állagmegóváshoz, felújításhoz a </w:t>
      </w:r>
      <w:r w:rsidRPr="00D30248">
        <w:rPr>
          <w:rFonts w:ascii="Times New Roman" w:eastAsia="Times New Roman" w:hAnsi="Times New Roman" w:cs="Times New Roman"/>
          <w:color w:val="000000"/>
          <w:lang w:eastAsia="hu-HU"/>
        </w:rPr>
        <w:t xml:space="preserve">tulajdonos </w:t>
      </w:r>
      <w:r w:rsidR="00B8358E" w:rsidRPr="00D30248">
        <w:rPr>
          <w:rFonts w:ascii="Times New Roman" w:eastAsia="Times New Roman" w:hAnsi="Times New Roman" w:cs="Times New Roman"/>
          <w:color w:val="000000"/>
          <w:lang w:eastAsia="hu-HU"/>
        </w:rPr>
        <w:t xml:space="preserve">jelen rendelet </w:t>
      </w:r>
      <w:r w:rsidR="00D30248" w:rsidRPr="00D30248">
        <w:rPr>
          <w:rFonts w:ascii="Times New Roman" w:eastAsia="Times New Roman" w:hAnsi="Times New Roman" w:cs="Times New Roman"/>
          <w:color w:val="000000"/>
          <w:lang w:eastAsia="hu-HU"/>
        </w:rPr>
        <w:t>67.</w:t>
      </w:r>
      <w:r w:rsidR="00B8358E" w:rsidRPr="00D30248">
        <w:rPr>
          <w:rFonts w:ascii="Times New Roman" w:eastAsia="Times New Roman" w:hAnsi="Times New Roman" w:cs="Times New Roman"/>
          <w:color w:val="000000"/>
          <w:lang w:eastAsia="hu-HU"/>
        </w:rPr>
        <w:t xml:space="preserve"> §-a szerint </w:t>
      </w:r>
      <w:r w:rsidRPr="00D30248">
        <w:rPr>
          <w:rFonts w:ascii="Times New Roman" w:eastAsia="Times New Roman" w:hAnsi="Times New Roman" w:cs="Times New Roman"/>
          <w:color w:val="000000"/>
          <w:lang w:eastAsia="hu-HU"/>
        </w:rPr>
        <w:t>kérheti az Önkormányzat támogatását.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B8358E" w:rsidRDefault="00386DA4"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1</w:t>
      </w:r>
      <w:r w:rsidR="00B8358E">
        <w:rPr>
          <w:rFonts w:ascii="Times New Roman" w:eastAsia="Times New Roman" w:hAnsi="Times New Roman" w:cs="Times New Roman"/>
          <w:b/>
          <w:bCs/>
          <w:color w:val="000000"/>
          <w:lang w:eastAsia="hu-HU"/>
        </w:rPr>
        <w:t>2</w:t>
      </w:r>
      <w:r w:rsidR="00FD180E" w:rsidRPr="00A47CC5">
        <w:rPr>
          <w:rFonts w:ascii="Times New Roman" w:eastAsia="Times New Roman" w:hAnsi="Times New Roman" w:cs="Times New Roman"/>
          <w:b/>
          <w:bCs/>
          <w:color w:val="000000"/>
          <w:lang w:eastAsia="hu-HU"/>
        </w:rPr>
        <w:t>.</w:t>
      </w:r>
      <w:r w:rsidR="00B8358E">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használati mód nem veszélyeztetheti az épület értékeit.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Hosszú ideje használaton kívül álló egyedi védelem alatt álló ipari épületek hasznosítására – a tulajdonos(ok) és az önkormányzat szoros együttműködésével –</w:t>
      </w:r>
      <w:r w:rsidR="00B8358E">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hasznosítási tanulmánytervet kell készíteni. A javasolt hasznosítási lehetőségek elemzésénél vizsgálni kell, hogy az hogyan illeszkedik a környezet, településrész funkcionális adottságaihoz, illetve ki kell térni a településfejlesztési koncepcióban lefektetett célokkal való összefüggésekre, a hasznosítást lehetővé tevő átalakításokra, költségek becslésére, pályázati lehetőségekre.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358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tanulmánytervet a védetté nyilvánítást követő öt éven belül el kell készíteni.</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464323"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464323">
        <w:rPr>
          <w:rFonts w:ascii="Times New Roman" w:eastAsia="Times New Roman" w:hAnsi="Times New Roman" w:cs="Times New Roman"/>
          <w:b/>
          <w:bCs/>
          <w:color w:val="000000"/>
          <w:lang w:eastAsia="hu-HU"/>
        </w:rPr>
        <w:t>3</w:t>
      </w:r>
      <w:r w:rsidRPr="00A47CC5">
        <w:rPr>
          <w:rFonts w:ascii="Times New Roman" w:eastAsia="Times New Roman" w:hAnsi="Times New Roman" w:cs="Times New Roman"/>
          <w:b/>
          <w:bCs/>
          <w:color w:val="000000"/>
          <w:lang w:eastAsia="hu-HU"/>
        </w:rPr>
        <w:t>.</w:t>
      </w:r>
      <w:r w:rsidR="00464323">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464323">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A helyi védelem alatt álló épületeket, és a helyi védelem alatt álló területek építményeit érintő településképet befolyásoló bármilyen építészeti beavatkozás előtt le kell folytatni a </w:t>
      </w:r>
      <w:r w:rsidR="00464323" w:rsidRPr="00D30248">
        <w:rPr>
          <w:rFonts w:ascii="Times New Roman" w:eastAsia="Times New Roman" w:hAnsi="Times New Roman" w:cs="Times New Roman"/>
          <w:color w:val="000000"/>
          <w:lang w:eastAsia="hu-HU"/>
        </w:rPr>
        <w:t xml:space="preserve">jelen </w:t>
      </w:r>
      <w:r w:rsidRPr="00D30248">
        <w:rPr>
          <w:rFonts w:ascii="Times New Roman" w:eastAsia="Times New Roman" w:hAnsi="Times New Roman" w:cs="Times New Roman"/>
          <w:color w:val="000000"/>
          <w:lang w:eastAsia="hu-HU"/>
        </w:rPr>
        <w:t>rendelet</w:t>
      </w:r>
      <w:r w:rsidR="00464323" w:rsidRPr="00D30248">
        <w:rPr>
          <w:rFonts w:ascii="Times New Roman" w:eastAsia="Times New Roman" w:hAnsi="Times New Roman" w:cs="Times New Roman"/>
          <w:color w:val="000000"/>
          <w:lang w:eastAsia="hu-HU"/>
        </w:rPr>
        <w:t xml:space="preserve"> </w:t>
      </w:r>
      <w:r w:rsidR="00D30248" w:rsidRPr="00D30248">
        <w:rPr>
          <w:rFonts w:ascii="Times New Roman" w:eastAsia="Times New Roman" w:hAnsi="Times New Roman" w:cs="Times New Roman"/>
          <w:color w:val="000000"/>
          <w:lang w:eastAsia="hu-HU"/>
        </w:rPr>
        <w:t>58.</w:t>
      </w:r>
      <w:r w:rsidR="00464323" w:rsidRPr="00D30248">
        <w:rPr>
          <w:rFonts w:ascii="Times New Roman" w:eastAsia="Times New Roman" w:hAnsi="Times New Roman" w:cs="Times New Roman"/>
          <w:color w:val="000000"/>
          <w:lang w:eastAsia="hu-HU"/>
        </w:rPr>
        <w:t xml:space="preserve"> §-</w:t>
      </w:r>
      <w:r w:rsidR="00D30248" w:rsidRPr="00D30248">
        <w:rPr>
          <w:rFonts w:ascii="Times New Roman" w:eastAsia="Times New Roman" w:hAnsi="Times New Roman" w:cs="Times New Roman"/>
          <w:color w:val="000000"/>
          <w:lang w:eastAsia="hu-HU"/>
        </w:rPr>
        <w:t>á</w:t>
      </w:r>
      <w:r w:rsidR="00464323" w:rsidRPr="00D30248">
        <w:rPr>
          <w:rFonts w:ascii="Times New Roman" w:eastAsia="Times New Roman" w:hAnsi="Times New Roman" w:cs="Times New Roman"/>
          <w:color w:val="000000"/>
          <w:lang w:eastAsia="hu-HU"/>
        </w:rPr>
        <w:t>ban</w:t>
      </w:r>
      <w:r w:rsidRPr="00D30248">
        <w:rPr>
          <w:rFonts w:ascii="Times New Roman" w:eastAsia="Times New Roman" w:hAnsi="Times New Roman" w:cs="Times New Roman"/>
          <w:color w:val="000000"/>
          <w:lang w:eastAsia="hu-HU"/>
        </w:rPr>
        <w:t xml:space="preserve"> meghatározott településképi véleményezési vagy a településképi</w:t>
      </w:r>
      <w:r w:rsidRPr="00FD180E">
        <w:rPr>
          <w:rFonts w:ascii="Times New Roman" w:eastAsia="Times New Roman" w:hAnsi="Times New Roman" w:cs="Times New Roman"/>
          <w:color w:val="000000"/>
          <w:lang w:eastAsia="hu-HU"/>
        </w:rPr>
        <w:t xml:space="preserve"> bejelentési eljárást.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464323">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A helyi védelem alatt álló épületek, és a helyi védelem alatt álló területek építményeit érintő </w:t>
      </w:r>
      <w:r w:rsidRPr="00D30248">
        <w:rPr>
          <w:rFonts w:ascii="Times New Roman" w:eastAsia="Times New Roman" w:hAnsi="Times New Roman" w:cs="Times New Roman"/>
          <w:color w:val="000000"/>
          <w:lang w:eastAsia="hu-HU"/>
        </w:rPr>
        <w:t xml:space="preserve">rendeltetés módosítása előtt le kell folytatni </w:t>
      </w:r>
      <w:r w:rsidR="00464323" w:rsidRPr="00D30248">
        <w:rPr>
          <w:rFonts w:ascii="Times New Roman" w:eastAsia="Times New Roman" w:hAnsi="Times New Roman" w:cs="Times New Roman"/>
          <w:color w:val="000000"/>
          <w:lang w:eastAsia="hu-HU"/>
        </w:rPr>
        <w:t xml:space="preserve">a jelen rendelet </w:t>
      </w:r>
      <w:r w:rsidR="00D30248" w:rsidRPr="00D30248">
        <w:rPr>
          <w:rFonts w:ascii="Times New Roman" w:eastAsia="Times New Roman" w:hAnsi="Times New Roman" w:cs="Times New Roman"/>
          <w:color w:val="000000"/>
          <w:lang w:eastAsia="hu-HU"/>
        </w:rPr>
        <w:t>53</w:t>
      </w:r>
      <w:r w:rsidR="00464323" w:rsidRPr="00D30248">
        <w:rPr>
          <w:rFonts w:ascii="Times New Roman" w:eastAsia="Times New Roman" w:hAnsi="Times New Roman" w:cs="Times New Roman"/>
          <w:color w:val="000000"/>
          <w:lang w:eastAsia="hu-HU"/>
        </w:rPr>
        <w:t>. §-</w:t>
      </w:r>
      <w:r w:rsidR="00D30248" w:rsidRPr="00D30248">
        <w:rPr>
          <w:rFonts w:ascii="Times New Roman" w:eastAsia="Times New Roman" w:hAnsi="Times New Roman" w:cs="Times New Roman"/>
          <w:color w:val="000000"/>
          <w:lang w:eastAsia="hu-HU"/>
        </w:rPr>
        <w:t>á</w:t>
      </w:r>
      <w:r w:rsidR="00464323" w:rsidRPr="00D30248">
        <w:rPr>
          <w:rFonts w:ascii="Times New Roman" w:eastAsia="Times New Roman" w:hAnsi="Times New Roman" w:cs="Times New Roman"/>
          <w:color w:val="000000"/>
          <w:lang w:eastAsia="hu-HU"/>
        </w:rPr>
        <w:t xml:space="preserve">ban </w:t>
      </w:r>
      <w:r w:rsidRPr="00D30248">
        <w:rPr>
          <w:rFonts w:ascii="Times New Roman" w:eastAsia="Times New Roman" w:hAnsi="Times New Roman" w:cs="Times New Roman"/>
          <w:color w:val="000000"/>
          <w:lang w:eastAsia="hu-HU"/>
        </w:rPr>
        <w:t>meghatározott</w:t>
      </w:r>
      <w:r w:rsidRPr="00FD180E">
        <w:rPr>
          <w:rFonts w:ascii="Times New Roman" w:eastAsia="Times New Roman" w:hAnsi="Times New Roman" w:cs="Times New Roman"/>
          <w:color w:val="000000"/>
          <w:lang w:eastAsia="hu-HU"/>
        </w:rPr>
        <w:t xml:space="preserve"> településképi bejelentési eljárást.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464323">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A helyi építészeti értékek védelme, valamint a településkép javítása érdekében a </w:t>
      </w:r>
      <w:r w:rsidRPr="00D30248">
        <w:rPr>
          <w:rFonts w:ascii="Times New Roman" w:eastAsia="Times New Roman" w:hAnsi="Times New Roman" w:cs="Times New Roman"/>
          <w:color w:val="000000"/>
          <w:lang w:eastAsia="hu-HU"/>
        </w:rPr>
        <w:t xml:space="preserve">polgármester </w:t>
      </w:r>
      <w:r w:rsidR="00813824" w:rsidRPr="00D30248">
        <w:rPr>
          <w:rFonts w:ascii="Times New Roman" w:eastAsia="Times New Roman" w:hAnsi="Times New Roman" w:cs="Times New Roman"/>
          <w:color w:val="000000"/>
          <w:lang w:eastAsia="hu-HU"/>
        </w:rPr>
        <w:t>településképi</w:t>
      </w:r>
      <w:r w:rsidRPr="00D30248">
        <w:rPr>
          <w:rFonts w:ascii="Times New Roman" w:eastAsia="Times New Roman" w:hAnsi="Times New Roman" w:cs="Times New Roman"/>
          <w:color w:val="000000"/>
          <w:lang w:eastAsia="hu-HU"/>
        </w:rPr>
        <w:t xml:space="preserve"> kötelezettséget írhat elő </w:t>
      </w:r>
      <w:r w:rsidR="00464323" w:rsidRPr="00D30248">
        <w:rPr>
          <w:rFonts w:ascii="Times New Roman" w:eastAsia="Times New Roman" w:hAnsi="Times New Roman" w:cs="Times New Roman"/>
          <w:color w:val="000000"/>
          <w:lang w:eastAsia="hu-HU"/>
        </w:rPr>
        <w:t xml:space="preserve">a jelen rendelet </w:t>
      </w:r>
      <w:r w:rsidR="00D30248" w:rsidRPr="00D30248">
        <w:rPr>
          <w:rFonts w:ascii="Times New Roman" w:eastAsia="Times New Roman" w:hAnsi="Times New Roman" w:cs="Times New Roman"/>
          <w:color w:val="000000"/>
          <w:lang w:eastAsia="hu-HU"/>
        </w:rPr>
        <w:t>61.</w:t>
      </w:r>
      <w:r w:rsidR="00464323" w:rsidRPr="00D30248">
        <w:rPr>
          <w:rFonts w:ascii="Times New Roman" w:eastAsia="Times New Roman" w:hAnsi="Times New Roman" w:cs="Times New Roman"/>
          <w:color w:val="000000"/>
          <w:lang w:eastAsia="hu-HU"/>
        </w:rPr>
        <w:t xml:space="preserve"> §-</w:t>
      </w:r>
      <w:r w:rsidR="00D30248" w:rsidRPr="00D30248">
        <w:rPr>
          <w:rFonts w:ascii="Times New Roman" w:eastAsia="Times New Roman" w:hAnsi="Times New Roman" w:cs="Times New Roman"/>
          <w:color w:val="000000"/>
          <w:lang w:eastAsia="hu-HU"/>
        </w:rPr>
        <w:t>á</w:t>
      </w:r>
      <w:r w:rsidR="00464323" w:rsidRPr="00D30248">
        <w:rPr>
          <w:rFonts w:ascii="Times New Roman" w:eastAsia="Times New Roman" w:hAnsi="Times New Roman" w:cs="Times New Roman"/>
          <w:color w:val="000000"/>
          <w:lang w:eastAsia="hu-HU"/>
        </w:rPr>
        <w:t xml:space="preserve">ban </w:t>
      </w:r>
      <w:r w:rsidRPr="00D30248">
        <w:rPr>
          <w:rFonts w:ascii="Times New Roman" w:eastAsia="Times New Roman" w:hAnsi="Times New Roman" w:cs="Times New Roman"/>
          <w:color w:val="000000"/>
          <w:lang w:eastAsia="hu-HU"/>
        </w:rPr>
        <w:t>meghatározott</w:t>
      </w:r>
      <w:r w:rsidRPr="00FD180E">
        <w:rPr>
          <w:rFonts w:ascii="Times New Roman" w:eastAsia="Times New Roman" w:hAnsi="Times New Roman" w:cs="Times New Roman"/>
          <w:color w:val="000000"/>
          <w:lang w:eastAsia="hu-HU"/>
        </w:rPr>
        <w:t xml:space="preserve"> esetekben.</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464323">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 xml:space="preserve">Helyi védelem alatt álló területek építészeti örökség védelme és településkép javítása érdekében elvégzendő épület felújítási, átépítési és bontási munkáit, e rendelet </w:t>
      </w:r>
      <w:r w:rsidR="00AE4174" w:rsidRPr="00BC6C29">
        <w:rPr>
          <w:rFonts w:ascii="Times New Roman" w:eastAsia="Times New Roman" w:hAnsi="Times New Roman" w:cs="Times New Roman"/>
          <w:color w:val="000000"/>
          <w:lang w:eastAsia="hu-HU"/>
        </w:rPr>
        <w:t>2</w:t>
      </w:r>
      <w:r w:rsidRPr="00FD180E">
        <w:rPr>
          <w:rFonts w:ascii="Times New Roman" w:eastAsia="Times New Roman" w:hAnsi="Times New Roman" w:cs="Times New Roman"/>
          <w:color w:val="000000"/>
          <w:lang w:eastAsia="hu-HU"/>
        </w:rPr>
        <w:t>. számú függeléke tartalmazza.</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464323">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polgármester köteles évente beszámolni a Képviselő-testületnek</w:t>
      </w:r>
      <w:r w:rsidR="00AE4174">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a függelékben szereplő munkák elvégzéséről és szükség esetén annak felülvizsgálatáról gondoskodni.</w:t>
      </w:r>
    </w:p>
    <w:p w:rsid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EF01A0" w:rsidRDefault="00EF01A0" w:rsidP="00EF01A0">
      <w:pPr>
        <w:spacing w:after="0" w:line="259" w:lineRule="auto"/>
        <w:ind w:firstLine="180"/>
        <w:jc w:val="both"/>
        <w:rPr>
          <w:rFonts w:ascii="Times New Roman" w:eastAsia="Times New Roman" w:hAnsi="Times New Roman" w:cs="Times New Roman"/>
          <w:color w:val="000000"/>
          <w:lang w:eastAsia="hu-HU"/>
        </w:rPr>
      </w:pPr>
    </w:p>
    <w:p w:rsidR="00EF01A0" w:rsidRDefault="00EF01A0" w:rsidP="00EF01A0">
      <w:pPr>
        <w:spacing w:after="0" w:line="259" w:lineRule="auto"/>
        <w:ind w:firstLine="180"/>
        <w:jc w:val="both"/>
        <w:rPr>
          <w:rFonts w:ascii="Times New Roman" w:eastAsia="Times New Roman" w:hAnsi="Times New Roman" w:cs="Times New Roman"/>
          <w:color w:val="000000"/>
          <w:lang w:eastAsia="hu-HU"/>
        </w:rPr>
      </w:pPr>
    </w:p>
    <w:p w:rsidR="00EF01A0" w:rsidRPr="00FD180E" w:rsidRDefault="00EF01A0"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lastRenderedPageBreak/>
        <w:t>Helyi területi védelemre vonatkozó szabályok</w:t>
      </w:r>
    </w:p>
    <w:p w:rsidR="00464323"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464323">
        <w:rPr>
          <w:rFonts w:ascii="Times New Roman" w:eastAsia="Times New Roman" w:hAnsi="Times New Roman" w:cs="Times New Roman"/>
          <w:b/>
          <w:bCs/>
          <w:color w:val="000000"/>
          <w:lang w:eastAsia="hu-HU"/>
        </w:rPr>
        <w:t>4</w:t>
      </w:r>
      <w:r w:rsidRPr="00A47CC5">
        <w:rPr>
          <w:rFonts w:ascii="Times New Roman" w:eastAsia="Times New Roman" w:hAnsi="Times New Roman" w:cs="Times New Roman"/>
          <w:b/>
          <w:bCs/>
          <w:color w:val="000000"/>
          <w:lang w:eastAsia="hu-HU"/>
        </w:rPr>
        <w:t>.</w:t>
      </w:r>
      <w:r w:rsidR="00464323">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„T-1”, „T-2”, „T-3” jelű területen a kialakult, helyi bányásztelep karakteres településképének megőrzése érdekében a következő általános szabályokat kell alkalmazni:</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utca vonalvezetését és az építési telkek homlokvonalát meg kell őrizni, és csak a</w:t>
      </w:r>
      <w:r w:rsidR="00476B52">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 xml:space="preserve">közlekedésbiztonság szempontjából szükséges – telekszerkezettel összhangban lévő – </w:t>
      </w:r>
      <w:r w:rsidR="00EC3E08" w:rsidRPr="00FD180E">
        <w:rPr>
          <w:rFonts w:ascii="Times New Roman" w:eastAsia="Times New Roman" w:hAnsi="Times New Roman" w:cs="Times New Roman"/>
          <w:color w:val="000000"/>
          <w:lang w:eastAsia="hu-HU"/>
        </w:rPr>
        <w:t>kis</w:t>
      </w:r>
      <w:r w:rsidR="00EC3E08">
        <w:rPr>
          <w:rFonts w:ascii="Times New Roman" w:eastAsia="Times New Roman" w:hAnsi="Times New Roman" w:cs="Times New Roman"/>
          <w:color w:val="000000"/>
          <w:lang w:eastAsia="hu-HU"/>
        </w:rPr>
        <w:t>mértékű</w:t>
      </w:r>
      <w:r w:rsidRPr="00FD180E">
        <w:rPr>
          <w:rFonts w:ascii="Times New Roman" w:eastAsia="Times New Roman" w:hAnsi="Times New Roman" w:cs="Times New Roman"/>
          <w:color w:val="000000"/>
          <w:lang w:eastAsia="hu-HU"/>
        </w:rPr>
        <w:t xml:space="preserve"> telekhatár-korrekció végezhető.</w:t>
      </w:r>
      <w:r w:rsidR="00476B52">
        <w:rPr>
          <w:rFonts w:ascii="Times New Roman" w:eastAsia="Times New Roman" w:hAnsi="Times New Roman" w:cs="Times New Roman"/>
          <w:color w:val="000000"/>
          <w:lang w:eastAsia="hu-HU"/>
        </w:rPr>
        <w:t xml:space="preserve"> </w:t>
      </w:r>
    </w:p>
    <w:p w:rsidR="00EC3E08"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Épületek felújítása, állagmegóvása esetén meg kell őrizni az épülete</w:t>
      </w:r>
      <w:r w:rsidR="00EC3E08">
        <w:rPr>
          <w:rFonts w:ascii="Times New Roman" w:eastAsia="Times New Roman" w:hAnsi="Times New Roman" w:cs="Times New Roman"/>
          <w:color w:val="000000"/>
          <w:lang w:eastAsia="hu-HU"/>
        </w:rPr>
        <w:t>k tömegképzését, nyílásrendjét.</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Új toldaléképítmény a főépítmény tömegéhez nem illeszthető.</w:t>
      </w:r>
      <w:r w:rsidR="00476B52">
        <w:rPr>
          <w:rFonts w:ascii="Times New Roman" w:eastAsia="Times New Roman" w:hAnsi="Times New Roman" w:cs="Times New Roman"/>
          <w:color w:val="000000"/>
          <w:lang w:eastAsia="hu-HU"/>
        </w:rPr>
        <w:t xml:space="preserve"> </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Tetőfedésként csak természetes színű égetett kerámiacserép használható.</w:t>
      </w:r>
      <w:r w:rsidR="00476B52">
        <w:rPr>
          <w:rFonts w:ascii="Times New Roman" w:eastAsia="Times New Roman" w:hAnsi="Times New Roman" w:cs="Times New Roman"/>
          <w:color w:val="000000"/>
          <w:lang w:eastAsia="hu-HU"/>
        </w:rPr>
        <w:t xml:space="preserve"> </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Homlokzat, építészeti részletek (díszítések, nyíláskeretezés, nyílászárók) színezése csak színezési terv szerint történhet.</w:t>
      </w:r>
      <w:r w:rsidR="00476B52">
        <w:rPr>
          <w:rFonts w:ascii="Times New Roman" w:eastAsia="Times New Roman" w:hAnsi="Times New Roman" w:cs="Times New Roman"/>
          <w:color w:val="000000"/>
          <w:lang w:eastAsia="hu-HU"/>
        </w:rPr>
        <w:t xml:space="preserve"> </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f)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Homlokzaton falon kívüli (közmű)vezeték nem helyezhető el. Közmű becsatlakozási műtárgy az utcai homlokzaton nem helyezhető el.</w:t>
      </w:r>
      <w:r w:rsidR="00476B52">
        <w:rPr>
          <w:rFonts w:ascii="Times New Roman" w:eastAsia="Times New Roman" w:hAnsi="Times New Roman" w:cs="Times New Roman"/>
          <w:color w:val="000000"/>
          <w:lang w:eastAsia="hu-HU"/>
        </w:rPr>
        <w:t xml:space="preserve"> </w:t>
      </w:r>
    </w:p>
    <w:p w:rsidR="00EC3E08" w:rsidRDefault="00EC3E08"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g)</w:t>
      </w:r>
      <w:r>
        <w:rPr>
          <w:rFonts w:ascii="Times New Roman" w:eastAsia="Times New Roman" w:hAnsi="Times New Roman" w:cs="Times New Roman"/>
          <w:color w:val="000000"/>
          <w:lang w:eastAsia="hu-HU"/>
        </w:rPr>
        <w:tab/>
      </w:r>
      <w:r w:rsidR="00FD180E" w:rsidRPr="00FD180E">
        <w:rPr>
          <w:rFonts w:ascii="Times New Roman" w:eastAsia="Times New Roman" w:hAnsi="Times New Roman" w:cs="Times New Roman"/>
          <w:color w:val="000000"/>
          <w:lang w:eastAsia="hu-HU"/>
        </w:rPr>
        <w:t>Műholdvevő csak az épület tetején he</w:t>
      </w:r>
      <w:r>
        <w:rPr>
          <w:rFonts w:ascii="Times New Roman" w:eastAsia="Times New Roman" w:hAnsi="Times New Roman" w:cs="Times New Roman"/>
          <w:color w:val="000000"/>
          <w:lang w:eastAsia="hu-HU"/>
        </w:rPr>
        <w:t>lyezhető el.</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h)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Klímaberendezés a Feketegyémánt utca és a Vájár utca felé eső utcai homlokzaton nem helyezhető el.</w:t>
      </w:r>
      <w:r w:rsidR="00476B52">
        <w:rPr>
          <w:rFonts w:ascii="Times New Roman" w:eastAsia="Times New Roman" w:hAnsi="Times New Roman" w:cs="Times New Roman"/>
          <w:color w:val="000000"/>
          <w:lang w:eastAsia="hu-HU"/>
        </w:rPr>
        <w:t xml:space="preserve">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„T-3” jelű területen a Vájár utca felöli egységes településképi megjelenést megbontó melléképítmény nem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„T-3” jelű területen lévő többszintes épületeken a következő szempontok szerint létesíthető manzárdablak:</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Vájár utca és a hátsó kert felé eső homlokzaton való elhelyezés esetén a környező épületek manzárdablakos megoldását kell alkalmazni.</w:t>
      </w:r>
      <w:r w:rsidR="00476B52">
        <w:rPr>
          <w:rFonts w:ascii="Times New Roman" w:eastAsia="Times New Roman" w:hAnsi="Times New Roman" w:cs="Times New Roman"/>
          <w:color w:val="000000"/>
          <w:lang w:eastAsia="hu-HU"/>
        </w:rPr>
        <w:t xml:space="preserve"> </w:t>
      </w:r>
    </w:p>
    <w:p w:rsidR="00476B52"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Manzárd ablak oldalsó homlokzaton történő elhelyezése esetén a meglévő nyílásrend vonalához kell alkalmazkodni.</w:t>
      </w:r>
      <w:r w:rsidR="00476B52">
        <w:rPr>
          <w:rFonts w:ascii="Times New Roman" w:eastAsia="Times New Roman" w:hAnsi="Times New Roman" w:cs="Times New Roman"/>
          <w:color w:val="000000"/>
          <w:lang w:eastAsia="hu-HU"/>
        </w:rPr>
        <w:t xml:space="preserve"> </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manzárdablak oldalait a meglévő tetőcseréphez hasonló színű és megjelenésű cseréppel kell burkolni.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„T-3” jelű területen lévő épületeken új nyílást a meglévő nyílásrendhez illeszkedően, az adott homlokzaton lévők méretének megfelelően lehet kialakítani.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„T-2” és „T-3” jelű területen lévő lakóépületek felújítását, épületenergetikai (hőtechnikai) korszerűsítését egységes terv alapján (egységes műszaki megoldásokkal), épületenként egy ütemben kell elvégezni (homlokzati felületképzés, színezés, nyílászárók cseréje, díszítés).</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(6)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„T-3” területen lévő épületek homlokzat díszítéseit (pl. futtatórácsok) az épületenergetikai felújítást követően is a homlokzat szerves részeként kell megőrizni.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(7)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„T-2” jelű területen az épületek melléképületek felé eső homlokzatán tetőablak csak a Feketegyémánt utca felé eső homlokzaton lévő tetőablakoknak megfelelő kialakítással létesíthető.</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p>
    <w:p w:rsidR="00EC3E08" w:rsidRDefault="00FD180E" w:rsidP="00EF01A0">
      <w:pPr>
        <w:tabs>
          <w:tab w:val="left" w:pos="851"/>
        </w:tabs>
        <w:spacing w:after="0" w:line="259" w:lineRule="auto"/>
        <w:ind w:left="851" w:hanging="851"/>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EC3E08">
        <w:rPr>
          <w:rFonts w:ascii="Times New Roman" w:eastAsia="Times New Roman" w:hAnsi="Times New Roman" w:cs="Times New Roman"/>
          <w:b/>
          <w:bCs/>
          <w:color w:val="000000"/>
          <w:lang w:eastAsia="hu-HU"/>
        </w:rPr>
        <w:t>5</w:t>
      </w:r>
      <w:r w:rsidRPr="00A47CC5">
        <w:rPr>
          <w:rFonts w:ascii="Times New Roman" w:eastAsia="Times New Roman" w:hAnsi="Times New Roman" w:cs="Times New Roman"/>
          <w:b/>
          <w:bCs/>
          <w:color w:val="000000"/>
          <w:lang w:eastAsia="hu-HU"/>
        </w:rPr>
        <w:t>.</w:t>
      </w:r>
      <w:r w:rsidR="00EC3E08">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EC3E08"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(1) </w:t>
      </w:r>
      <w:r>
        <w:rPr>
          <w:rFonts w:ascii="Times New Roman" w:eastAsia="Times New Roman" w:hAnsi="Times New Roman" w:cs="Times New Roman"/>
          <w:color w:val="000000"/>
          <w:lang w:eastAsia="hu-HU"/>
        </w:rPr>
        <w:tab/>
      </w:r>
      <w:r w:rsidR="00FD180E" w:rsidRPr="00FD180E">
        <w:rPr>
          <w:rFonts w:ascii="Times New Roman" w:eastAsia="Times New Roman" w:hAnsi="Times New Roman" w:cs="Times New Roman"/>
          <w:color w:val="000000"/>
          <w:lang w:eastAsia="hu-HU"/>
        </w:rPr>
        <w:t>A „T-4” jelű Kandó Kálmán lakótelep karakteres településképének megőrzése érdekében a 1963/5, 6, 8, 10-18, 22-24 hrsz-on álló épületek felújítása, állagmegóvása esetén a következő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épületek tömegképzése, homlokzati kialakítása, így a homlokzati nyílásrend, a vakolatlan terméskőfelületek (pl. lábazat, bejárati síkban lévő homlokzatrész), a nyílások egyedi formavilága (íves záródás, oszlopformák stb.), több osztatú nyílászárók, zsaluk megtartandók.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homlokzat és a részletek (nyílászárók, zsaluk, párkányok) színezése csak színezési terv alapján történhet.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Légkondicionáló külső egysége az utcafronton csak építészeti eszközökkel takart módon, vagy loggia belső oldalán helyezhető el. Több egység esetén követelmény a tengelyszimmetrikus elhelyezés (sarkoktól való azonos távolság, azonos szerelési magasság).</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EC3E08">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Műholdvevő csak tetőn helyezhető el.</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EC3E08" w:rsidRDefault="00FD180E" w:rsidP="00EF01A0">
      <w:pPr>
        <w:spacing w:after="0" w:line="259" w:lineRule="auto"/>
        <w:jc w:val="both"/>
        <w:rPr>
          <w:rFonts w:ascii="Times New Roman" w:eastAsia="Times New Roman" w:hAnsi="Times New Roman" w:cs="Times New Roman"/>
          <w:b/>
          <w:bCs/>
          <w:color w:val="000000"/>
          <w:lang w:eastAsia="hu-HU"/>
        </w:rPr>
      </w:pPr>
      <w:r w:rsidRPr="00A47CC5">
        <w:rPr>
          <w:rFonts w:ascii="Times New Roman" w:eastAsia="Times New Roman" w:hAnsi="Times New Roman" w:cs="Times New Roman"/>
          <w:b/>
          <w:bCs/>
          <w:color w:val="000000"/>
          <w:lang w:eastAsia="hu-HU"/>
        </w:rPr>
        <w:t>1</w:t>
      </w:r>
      <w:r w:rsidR="00EC3E08">
        <w:rPr>
          <w:rFonts w:ascii="Times New Roman" w:eastAsia="Times New Roman" w:hAnsi="Times New Roman" w:cs="Times New Roman"/>
          <w:b/>
          <w:bCs/>
          <w:color w:val="000000"/>
          <w:lang w:eastAsia="hu-HU"/>
        </w:rPr>
        <w:t>6</w:t>
      </w:r>
      <w:r w:rsidRPr="00A47CC5">
        <w:rPr>
          <w:rFonts w:ascii="Times New Roman" w:eastAsia="Times New Roman" w:hAnsi="Times New Roman" w:cs="Times New Roman"/>
          <w:b/>
          <w:bCs/>
          <w:color w:val="000000"/>
          <w:lang w:eastAsia="hu-HU"/>
        </w:rPr>
        <w:t>.§ </w:t>
      </w:r>
    </w:p>
    <w:p w:rsidR="00FD180E" w:rsidRPr="00FD180E" w:rsidRDefault="00EC3E08"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B8552E">
        <w:rPr>
          <w:rFonts w:ascii="Times New Roman" w:eastAsia="Times New Roman" w:hAnsi="Times New Roman" w:cs="Times New Roman"/>
          <w:bCs/>
          <w:color w:val="000000"/>
          <w:lang w:eastAsia="hu-HU"/>
        </w:rPr>
        <w:t xml:space="preserve">(1) </w:t>
      </w:r>
      <w:r w:rsidRPr="00B8552E">
        <w:rPr>
          <w:rFonts w:ascii="Times New Roman" w:eastAsia="Times New Roman" w:hAnsi="Times New Roman" w:cs="Times New Roman"/>
          <w:bCs/>
          <w:color w:val="000000"/>
          <w:lang w:eastAsia="hu-HU"/>
        </w:rPr>
        <w:tab/>
      </w:r>
      <w:r w:rsidR="00FD180E" w:rsidRPr="00B8552E">
        <w:rPr>
          <w:rFonts w:ascii="Times New Roman" w:eastAsia="Times New Roman" w:hAnsi="Times New Roman" w:cs="Times New Roman"/>
          <w:color w:val="000000"/>
          <w:lang w:eastAsia="hu-HU"/>
        </w:rPr>
        <w:t>A szocialista realista lakótelepek beépítésének megőrzése érdekében a „T-5” jelű területen</w:t>
      </w:r>
      <w:r w:rsidR="00FD180E" w:rsidRPr="00FD180E">
        <w:rPr>
          <w:rFonts w:ascii="Times New Roman" w:eastAsia="Times New Roman" w:hAnsi="Times New Roman" w:cs="Times New Roman"/>
          <w:color w:val="000000"/>
          <w:lang w:eastAsia="hu-HU"/>
        </w:rPr>
        <w:t xml:space="preserve"> szanálással járó új építés csak a meglévő zöldfelületi terjedelem csökkentése nélkül, a meglévő keretes kialakításhoz építészetileg illeszkedő módon történhet.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B8552E"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B8552E">
        <w:rPr>
          <w:rFonts w:ascii="Times New Roman" w:eastAsia="Times New Roman" w:hAnsi="Times New Roman" w:cs="Times New Roman"/>
          <w:b/>
          <w:bCs/>
          <w:color w:val="000000"/>
          <w:lang w:eastAsia="hu-HU"/>
        </w:rPr>
        <w:t>7</w:t>
      </w:r>
      <w:r w:rsidRPr="00A47CC5">
        <w:rPr>
          <w:rFonts w:ascii="Times New Roman" w:eastAsia="Times New Roman" w:hAnsi="Times New Roman" w:cs="Times New Roman"/>
          <w:b/>
          <w:bCs/>
          <w:color w:val="000000"/>
          <w:lang w:eastAsia="hu-HU"/>
        </w:rPr>
        <w:t>.</w:t>
      </w:r>
      <w:r w:rsidR="00B8552E">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„T-6”, „T-7”, „T-8”, „T-9” jelű területek a hagyományos falusias népi építészeti örökség részét, a „T-10” jelű terület a hagyományos polgári építészeti örökség részét képezik.</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„T-6”, „T-7”, „T-8”, „T-9” és „T-10” jelű területen tervezett beavatkozások során a következő általános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utca vonalvezetését és a határoló építési telkek homlokvonalát meg kell őrizni, csak a közlekedésbiztonság szempontjából szükséges – telekszerkezettel összhangban lévő – kis mértékű telekhatár korrekció végezhető.</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Épület építése esetén a védett területen kialakult építési vonalhoz kell illeszkedni.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„T-6”, „T-7”, „T-8” jelű területen – az oldalkertre vonatkozó szabályok betartásával a telek kétoldali beépítésével épület (melléképület) elhelyezhető. Ebben az esetben az új épület kialakítására a meglévő főépítményre vonatkozó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Új épület tömegképzése csak a szomszédos épületek tömegéhez illeszkedően (kialakult építménymagasságnak megfelelően ≤ 4,5 m) valósítható meg.</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tető hajlásszöge 37-45° közötti lehet. Héjalásként természetes színű égetett kerámia cserép használható. A „T-7”, „T-8”, „T-9” jelű területen keresztszárny kivételével csak az utcavonalra merőleges gerincű nyeregtető alakítható ki.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f)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Csak tetősíkban helyezhető el tetőablak.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g)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homlokzat simított, vakolt felülettel alakítandó ki. Az épületek színe a helyi hagyományos építészetre jellemző színezés lehet.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h)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Utcai oromzaton csak a falsíkban helyezhető el ablak. Az utcai oromfalon erkély, behúzott terasz nem alakítható ki.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„T-6” és „T-8” jelű területen épület szélessége legfeljebb 7,0 m lehet, az utcai homlokzattól számított 7,0 méteren túl keresztszárny kialakítható.„T-7” és „T-9” jelű területen épület szélessége legfeljebb 6,0 m lehet, az utcai homlokzattól számított 5,0 méteren túl keresztszárny, kiugró épületrész kialakítható.</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„T-7” jelű területen kontyolt tető nem alakítható ki.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„T-10” jelű területen lévő épületek utcavonali traktusának hossza a 15,0 méternél keskenyebb telkek esetén minimum 8,0 méter, egyéb esetben minimum 10,0 m lehet.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„T-10” jelű terület épületein a védett utcaképi épületekre jellemző nyílásrendet (2+2+…) kell alkalmazni. Amennyiben a nyílásrend hármas osztású (2+2+2), úgy az épület középső harmadában két nyílást magába foglaló, a homlokzat utcai síkjából legfeljebb 1,0 méteres oromzatos kiugrás kialakítható.</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(6)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„T-11” jelű területen az épületek utcavonalára néző homlokzati kialakítást (homlokzati nyílásrend, bütühomlokzat anyaghasználata) meg kell tartani.</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B8552E"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B8552E">
        <w:rPr>
          <w:rFonts w:ascii="Times New Roman" w:eastAsia="Times New Roman" w:hAnsi="Times New Roman" w:cs="Times New Roman"/>
          <w:b/>
          <w:bCs/>
          <w:color w:val="000000"/>
          <w:lang w:eastAsia="hu-HU"/>
        </w:rPr>
        <w:t>8</w:t>
      </w:r>
      <w:r w:rsidRPr="00A47CC5">
        <w:rPr>
          <w:rFonts w:ascii="Times New Roman" w:eastAsia="Times New Roman" w:hAnsi="Times New Roman" w:cs="Times New Roman"/>
          <w:b/>
          <w:bCs/>
          <w:color w:val="000000"/>
          <w:lang w:eastAsia="hu-HU"/>
        </w:rPr>
        <w:t>.</w:t>
      </w:r>
      <w:r w:rsidR="00B8552E">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„T-6” jelű területen tervezett beavatkozások során az általános szabályokon túl a következő speciális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légvezeték hálózatot (pl. elektromos hálózat) felújítása esetén a terepszint alá kell helyezni.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Meglévő támfal nem szüntethető meg. Támfal csak terméskőből építhető, vagy terméskővel újítható fel.</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Főépítmény tetőgerincét az utcavonalra merőlegesen kell kialakítani. Amennyiben a telek szélessége megengedi „L” alaprajzú épületnél az utcai traktus tetőgerince az utcavonallal párhuzamosan alakítható ki.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„T-6” jelű területen utcai kerítést a következő szabályok alkalmazásával kell létesíteni: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kerítés anyaga helyi terméskő vagy kisméretű, tömör tégla lehet. Vakolása esetén az épülettel megegyező színre kell festeni.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kerítés lehet tömör, vagy áttört, lábazatos kerítés. Áttört kerítés esetén tégla, vagy terméskőoszlopok építendők.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lábazat, tömör kerítés teteje, oszlopok fedkővel, vagy a főépület tetőhéjalásával összhangban lévő cseréppel fedhető.</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kapu, illetve áttört kerítés esetén a kerítésmező fából (léckerítés, deszkakerítés, deszkakapu) vagy fémből (keretes, pálcás kivitellel) készülhet.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kerítés lábazatának magassága max. 0,7 méter, vagy meglévő épületlábazathoz igazodó magasságú, a kerítés magassága max. 1,8 méter lehet. A kapuoszlop magassága legfeljebb 2,0 méter lehet.</w:t>
      </w:r>
    </w:p>
    <w:p w:rsidR="00813824" w:rsidRPr="00FD180E" w:rsidRDefault="00813824" w:rsidP="00EF01A0">
      <w:pPr>
        <w:spacing w:after="0" w:line="259" w:lineRule="auto"/>
        <w:ind w:left="600" w:firstLine="180"/>
        <w:jc w:val="both"/>
        <w:rPr>
          <w:rFonts w:ascii="Times New Roman" w:eastAsia="Times New Roman" w:hAnsi="Times New Roman" w:cs="Times New Roman"/>
          <w:color w:val="000000"/>
          <w:lang w:eastAsia="hu-HU"/>
        </w:rPr>
      </w:pPr>
    </w:p>
    <w:p w:rsidR="00B8552E"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1</w:t>
      </w:r>
      <w:r w:rsidR="00B8552E">
        <w:rPr>
          <w:rFonts w:ascii="Times New Roman" w:eastAsia="Times New Roman" w:hAnsi="Times New Roman" w:cs="Times New Roman"/>
          <w:b/>
          <w:bCs/>
          <w:color w:val="000000"/>
          <w:lang w:eastAsia="hu-HU"/>
        </w:rPr>
        <w:t>9</w:t>
      </w:r>
      <w:r w:rsidRPr="00A47CC5">
        <w:rPr>
          <w:rFonts w:ascii="Times New Roman" w:eastAsia="Times New Roman" w:hAnsi="Times New Roman" w:cs="Times New Roman"/>
          <w:b/>
          <w:bCs/>
          <w:color w:val="000000"/>
          <w:lang w:eastAsia="hu-HU"/>
        </w:rPr>
        <w:t>. §</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„T-12” jelű területen a városközpont kialakult településképének megőrzése érdekében az építmények jó műszaki állapotának folyamatos fenntartása, településképpel összhangban lévő esztétikus megjelenése az ingatlan tulajdonosának kötelezettsége.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építmények eredeti építészeti karaktere, kialakult tömege, jellemző nyílásrendje megőrzendő, helyreállítandó, magastető nem alakítható ki.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Új építmény csak a jellegzetes településkép, és az épített környezet egységes megjelenésének megőrzése mellett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homlokzat állagmegóvásával, felújításával és az építmények korszerűsítésével összefüggő tevékenységeket (pl. színezés, szigetelés stb.) oly módon kell megválasztani, hogy az illeszkedjen a városközpont kialakult együttes településképi megjelenéséhez.</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B8552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terület zöldfelületi rendszere megtartandó. Az egységes arculat biztosítása érdekében a területre készítendő közterület alakítási tervet ki kell terjeszteni az érintett tömbben lévő, Torna-patak menti zöldterületekre is.</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(7)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kereskedelmi, szolgáltató funkciójú épületek esetén, az ahhoz tartozó szilárd felületek</w:t>
      </w:r>
      <w:r w:rsidR="00976945">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(pl. parkoló, járda) anyaghasználatát úgy kell megválasztani, hogy azok illeszkedjenek a</w:t>
      </w:r>
      <w:r w:rsidR="00976945">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kialakult településképi együtteshez.</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976945" w:rsidRDefault="00976945"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20</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„T-13” jelű területen törekedni kell az építmények és a telkek esztétikus településképi megjelenésére. A területen lévő építmények állagmegóvása, jó karbantartottsága, esztétikus településképi megjelenése a tulajdonos kötelezettsége.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területen kerülni kell a hagyományos építészettől idegen színezést.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vasútállomás főépületét az eredeti formába kell visszaállítani, magastetővel, vakolatdíszekkel és osztott nyílászárókkal. A főépület két oldalán álló, jelenleg</w:t>
      </w:r>
      <w:r w:rsidR="00586EEE">
        <w:rPr>
          <w:rFonts w:ascii="Times New Roman" w:eastAsia="Times New Roman" w:hAnsi="Times New Roman" w:cs="Times New Roman"/>
          <w:color w:val="000000"/>
          <w:lang w:eastAsia="hu-HU"/>
        </w:rPr>
        <w:t xml:space="preserve"> </w:t>
      </w:r>
      <w:r w:rsidRPr="00FD180E">
        <w:rPr>
          <w:rFonts w:ascii="Times New Roman" w:eastAsia="Times New Roman" w:hAnsi="Times New Roman" w:cs="Times New Roman"/>
          <w:color w:val="000000"/>
          <w:lang w:eastAsia="hu-HU"/>
        </w:rPr>
        <w:t>lapostetős épületekre magastető építése szükséges.</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panelépületek, és az Alkotmány utca páratlan oldalán álló épületek és vásárcsarnok esetében csak olyan építmények (pl. előtető, sátorszerű építmények stb.) helyezhetők el a meglévő főépülethez illesztve, melyek nem bontják meg a kialakult épület tömegét, összhangban vannak azok homlokzati kialakításával, valamint esztétikailag nem rontják a városképet.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Alkotmány utca páros oldalán lévő, 2921 hrsz. és 2911 hrsz.-ú közterületek között elhelyezkedő épületsorra a következő speciális szabályok alkalmazandók: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kialakult építési vonalat meg kell őrizni,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utcaszakaszra jellemző épülettömegek megőrzése érdekében az utcai traktusok szélessége nem lehet kevesebb, mint 15,0 méter,</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épületek magastetős kialakítása, és utcai traktusának utcavonallal párhuzamos tetőidoma megőrzendő,</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tetőfedés anyagát, színét úgy kell megválasztani, hogy az illeszkedjen az épületek stílusához, rendeltetéséhez, a védett terület városképi szerepéhez,</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csak egyenes záródású nyílások alakíthatók ki, mely során ügyelni kell a területen dominánsan jellemző arányaik megtartására, kialakítására,</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f)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homlokzat csak vakoltan alakítható ki, melyen alkalmazhatók a helyi hagyományokkal összhangban lévő díszítések (pl. tagozatos párkányok, nyíláskeretezés),</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g)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legfeljebb a tető síkjában helyezhető el tetőablak,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h)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utcai homlokzaton erkély, behúzás nem alakítható ki,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i)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bejárati kapuk anyaga fa, vagy fém lehet, s csak a hagyományos utcaképhez illeszkedően lehet kialakítani.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(6)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közterület-alakítási tervet legalább a vasútállomás, az Alkotmány utca és a vásárcsarnok környezetére kell elkészíteni.</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976945" w:rsidRDefault="00BC6C29"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2</w:t>
      </w:r>
      <w:r w:rsidR="00976945">
        <w:rPr>
          <w:rFonts w:ascii="Times New Roman" w:eastAsia="Times New Roman" w:hAnsi="Times New Roman" w:cs="Times New Roman"/>
          <w:b/>
          <w:bCs/>
          <w:color w:val="000000"/>
          <w:lang w:eastAsia="hu-HU"/>
        </w:rPr>
        <w:t>1</w:t>
      </w:r>
      <w:r w:rsidR="00FD180E" w:rsidRPr="00A47CC5">
        <w:rPr>
          <w:rFonts w:ascii="Times New Roman" w:eastAsia="Times New Roman" w:hAnsi="Times New Roman" w:cs="Times New Roman"/>
          <w:b/>
          <w:bCs/>
          <w:color w:val="000000"/>
          <w:lang w:eastAsia="hu-HU"/>
        </w:rPr>
        <w:t>.</w:t>
      </w:r>
      <w:r w:rsidR="00976945">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976945"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(1) </w:t>
      </w:r>
      <w:r>
        <w:rPr>
          <w:rFonts w:ascii="Times New Roman" w:eastAsia="Times New Roman" w:hAnsi="Times New Roman" w:cs="Times New Roman"/>
          <w:color w:val="000000"/>
          <w:lang w:eastAsia="hu-HU"/>
        </w:rPr>
        <w:tab/>
      </w:r>
      <w:r w:rsidR="00FD180E" w:rsidRPr="00FD180E">
        <w:rPr>
          <w:rFonts w:ascii="Times New Roman" w:eastAsia="Times New Roman" w:hAnsi="Times New Roman" w:cs="Times New Roman"/>
          <w:color w:val="000000"/>
          <w:lang w:eastAsia="hu-HU"/>
        </w:rPr>
        <w:t>A „T-4”,„T-5”, „T-12” és „T-13” területen lévő zöldfelület pihenőpark jellegének erősítése érdekében az utcabútorzatot (padok, játszóterek, hulladéktárolók, ivókutak, képzőművészeti alkotások stb.), a közúti közlekedési felületeket, gyalogutakat, parkolókat, közvilágítást stb. a környezethez való illeszkedést elősegítő egységes elvek alapján, közterület-alakítási terv szerint kell felújítani/fejleszteni. Az elveket a védett terület egészére is kiterjedő tanulmányterv határozza meg.</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976945" w:rsidRDefault="00BC6C29"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2</w:t>
      </w:r>
      <w:r w:rsidR="00976945">
        <w:rPr>
          <w:rFonts w:ascii="Times New Roman" w:eastAsia="Times New Roman" w:hAnsi="Times New Roman" w:cs="Times New Roman"/>
          <w:b/>
          <w:bCs/>
          <w:color w:val="000000"/>
          <w:lang w:eastAsia="hu-HU"/>
        </w:rPr>
        <w:t>2</w:t>
      </w:r>
      <w:r w:rsidR="00FD180E" w:rsidRPr="00A47CC5">
        <w:rPr>
          <w:rFonts w:ascii="Times New Roman" w:eastAsia="Times New Roman" w:hAnsi="Times New Roman" w:cs="Times New Roman"/>
          <w:b/>
          <w:bCs/>
          <w:color w:val="000000"/>
          <w:lang w:eastAsia="hu-HU"/>
        </w:rPr>
        <w:t>.</w:t>
      </w:r>
      <w:r w:rsidR="00976945">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védett területek szerves részét képező zöldfelületi rendszer (T-4, T-5, T-12, T-13), valamint a településszerkezeti szempontból kiemelt jelentőségű zöldterületek  T-14, T-15, T-16, T-17, T-18) használata, fenntartása, fejlesztése csak a vonatkozó jogszabályoknak megfelelően történhet.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védelem alatt álló területekkel érintett közterületek fenntartásáról, rendezettségéről a településképi értékek érvényesülése érdekében folyamatosan gondoskodni kell.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„T-14” jelű Városliget esztétikus településképének megőrzése érdekében,</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területen lévő építmények jó karbantartottsága, fenntartása, folyamatos állagmegóvása a tulajdonos kötelezettsége,</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976945">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bármilyen építési tevékenység esetén az építményeket a településképbe illeszkedően kell kialakítani, s kerülni kell a helyi építészeti hagyományoktól eltérő építészeti formák, színek alkalmazását.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Egyedi védelem alatt álló épületekre vonatkozó szabályok</w:t>
      </w: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p>
    <w:p w:rsidR="00976945" w:rsidRDefault="00FD180E" w:rsidP="00EF01A0">
      <w:pPr>
        <w:spacing w:after="0" w:line="259" w:lineRule="auto"/>
        <w:jc w:val="both"/>
        <w:rPr>
          <w:rFonts w:ascii="Times New Roman" w:eastAsia="Times New Roman" w:hAnsi="Times New Roman" w:cs="Times New Roman"/>
          <w:b/>
          <w:bCs/>
          <w:color w:val="000000"/>
          <w:lang w:eastAsia="hu-HU"/>
        </w:rPr>
      </w:pPr>
      <w:r w:rsidRPr="00A47CC5">
        <w:rPr>
          <w:rFonts w:ascii="Times New Roman" w:eastAsia="Times New Roman" w:hAnsi="Times New Roman" w:cs="Times New Roman"/>
          <w:b/>
          <w:bCs/>
          <w:color w:val="000000"/>
          <w:lang w:eastAsia="hu-HU"/>
        </w:rPr>
        <w:t>2</w:t>
      </w:r>
      <w:r w:rsidR="00976945">
        <w:rPr>
          <w:rFonts w:ascii="Times New Roman" w:eastAsia="Times New Roman" w:hAnsi="Times New Roman" w:cs="Times New Roman"/>
          <w:b/>
          <w:bCs/>
          <w:color w:val="000000"/>
          <w:lang w:eastAsia="hu-HU"/>
        </w:rPr>
        <w:t>3</w:t>
      </w:r>
      <w:r w:rsidRPr="00A47CC5">
        <w:rPr>
          <w:rFonts w:ascii="Times New Roman" w:eastAsia="Times New Roman" w:hAnsi="Times New Roman" w:cs="Times New Roman"/>
          <w:b/>
          <w:bCs/>
          <w:color w:val="000000"/>
          <w:lang w:eastAsia="hu-HU"/>
        </w:rPr>
        <w:t>.</w:t>
      </w:r>
      <w:r w:rsidR="00976945">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  </w:t>
      </w:r>
    </w:p>
    <w:p w:rsidR="00FD180E" w:rsidRPr="00FD180E" w:rsidRDefault="00976945"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976945">
        <w:rPr>
          <w:rFonts w:ascii="Times New Roman" w:eastAsia="Times New Roman" w:hAnsi="Times New Roman" w:cs="Times New Roman"/>
          <w:bCs/>
          <w:color w:val="000000"/>
          <w:lang w:eastAsia="hu-HU"/>
        </w:rPr>
        <w:t xml:space="preserve">(1) </w:t>
      </w:r>
      <w:r w:rsidR="00825701">
        <w:rPr>
          <w:rFonts w:ascii="Times New Roman" w:eastAsia="Times New Roman" w:hAnsi="Times New Roman" w:cs="Times New Roman"/>
          <w:bCs/>
          <w:color w:val="000000"/>
          <w:lang w:eastAsia="hu-HU"/>
        </w:rPr>
        <w:tab/>
      </w:r>
      <w:r w:rsidR="00FD180E" w:rsidRPr="00976945">
        <w:rPr>
          <w:rFonts w:ascii="Times New Roman" w:eastAsia="Times New Roman" w:hAnsi="Times New Roman" w:cs="Times New Roman"/>
          <w:color w:val="000000"/>
          <w:lang w:eastAsia="hu-HU"/>
        </w:rPr>
        <w:t>A helyi egyedi védelem alatt álló népi lakóházak, polgári lakóépületek, kertvárosi lakóépületek,</w:t>
      </w:r>
      <w:r w:rsidR="00FD180E" w:rsidRPr="00FD180E">
        <w:rPr>
          <w:rFonts w:ascii="Times New Roman" w:eastAsia="Times New Roman" w:hAnsi="Times New Roman" w:cs="Times New Roman"/>
          <w:color w:val="000000"/>
          <w:lang w:eastAsia="hu-HU"/>
        </w:rPr>
        <w:t xml:space="preserve"> villák felújítására, karbantartására a következő általános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érintett telkek beépítési módját, épületek tömegképzését, tetőformáját, homlokzati kialakítását meg kell őrizni.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Homlokzat külső részén (közmű)vezeték, közmű becsatlakozási műtárgy, kirakatszekrény nem helyezhető el.</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Épület héjalásaként természetes színű kerámiacserép használható.</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kéményüzemelési-biztonsági előírások betartásával meg kell őrizni a térség történeti épületállományának karakteres téglafalazatú, fugázott kéményének tömb és -fej kialakítását.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Védett épület utcai homlokzatán a következő díszítő elemek alkalmazhatók:</w:t>
      </w:r>
    </w:p>
    <w:p w:rsidR="00FD180E" w:rsidRPr="00FD180E" w:rsidRDefault="00FD180E" w:rsidP="00EF01A0">
      <w:pPr>
        <w:tabs>
          <w:tab w:val="left" w:pos="1560"/>
        </w:tabs>
        <w:spacing w:after="0" w:line="259" w:lineRule="auto"/>
        <w:ind w:left="1560" w:hanging="426"/>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ea)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tagozatos párkány (cseréppel fedhető);</w:t>
      </w:r>
    </w:p>
    <w:p w:rsidR="00FD180E" w:rsidRPr="00FD180E" w:rsidRDefault="00FD180E" w:rsidP="00EF01A0">
      <w:pPr>
        <w:tabs>
          <w:tab w:val="left" w:pos="1560"/>
        </w:tabs>
        <w:spacing w:after="0" w:line="259" w:lineRule="auto"/>
        <w:ind w:left="1560" w:hanging="426"/>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eb)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épülethez egészéhez illeszkedő, a térségben alkalmazott nyíláskeretezés;</w:t>
      </w:r>
    </w:p>
    <w:p w:rsidR="00FD180E" w:rsidRPr="00FD180E" w:rsidRDefault="00FD180E" w:rsidP="00EF01A0">
      <w:pPr>
        <w:tabs>
          <w:tab w:val="left" w:pos="1560"/>
        </w:tabs>
        <w:spacing w:after="0" w:line="259" w:lineRule="auto"/>
        <w:ind w:left="1560" w:hanging="426"/>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ec)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polgári lakóházak, villák esetén szemöldökdísz, zárókő;</w:t>
      </w:r>
    </w:p>
    <w:p w:rsidR="00FD180E" w:rsidRPr="00FD180E" w:rsidRDefault="00FD180E" w:rsidP="00EF01A0">
      <w:pPr>
        <w:tabs>
          <w:tab w:val="left" w:pos="1560"/>
        </w:tabs>
        <w:spacing w:after="0" w:line="259" w:lineRule="auto"/>
        <w:ind w:left="1560" w:hanging="426"/>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ed)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fotóval igazolt, a térség hagyományos építészetére jellemző vakolatdíszek, tagozatok.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f)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utcai homlokzat nyílásrendje, nyílások formája nem változtatható meg.</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EA0330">
        <w:rPr>
          <w:rFonts w:ascii="Times New Roman" w:eastAsia="Times New Roman" w:hAnsi="Times New Roman" w:cs="Times New Roman"/>
          <w:color w:val="000000"/>
          <w:lang w:eastAsia="hu-HU"/>
        </w:rPr>
        <w:t xml:space="preserve">g) </w:t>
      </w:r>
      <w:r w:rsidR="00825701" w:rsidRPr="00EA0330">
        <w:rPr>
          <w:rFonts w:ascii="Times New Roman" w:eastAsia="Times New Roman" w:hAnsi="Times New Roman" w:cs="Times New Roman"/>
          <w:color w:val="000000"/>
          <w:lang w:eastAsia="hu-HU"/>
        </w:rPr>
        <w:tab/>
      </w:r>
      <w:r w:rsidRPr="00EA0330">
        <w:rPr>
          <w:rFonts w:ascii="Times New Roman" w:eastAsia="Times New Roman" w:hAnsi="Times New Roman" w:cs="Times New Roman"/>
          <w:color w:val="000000"/>
          <w:lang w:eastAsia="hu-HU"/>
        </w:rPr>
        <w:t>Védett kerítés helyreállítása, új hagyományos kerítés építése esetén a 1</w:t>
      </w:r>
      <w:r w:rsidR="00586EEE" w:rsidRPr="00EA0330">
        <w:rPr>
          <w:rFonts w:ascii="Times New Roman" w:eastAsia="Times New Roman" w:hAnsi="Times New Roman" w:cs="Times New Roman"/>
          <w:color w:val="000000"/>
          <w:lang w:eastAsia="hu-HU"/>
        </w:rPr>
        <w:t>8</w:t>
      </w:r>
      <w:r w:rsidRPr="00EA0330">
        <w:rPr>
          <w:rFonts w:ascii="Times New Roman" w:eastAsia="Times New Roman" w:hAnsi="Times New Roman" w:cs="Times New Roman"/>
          <w:color w:val="000000"/>
          <w:lang w:eastAsia="hu-HU"/>
        </w:rPr>
        <w:t>. § (2) előírásait</w:t>
      </w:r>
      <w:r w:rsidRPr="00FD180E">
        <w:rPr>
          <w:rFonts w:ascii="Times New Roman" w:eastAsia="Times New Roman" w:hAnsi="Times New Roman" w:cs="Times New Roman"/>
          <w:color w:val="000000"/>
          <w:lang w:eastAsia="hu-HU"/>
        </w:rPr>
        <w:t xml:space="preserve"> kell alkalmazni.</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825701" w:rsidRDefault="00FD180E" w:rsidP="00EF01A0">
      <w:pPr>
        <w:spacing w:after="0" w:line="259" w:lineRule="auto"/>
        <w:jc w:val="both"/>
        <w:rPr>
          <w:rFonts w:ascii="Times New Roman" w:eastAsia="Times New Roman" w:hAnsi="Times New Roman" w:cs="Times New Roman"/>
          <w:b/>
          <w:bCs/>
          <w:color w:val="000000"/>
          <w:lang w:eastAsia="hu-HU"/>
        </w:rPr>
      </w:pPr>
      <w:r w:rsidRPr="00A47CC5">
        <w:rPr>
          <w:rFonts w:ascii="Times New Roman" w:eastAsia="Times New Roman" w:hAnsi="Times New Roman" w:cs="Times New Roman"/>
          <w:b/>
          <w:bCs/>
          <w:color w:val="000000"/>
          <w:lang w:eastAsia="hu-HU"/>
        </w:rPr>
        <w:t>2</w:t>
      </w:r>
      <w:r w:rsidR="00825701">
        <w:rPr>
          <w:rFonts w:ascii="Times New Roman" w:eastAsia="Times New Roman" w:hAnsi="Times New Roman" w:cs="Times New Roman"/>
          <w:b/>
          <w:bCs/>
          <w:color w:val="000000"/>
          <w:lang w:eastAsia="hu-HU"/>
        </w:rPr>
        <w:t>4</w:t>
      </w:r>
      <w:r w:rsidRPr="00A47CC5">
        <w:rPr>
          <w:rFonts w:ascii="Times New Roman" w:eastAsia="Times New Roman" w:hAnsi="Times New Roman" w:cs="Times New Roman"/>
          <w:b/>
          <w:bCs/>
          <w:color w:val="000000"/>
          <w:lang w:eastAsia="hu-HU"/>
        </w:rPr>
        <w:t>.</w:t>
      </w:r>
      <w:r w:rsidR="00825701">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 </w:t>
      </w:r>
    </w:p>
    <w:p w:rsidR="00FD180E" w:rsidRPr="00FD180E" w:rsidRDefault="00825701"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825701">
        <w:rPr>
          <w:rFonts w:ascii="Times New Roman" w:eastAsia="Times New Roman" w:hAnsi="Times New Roman" w:cs="Times New Roman"/>
          <w:bCs/>
          <w:color w:val="000000"/>
          <w:lang w:eastAsia="hu-HU"/>
        </w:rPr>
        <w:t xml:space="preserve">(1) </w:t>
      </w:r>
      <w:r>
        <w:rPr>
          <w:rFonts w:ascii="Times New Roman" w:eastAsia="Times New Roman" w:hAnsi="Times New Roman" w:cs="Times New Roman"/>
          <w:bCs/>
          <w:color w:val="000000"/>
          <w:lang w:eastAsia="hu-HU"/>
        </w:rPr>
        <w:tab/>
      </w:r>
      <w:r w:rsidR="00FD180E" w:rsidRPr="00825701">
        <w:rPr>
          <w:rFonts w:ascii="Times New Roman" w:eastAsia="Times New Roman" w:hAnsi="Times New Roman" w:cs="Times New Roman"/>
          <w:color w:val="000000"/>
          <w:lang w:eastAsia="hu-HU"/>
        </w:rPr>
        <w:t>A helyi egyedi védelem alatt álló népi lakóépület felújítására, karbantartására az általános</w:t>
      </w:r>
      <w:r w:rsidR="00FD180E" w:rsidRPr="00FD180E">
        <w:rPr>
          <w:rFonts w:ascii="Times New Roman" w:eastAsia="Times New Roman" w:hAnsi="Times New Roman" w:cs="Times New Roman"/>
          <w:color w:val="000000"/>
          <w:lang w:eastAsia="hu-HU"/>
        </w:rPr>
        <w:t xml:space="preserve"> szabályokon túl a következő speciális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meglévő konty, csonkakonty visszabontható, oromzatos homlokzat kialakítható.</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Lakóépülettel egy tömegben történő épület-elhelyezés esetén az új épület szélessége a lakóépületénél nagyobb nem lehet.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Tornác és utcai bejárata nem szüntethető meg. Felújítása során törekedni kell az eredeti állapothoz közelítő helyreállítására.</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Homlokzat nyílásán zsalufeltétes kialakítás alkalmazható.</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Főépítményen az utcai homlokzattól számított 10 méteren túl napelem, napkollektor, műholdvevő elhelyezhető.</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825701" w:rsidRDefault="00FD180E" w:rsidP="00EF01A0">
      <w:pPr>
        <w:spacing w:after="0" w:line="259" w:lineRule="auto"/>
        <w:jc w:val="both"/>
        <w:rPr>
          <w:rFonts w:ascii="Times New Roman" w:eastAsia="Times New Roman" w:hAnsi="Times New Roman" w:cs="Times New Roman"/>
          <w:b/>
          <w:bCs/>
          <w:color w:val="000000"/>
          <w:lang w:eastAsia="hu-HU"/>
        </w:rPr>
      </w:pPr>
      <w:r w:rsidRPr="00A47CC5">
        <w:rPr>
          <w:rFonts w:ascii="Times New Roman" w:eastAsia="Times New Roman" w:hAnsi="Times New Roman" w:cs="Times New Roman"/>
          <w:b/>
          <w:bCs/>
          <w:color w:val="000000"/>
          <w:lang w:eastAsia="hu-HU"/>
        </w:rPr>
        <w:t>2</w:t>
      </w:r>
      <w:r w:rsidR="00825701">
        <w:rPr>
          <w:rFonts w:ascii="Times New Roman" w:eastAsia="Times New Roman" w:hAnsi="Times New Roman" w:cs="Times New Roman"/>
          <w:b/>
          <w:bCs/>
          <w:color w:val="000000"/>
          <w:lang w:eastAsia="hu-HU"/>
        </w:rPr>
        <w:t>5</w:t>
      </w:r>
      <w:r w:rsidRPr="00A47CC5">
        <w:rPr>
          <w:rFonts w:ascii="Times New Roman" w:eastAsia="Times New Roman" w:hAnsi="Times New Roman" w:cs="Times New Roman"/>
          <w:b/>
          <w:bCs/>
          <w:color w:val="000000"/>
          <w:lang w:eastAsia="hu-HU"/>
        </w:rPr>
        <w:t>.</w:t>
      </w:r>
      <w:r w:rsidR="00825701">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  </w:t>
      </w:r>
    </w:p>
    <w:p w:rsidR="00FD180E" w:rsidRPr="00FD180E" w:rsidRDefault="00825701"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825701">
        <w:rPr>
          <w:rFonts w:ascii="Times New Roman" w:eastAsia="Times New Roman" w:hAnsi="Times New Roman" w:cs="Times New Roman"/>
          <w:bCs/>
          <w:color w:val="000000"/>
          <w:lang w:eastAsia="hu-HU"/>
        </w:rPr>
        <w:t xml:space="preserve">(1) </w:t>
      </w:r>
      <w:r>
        <w:rPr>
          <w:rFonts w:ascii="Times New Roman" w:eastAsia="Times New Roman" w:hAnsi="Times New Roman" w:cs="Times New Roman"/>
          <w:bCs/>
          <w:color w:val="000000"/>
          <w:lang w:eastAsia="hu-HU"/>
        </w:rPr>
        <w:tab/>
      </w:r>
      <w:r w:rsidR="00FD180E" w:rsidRPr="00825701">
        <w:rPr>
          <w:rFonts w:ascii="Times New Roman" w:eastAsia="Times New Roman" w:hAnsi="Times New Roman" w:cs="Times New Roman"/>
          <w:color w:val="000000"/>
          <w:lang w:eastAsia="hu-HU"/>
        </w:rPr>
        <w:t>Polgári lakóépületen, kertvárosi lakóházon, villán a tető udvari részén (utcáról nem látható módon)</w:t>
      </w:r>
      <w:r w:rsidR="00FD180E" w:rsidRPr="00FD180E">
        <w:rPr>
          <w:rFonts w:ascii="Times New Roman" w:eastAsia="Times New Roman" w:hAnsi="Times New Roman" w:cs="Times New Roman"/>
          <w:color w:val="000000"/>
          <w:lang w:eastAsia="hu-HU"/>
        </w:rPr>
        <w:t xml:space="preserve"> napkollektor, műholdvevő elhelyezhető.</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825701"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2</w:t>
      </w:r>
      <w:r w:rsidR="00825701">
        <w:rPr>
          <w:rFonts w:ascii="Times New Roman" w:eastAsia="Times New Roman" w:hAnsi="Times New Roman" w:cs="Times New Roman"/>
          <w:b/>
          <w:bCs/>
          <w:color w:val="000000"/>
          <w:lang w:eastAsia="hu-HU"/>
        </w:rPr>
        <w:t>6</w:t>
      </w:r>
      <w:r w:rsidRPr="00A47CC5">
        <w:rPr>
          <w:rFonts w:ascii="Times New Roman" w:eastAsia="Times New Roman" w:hAnsi="Times New Roman" w:cs="Times New Roman"/>
          <w:b/>
          <w:bCs/>
          <w:color w:val="000000"/>
          <w:lang w:eastAsia="hu-HU"/>
        </w:rPr>
        <w:t>.</w:t>
      </w:r>
      <w:r w:rsidR="00825701">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helyi egyedi védelem alatt álló ipari épületek felújítására, állagmegóvására a következő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Új nyílás csak a meglévő nyílásrend figyelembe vételével létesíthető, amennyiben összhangban van tanulmánytervben meghatározott használattal.</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külső homlokzat jellemző anyaghasználatát meg kell tartani.</w:t>
      </w:r>
      <w:r w:rsidRPr="00FD180E">
        <w:rPr>
          <w:rFonts w:ascii="Times New Roman" w:eastAsia="Times New Roman" w:hAnsi="Times New Roman" w:cs="Times New Roman"/>
          <w:color w:val="000000"/>
          <w:lang w:eastAsia="hu-HU"/>
        </w:rPr>
        <w:br/>
        <w:t>c) Az épület szerkezetének részét nem képező, egykori termeléssel összefüggő, a homlokzat külső részéhez kapcsolódó szerkezetek, berendezések, kiegészítők (pl. szállítószalag és állványzata) eltávolíthatók, amennyiben az összhangban van a tervezett használattal. Ezt a hasznosítási tanulmányterv keretén belül kell tisztázni.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825701">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Amennyiben az épület új funkciója megköveteli, úgy új építmény a homlokzathoz építhető. Az építmény kialakítása során figyelembe kell venni a védett épület tömegét, homlokzati kialakítását, a jellemző nyílásrendet, valamint az anyaghasználatot.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825701"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2</w:t>
      </w:r>
      <w:r w:rsidR="00825701">
        <w:rPr>
          <w:rFonts w:ascii="Times New Roman" w:eastAsia="Times New Roman" w:hAnsi="Times New Roman" w:cs="Times New Roman"/>
          <w:b/>
          <w:bCs/>
          <w:color w:val="000000"/>
          <w:lang w:eastAsia="hu-HU"/>
        </w:rPr>
        <w:t>7</w:t>
      </w:r>
      <w:r w:rsidRPr="00A47CC5">
        <w:rPr>
          <w:rFonts w:ascii="Times New Roman" w:eastAsia="Times New Roman" w:hAnsi="Times New Roman" w:cs="Times New Roman"/>
          <w:b/>
          <w:bCs/>
          <w:color w:val="000000"/>
          <w:lang w:eastAsia="hu-HU"/>
        </w:rPr>
        <w:t>.</w:t>
      </w:r>
      <w:r w:rsidR="00825701">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825701"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(1) </w:t>
      </w:r>
      <w:r w:rsidR="00586EEE">
        <w:rPr>
          <w:rFonts w:ascii="Times New Roman" w:eastAsia="Times New Roman" w:hAnsi="Times New Roman" w:cs="Times New Roman"/>
          <w:color w:val="000000"/>
          <w:lang w:eastAsia="hu-HU"/>
        </w:rPr>
        <w:tab/>
      </w:r>
      <w:r w:rsidR="00FD180E" w:rsidRPr="00FD180E">
        <w:rPr>
          <w:rFonts w:ascii="Times New Roman" w:eastAsia="Times New Roman" w:hAnsi="Times New Roman" w:cs="Times New Roman"/>
          <w:color w:val="000000"/>
          <w:lang w:eastAsia="hu-HU"/>
        </w:rPr>
        <w:t>Helyi egyedi védelem alatt álló többszintes lakóépületek (Ajka Központ) felújítására, állagmegóvására a következő szabályokat kell alkalmazni: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védett épületeken új emeleti szintet nem lehet építeni.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Bármilyen beavatkozás esetén meg kell őrizni a védett épületek tömegképzését, tetőformáját, anyaghasználatát és az építészeti tagozatait.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Tetőtér beépítés esetén csak tetősíkban fekvő ablak, vagy sávablak helyezhető el. Az ablakokat a meglévő homlokzati nyílásrendhez illeszkedően kell elhelyezni.</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d)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Hőtechnikai korszerűsítés, illetve bármilyen homlokzatalakítással járó beavatkozás (kivéve: akadálymentesítés, légkondicionáló külső egysége) csak műszakilag vagy építészetileg egységként kezelhető volumenben végezhetők. Kivételt jelentenek a javításhoz, karbantartáshoz kapcsolódó beavatkozások.</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e)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Rendeltetésváltozás (pl. kereskedelmi funkció elhelyezése) a homlokzat egységes kialakítását (nyílásrend, nyílások formája, homlokzatszínezés) nem bonthatja meg.</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f)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Műholdvevő csak tetőn helyezhető el.</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586EEE"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2</w:t>
      </w:r>
      <w:r w:rsidR="00586EEE">
        <w:rPr>
          <w:rFonts w:ascii="Times New Roman" w:eastAsia="Times New Roman" w:hAnsi="Times New Roman" w:cs="Times New Roman"/>
          <w:b/>
          <w:bCs/>
          <w:color w:val="000000"/>
          <w:lang w:eastAsia="hu-HU"/>
        </w:rPr>
        <w:t>8</w:t>
      </w:r>
      <w:r w:rsidRPr="00A47CC5">
        <w:rPr>
          <w:rFonts w:ascii="Times New Roman" w:eastAsia="Times New Roman" w:hAnsi="Times New Roman" w:cs="Times New Roman"/>
          <w:b/>
          <w:bCs/>
          <w:color w:val="000000"/>
          <w:lang w:eastAsia="hu-HU"/>
        </w:rPr>
        <w:t>.</w:t>
      </w:r>
      <w:r w:rsidR="00586EEE">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EA0330">
        <w:rPr>
          <w:rFonts w:ascii="Times New Roman" w:eastAsia="Times New Roman" w:hAnsi="Times New Roman" w:cs="Times New Roman"/>
          <w:color w:val="000000"/>
          <w:lang w:eastAsia="hu-HU"/>
        </w:rPr>
        <w:t xml:space="preserve">(1) </w:t>
      </w:r>
      <w:r w:rsidR="00586EEE" w:rsidRPr="00EA0330">
        <w:rPr>
          <w:rFonts w:ascii="Times New Roman" w:eastAsia="Times New Roman" w:hAnsi="Times New Roman" w:cs="Times New Roman"/>
          <w:color w:val="000000"/>
          <w:lang w:eastAsia="hu-HU"/>
        </w:rPr>
        <w:tab/>
      </w:r>
      <w:r w:rsidRPr="00EA0330">
        <w:rPr>
          <w:rFonts w:ascii="Times New Roman" w:eastAsia="Times New Roman" w:hAnsi="Times New Roman" w:cs="Times New Roman"/>
          <w:color w:val="000000"/>
          <w:lang w:eastAsia="hu-HU"/>
        </w:rPr>
        <w:t>A Vájár utcai helyi egyedi védelem alatt álló sorházak felújítására, állagmegóvására a 1</w:t>
      </w:r>
      <w:r w:rsidR="00586EEE" w:rsidRPr="00EA0330">
        <w:rPr>
          <w:rFonts w:ascii="Times New Roman" w:eastAsia="Times New Roman" w:hAnsi="Times New Roman" w:cs="Times New Roman"/>
          <w:color w:val="000000"/>
          <w:lang w:eastAsia="hu-HU"/>
        </w:rPr>
        <w:t>4</w:t>
      </w:r>
      <w:r w:rsidRPr="00EA0330">
        <w:rPr>
          <w:rFonts w:ascii="Times New Roman" w:eastAsia="Times New Roman" w:hAnsi="Times New Roman" w:cs="Times New Roman"/>
          <w:color w:val="000000"/>
          <w:lang w:eastAsia="hu-HU"/>
        </w:rPr>
        <w:t>. § (1) bekezdésének b)-g) pontjának, valamint a 1</w:t>
      </w:r>
      <w:r w:rsidR="00586EEE" w:rsidRPr="00EA0330">
        <w:rPr>
          <w:rFonts w:ascii="Times New Roman" w:eastAsia="Times New Roman" w:hAnsi="Times New Roman" w:cs="Times New Roman"/>
          <w:color w:val="000000"/>
          <w:lang w:eastAsia="hu-HU"/>
        </w:rPr>
        <w:t>4</w:t>
      </w:r>
      <w:r w:rsidRPr="00EA0330">
        <w:rPr>
          <w:rFonts w:ascii="Times New Roman" w:eastAsia="Times New Roman" w:hAnsi="Times New Roman" w:cs="Times New Roman"/>
          <w:color w:val="000000"/>
          <w:lang w:eastAsia="hu-HU"/>
        </w:rPr>
        <w:t>. § (5) bekezdését kell alkalmazni.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Az egyházi épületek (templomok, parókiák) és a városi múzeum kialakult tömegképzését, tetőformáját, nyílásrendjét meg kell tartani, az épülethez új toldaléképítmény nem építhető.</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586EEE" w:rsidRDefault="00FD180E" w:rsidP="00EF01A0">
      <w:pPr>
        <w:spacing w:after="0" w:line="259" w:lineRule="auto"/>
        <w:jc w:val="both"/>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2</w:t>
      </w:r>
      <w:r w:rsidR="00586EEE">
        <w:rPr>
          <w:rFonts w:ascii="Times New Roman" w:eastAsia="Times New Roman" w:hAnsi="Times New Roman" w:cs="Times New Roman"/>
          <w:b/>
          <w:bCs/>
          <w:color w:val="000000"/>
          <w:lang w:eastAsia="hu-HU"/>
        </w:rPr>
        <w:t>9</w:t>
      </w:r>
      <w:r w:rsidRPr="00A47CC5">
        <w:rPr>
          <w:rFonts w:ascii="Times New Roman" w:eastAsia="Times New Roman" w:hAnsi="Times New Roman" w:cs="Times New Roman"/>
          <w:b/>
          <w:bCs/>
          <w:color w:val="000000"/>
          <w:lang w:eastAsia="hu-HU"/>
        </w:rPr>
        <w:t>.</w:t>
      </w:r>
      <w:r w:rsidR="00586EEE">
        <w:rPr>
          <w:rFonts w:ascii="Times New Roman" w:eastAsia="Times New Roman" w:hAnsi="Times New Roman" w:cs="Times New Roman"/>
          <w:b/>
          <w:bCs/>
          <w:color w:val="000000"/>
          <w:lang w:eastAsia="hu-HU"/>
        </w:rPr>
        <w:t xml:space="preserve"> </w:t>
      </w:r>
      <w:r w:rsidRPr="00A47CC5">
        <w:rPr>
          <w:rFonts w:ascii="Times New Roman" w:eastAsia="Times New Roman" w:hAnsi="Times New Roman" w:cs="Times New Roman"/>
          <w:b/>
          <w:bCs/>
          <w:color w:val="000000"/>
          <w:lang w:eastAsia="hu-HU"/>
        </w:rPr>
        <w:t>§</w:t>
      </w:r>
      <w:r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Helyi egyedi védelem alatt álló egyházi emlékek, képzőművészeti alkotások, közkutak építményei csak a következő esetekben helyezhetők át eredeti helyükről,</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a)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ha közterület-alakítási terv, térépítészeti terv vagy településrendezési eszköz erre javaslatot tett;</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b)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ha közlekedésbiztonsági szempontok ezt indokolják, vagy</w:t>
      </w:r>
    </w:p>
    <w:p w:rsidR="00FD180E" w:rsidRPr="00FD180E" w:rsidRDefault="00FD180E" w:rsidP="00EF01A0">
      <w:p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c)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ideiglenesen, a környezetet érintő építési, karbantartási munkák esetén (legfeljebb egy évig), ha fenn áll a védett érték károsodásának veszélye.</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védett érték (1) bekezdés b)-c) pontja szerinti áthelyezése esetén a lehető legkisebb távolságra kerülhet eredeti helyétől. 6,0 méternél alacsonyabb védett érték áthelyezésének engedélyezéséről a Képviselő-testület határozatot hoz.</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Amennyiben a védett értéket felújítás, állagmegóvás, helyreállítás miatt el kell szállítani, úgy a helyén tájékoztató táblát kell elhelyezni a védett érték fotójával, az elszállítás indokával, a vállalkozó megnevezésével, a védett érték ismételt felállításának várható idejével.</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FD180E" w:rsidRPr="00FD180E" w:rsidRDefault="00FD180E" w:rsidP="00EF01A0">
      <w:pPr>
        <w:spacing w:after="0" w:line="259" w:lineRule="auto"/>
        <w:ind w:firstLine="180"/>
        <w:jc w:val="center"/>
        <w:rPr>
          <w:rFonts w:ascii="Times New Roman" w:eastAsia="Times New Roman" w:hAnsi="Times New Roman" w:cs="Times New Roman"/>
          <w:color w:val="000000"/>
          <w:lang w:eastAsia="hu-HU"/>
        </w:rPr>
      </w:pPr>
      <w:r w:rsidRPr="00A47CC5">
        <w:rPr>
          <w:rFonts w:ascii="Times New Roman" w:eastAsia="Times New Roman" w:hAnsi="Times New Roman" w:cs="Times New Roman"/>
          <w:b/>
          <w:bCs/>
          <w:color w:val="000000"/>
          <w:lang w:eastAsia="hu-HU"/>
        </w:rPr>
        <w:t>Reklámok, hirdetőberendezések elhelyezése védett területen, építményen</w:t>
      </w:r>
    </w:p>
    <w:p w:rsidR="00586EEE" w:rsidRDefault="00586EEE"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30</w:t>
      </w:r>
      <w:r w:rsidR="00FD180E" w:rsidRPr="00A47CC5">
        <w:rPr>
          <w:rFonts w:ascii="Times New Roman" w:eastAsia="Times New Roman" w:hAnsi="Times New Roman" w:cs="Times New Roman"/>
          <w:b/>
          <w:bCs/>
          <w:color w:val="000000"/>
          <w:lang w:eastAsia="hu-HU"/>
        </w:rPr>
        <w:t>.</w:t>
      </w:r>
      <w:r>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„T-1”, „T-2”, „T-3”, „T-6”-„T-10”, „T-12”, „T-13”  jelű területen, valamint utcaképi védelem alatt álló közterületen különálló hirdető berendezés, reklámtábla – rendezvénnyel kapcsolatos ideiglenes, mobil reklámok kivételével – nem helyezhető el. Egyéb esetben – a „T-5” jelű terület kivételével –legfeljebb A1-es méretű (840x600 mm, illetve 0,5 m2) önálló reklámhordozó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„T-4”, „T-5”,„T-12”, „T-13” és „T-14” jelű területen – rendezvénnyel kapcsolatos ideiglenes, mobil reklámok kivételével– csak a közterület-alakítási terv szerint kijelölt helyeken és a terv által meghatározott kialakítással lehet elhelyezni önálló reklámot illetve hirdető berendezést.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Amennyiben a hasznosítás módja megkívánja, úgy a helyi egyedi védelem alatt álló épület utcai homlokzatán reklám- és cégtábla elhelyezhető. Reklám, cégtábla nem takarhatja az épület karakteres elemeit (pl. díszítőelemek, nyílások, tagozatok). Mérete– védett ipari épületek és intézmények kivételével – nem haladhatja meg az 0,5 m2-t.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védett épületeken elhelyezett reklám-, és cégtáblának anyagában, színezésében, betűtípusában illeszkednie kell a védett épület értékeihez.</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Védett épületen kirakatszekrény nem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(6)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A „T-5” jelű terület lévő lakóházak nyílás nélküli véghomlokzatán önálló tartószerkezeten reklám elhelyezhető, amennyiben karakteres épületelemet nem takar. Egy homlokzaton legfeljebb két táblát lehet elhelyezni. Tábla tetőn nem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(7) </w:t>
      </w:r>
      <w:r w:rsidR="00586EEE">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Helyi egyedi védelem alatt álló épületeken és helyi területi védelem alatt álló területek épületein reklám, hirdetőberendezés elhelyezése esetén le kell folytatni a külön rendeletben meghatározott településképi bejelentési eljárást.</w:t>
      </w:r>
    </w:p>
    <w:p w:rsidR="00FD180E" w:rsidRPr="00FD180E" w:rsidRDefault="00FD180E" w:rsidP="00EF01A0">
      <w:pPr>
        <w:spacing w:after="0" w:line="259" w:lineRule="auto"/>
        <w:ind w:firstLine="180"/>
        <w:jc w:val="both"/>
        <w:rPr>
          <w:rFonts w:ascii="Times New Roman" w:eastAsia="Times New Roman" w:hAnsi="Times New Roman" w:cs="Times New Roman"/>
          <w:color w:val="000000"/>
          <w:lang w:eastAsia="hu-HU"/>
        </w:rPr>
      </w:pPr>
    </w:p>
    <w:p w:rsidR="0000604F" w:rsidRDefault="00BC6C29" w:rsidP="00EF01A0">
      <w:pPr>
        <w:spacing w:after="0" w:line="259"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b/>
          <w:bCs/>
          <w:color w:val="000000"/>
          <w:lang w:eastAsia="hu-HU"/>
        </w:rPr>
        <w:t>3</w:t>
      </w:r>
      <w:r w:rsidR="0000604F">
        <w:rPr>
          <w:rFonts w:ascii="Times New Roman" w:eastAsia="Times New Roman" w:hAnsi="Times New Roman" w:cs="Times New Roman"/>
          <w:b/>
          <w:bCs/>
          <w:color w:val="000000"/>
          <w:lang w:eastAsia="hu-HU"/>
        </w:rPr>
        <w:t>1</w:t>
      </w:r>
      <w:r w:rsidR="00FD180E" w:rsidRPr="00A47CC5">
        <w:rPr>
          <w:rFonts w:ascii="Times New Roman" w:eastAsia="Times New Roman" w:hAnsi="Times New Roman" w:cs="Times New Roman"/>
          <w:b/>
          <w:bCs/>
          <w:color w:val="000000"/>
          <w:lang w:eastAsia="hu-HU"/>
        </w:rPr>
        <w:t>.</w:t>
      </w:r>
      <w:r w:rsidR="0000604F">
        <w:rPr>
          <w:rFonts w:ascii="Times New Roman" w:eastAsia="Times New Roman" w:hAnsi="Times New Roman" w:cs="Times New Roman"/>
          <w:b/>
          <w:bCs/>
          <w:color w:val="000000"/>
          <w:lang w:eastAsia="hu-HU"/>
        </w:rPr>
        <w:t xml:space="preserve"> </w:t>
      </w:r>
      <w:r w:rsidR="00FD180E" w:rsidRPr="00A47CC5">
        <w:rPr>
          <w:rFonts w:ascii="Times New Roman" w:eastAsia="Times New Roman" w:hAnsi="Times New Roman" w:cs="Times New Roman"/>
          <w:b/>
          <w:bCs/>
          <w:color w:val="000000"/>
          <w:lang w:eastAsia="hu-HU"/>
        </w:rPr>
        <w:t>§</w:t>
      </w:r>
      <w:r w:rsidR="00FD180E" w:rsidRPr="00FD180E">
        <w:rPr>
          <w:rFonts w:ascii="Times New Roman" w:eastAsia="Times New Roman" w:hAnsi="Times New Roman" w:cs="Times New Roman"/>
          <w:color w:val="000000"/>
          <w:lang w:eastAsia="hu-HU"/>
        </w:rPr>
        <w:t> </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(1) </w:t>
      </w:r>
      <w:r w:rsidR="001222AA">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Köztéri képzőművészeti alkotások 25 méteres körzetében önálló reklámot, illetve hirdető berendezést – a tájékoztató táblák, üzletek homlokzatán elhelyezett reklámok kivételével – elhelyezni nem lehet.</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(2) </w:t>
      </w:r>
      <w:r w:rsidR="001222AA">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Építés időtartamáig az építkezések kerítésfelületén korlátozás nélkül lehetséges reklámot, plakátot elhelyezni.</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(3) </w:t>
      </w:r>
      <w:r w:rsidR="001222AA">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„T-6” jelű területen lévő közvilágítási oszlopon reklámhordozó nem helyezhető el.</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(4) </w:t>
      </w:r>
      <w:r w:rsidR="001222AA">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Homlokzatra vetített fényreklámok korlátozás nélkül alkalmazhatók.</w:t>
      </w:r>
    </w:p>
    <w:p w:rsidR="00FD180E" w:rsidRPr="00FD180E" w:rsidRDefault="00FD180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FD180E">
        <w:rPr>
          <w:rFonts w:ascii="Times New Roman" w:eastAsia="Times New Roman" w:hAnsi="Times New Roman" w:cs="Times New Roman"/>
          <w:color w:val="000000"/>
          <w:lang w:eastAsia="hu-HU"/>
        </w:rPr>
        <w:t xml:space="preserve">(5) </w:t>
      </w:r>
      <w:r w:rsidR="001222AA">
        <w:rPr>
          <w:rFonts w:ascii="Times New Roman" w:eastAsia="Times New Roman" w:hAnsi="Times New Roman" w:cs="Times New Roman"/>
          <w:color w:val="000000"/>
          <w:lang w:eastAsia="hu-HU"/>
        </w:rPr>
        <w:tab/>
      </w:r>
      <w:r w:rsidRPr="00FD180E">
        <w:rPr>
          <w:rFonts w:ascii="Times New Roman" w:eastAsia="Times New Roman" w:hAnsi="Times New Roman" w:cs="Times New Roman"/>
          <w:color w:val="000000"/>
          <w:lang w:eastAsia="hu-HU"/>
        </w:rPr>
        <w:t>Rendezvénnyel kapcsolatos ideiglenes, mobil reklámot a rendezvény előtt legkorábban 1 hónappal lehet kihelyezni, viszont a rendezvényt követő egy héten belül el kell távolítani.</w:t>
      </w:r>
    </w:p>
    <w:p w:rsidR="00655A55" w:rsidRPr="00FF7AC9" w:rsidRDefault="00617AF2" w:rsidP="00EF01A0">
      <w:pPr>
        <w:pStyle w:val="Listaszerbekezds"/>
        <w:tabs>
          <w:tab w:val="left" w:pos="6430"/>
        </w:tabs>
        <w:spacing w:after="0" w:line="259" w:lineRule="auto"/>
        <w:ind w:left="0"/>
        <w:jc w:val="center"/>
        <w:rPr>
          <w:rFonts w:ascii="Times New Roman" w:hAnsi="Times New Roman" w:cs="Times New Roman"/>
          <w:b/>
        </w:rPr>
      </w:pPr>
      <w:r w:rsidRPr="00FF7AC9">
        <w:rPr>
          <w:rFonts w:ascii="Times New Roman" w:hAnsi="Times New Roman" w:cs="Times New Roman"/>
          <w:b/>
        </w:rPr>
        <w:t>I</w:t>
      </w:r>
      <w:r w:rsidR="00E70D24" w:rsidRPr="00FF7AC9">
        <w:rPr>
          <w:rFonts w:ascii="Times New Roman" w:hAnsi="Times New Roman" w:cs="Times New Roman"/>
          <w:b/>
        </w:rPr>
        <w:t>I</w:t>
      </w:r>
      <w:r w:rsidR="004F3596" w:rsidRPr="00FF7AC9">
        <w:rPr>
          <w:rFonts w:ascii="Times New Roman" w:hAnsi="Times New Roman" w:cs="Times New Roman"/>
          <w:b/>
        </w:rPr>
        <w:t>I. FEJEZET</w:t>
      </w:r>
    </w:p>
    <w:p w:rsidR="00655A55" w:rsidRPr="00212BAC" w:rsidRDefault="004F3596" w:rsidP="00EF01A0">
      <w:pPr>
        <w:pStyle w:val="Listaszerbekezds"/>
        <w:tabs>
          <w:tab w:val="left" w:pos="6430"/>
        </w:tabs>
        <w:spacing w:after="0" w:line="259" w:lineRule="auto"/>
        <w:ind w:left="0"/>
        <w:jc w:val="center"/>
        <w:rPr>
          <w:rFonts w:ascii="Times New Roman" w:hAnsi="Times New Roman" w:cs="Times New Roman"/>
          <w:b/>
        </w:rPr>
      </w:pPr>
      <w:r w:rsidRPr="00FF7AC9">
        <w:rPr>
          <w:rFonts w:ascii="Times New Roman" w:hAnsi="Times New Roman" w:cs="Times New Roman"/>
          <w:b/>
        </w:rPr>
        <w:t>A TELEPÜLÉSKÉPI SZEMPONTBÓL MEGHATÁROZÓ TERÜLETEK</w:t>
      </w:r>
    </w:p>
    <w:p w:rsidR="00655A55" w:rsidRPr="00212BAC" w:rsidRDefault="00655A55" w:rsidP="00EF01A0">
      <w:pPr>
        <w:pStyle w:val="Listaszerbekezds"/>
        <w:tabs>
          <w:tab w:val="left" w:pos="6430"/>
        </w:tabs>
        <w:spacing w:after="0" w:line="259" w:lineRule="auto"/>
        <w:jc w:val="center"/>
        <w:rPr>
          <w:rFonts w:ascii="Times New Roman" w:hAnsi="Times New Roman" w:cs="Times New Roman"/>
        </w:rPr>
      </w:pPr>
    </w:p>
    <w:p w:rsidR="00F44C49" w:rsidRPr="00212BAC" w:rsidRDefault="004F3596" w:rsidP="00EF01A0">
      <w:pPr>
        <w:pStyle w:val="Listaszerbekezds"/>
        <w:numPr>
          <w:ilvl w:val="0"/>
          <w:numId w:val="14"/>
        </w:numPr>
        <w:tabs>
          <w:tab w:val="left" w:pos="426"/>
        </w:tabs>
        <w:spacing w:after="0" w:line="259" w:lineRule="auto"/>
        <w:ind w:hanging="720"/>
        <w:jc w:val="both"/>
        <w:rPr>
          <w:rFonts w:ascii="Times New Roman" w:hAnsi="Times New Roman" w:cs="Times New Roman"/>
        </w:rPr>
      </w:pPr>
      <w:r w:rsidRPr="00212BAC">
        <w:rPr>
          <w:rFonts w:ascii="Times New Roman" w:hAnsi="Times New Roman" w:cs="Times New Roman"/>
        </w:rPr>
        <w:t xml:space="preserve"> </w:t>
      </w:r>
    </w:p>
    <w:p w:rsidR="00655A55" w:rsidRPr="00212BAC" w:rsidRDefault="004F3596" w:rsidP="00EF01A0">
      <w:pPr>
        <w:pStyle w:val="Listaszerbekezds"/>
        <w:numPr>
          <w:ilvl w:val="0"/>
          <w:numId w:val="8"/>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Településképi szempontból meghatározó területek:</w:t>
      </w:r>
    </w:p>
    <w:p w:rsidR="002A00F3" w:rsidRPr="008C7718" w:rsidRDefault="001222AA"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kisvárosias terület</w:t>
      </w:r>
      <w:r w:rsidR="002A00F3" w:rsidRPr="008C7718">
        <w:rPr>
          <w:rFonts w:ascii="Times New Roman" w:hAnsi="Times New Roman" w:cs="Times New Roman"/>
        </w:rPr>
        <w:t xml:space="preserve">, </w:t>
      </w:r>
    </w:p>
    <w:p w:rsidR="001A41C2" w:rsidRPr="008C7718" w:rsidRDefault="001222AA"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kertvárosias terület,</w:t>
      </w:r>
    </w:p>
    <w:p w:rsidR="002A00F3"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történelmi települési terület,</w:t>
      </w:r>
    </w:p>
    <w:p w:rsidR="008C7718"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falusias terület,</w:t>
      </w:r>
    </w:p>
    <w:p w:rsidR="008C7718"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oktatási, kulturális terület,</w:t>
      </w:r>
    </w:p>
    <w:p w:rsidR="002A00F3"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g</w:t>
      </w:r>
      <w:r w:rsidR="002A00F3" w:rsidRPr="008C7718">
        <w:rPr>
          <w:rFonts w:ascii="Times New Roman" w:hAnsi="Times New Roman" w:cs="Times New Roman"/>
        </w:rPr>
        <w:t xml:space="preserve">azdasági terület, </w:t>
      </w:r>
    </w:p>
    <w:p w:rsidR="008C7718"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mezőgazdasági üzemi terület,</w:t>
      </w:r>
    </w:p>
    <w:p w:rsidR="002A00F3"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j</w:t>
      </w:r>
      <w:r w:rsidR="001A41C2" w:rsidRPr="008C7718">
        <w:rPr>
          <w:rFonts w:ascii="Times New Roman" w:hAnsi="Times New Roman" w:cs="Times New Roman"/>
        </w:rPr>
        <w:t xml:space="preserve">elentős zöldfelületi </w:t>
      </w:r>
      <w:r w:rsidR="00ED2122" w:rsidRPr="008C7718">
        <w:rPr>
          <w:rFonts w:ascii="Times New Roman" w:hAnsi="Times New Roman" w:cs="Times New Roman"/>
        </w:rPr>
        <w:t>terület</w:t>
      </w:r>
      <w:r w:rsidR="002A00F3" w:rsidRPr="008C7718">
        <w:rPr>
          <w:rFonts w:ascii="Times New Roman" w:hAnsi="Times New Roman" w:cs="Times New Roman"/>
        </w:rPr>
        <w:t>,</w:t>
      </w:r>
      <w:r w:rsidR="001A41C2" w:rsidRPr="008C7718">
        <w:rPr>
          <w:rFonts w:ascii="Times New Roman" w:hAnsi="Times New Roman" w:cs="Times New Roman"/>
        </w:rPr>
        <w:t xml:space="preserve"> </w:t>
      </w:r>
    </w:p>
    <w:p w:rsidR="008C7718"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 xml:space="preserve">mezőgazdasági terület, </w:t>
      </w:r>
    </w:p>
    <w:p w:rsidR="00ED2122"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 xml:space="preserve">zártkerti </w:t>
      </w:r>
      <w:r w:rsidR="001A41C2" w:rsidRPr="008C7718">
        <w:rPr>
          <w:rFonts w:ascii="Times New Roman" w:hAnsi="Times New Roman" w:cs="Times New Roman"/>
        </w:rPr>
        <w:t>terület</w:t>
      </w:r>
      <w:r w:rsidRPr="008C7718">
        <w:rPr>
          <w:rFonts w:ascii="Times New Roman" w:hAnsi="Times New Roman" w:cs="Times New Roman"/>
        </w:rPr>
        <w:t>,</w:t>
      </w:r>
    </w:p>
    <w:p w:rsidR="00ED2122" w:rsidRPr="008C7718" w:rsidRDefault="008C7718" w:rsidP="00EF01A0">
      <w:pPr>
        <w:pStyle w:val="Listaszerbekezds"/>
        <w:numPr>
          <w:ilvl w:val="0"/>
          <w:numId w:val="4"/>
        </w:numPr>
        <w:tabs>
          <w:tab w:val="left" w:pos="1134"/>
        </w:tabs>
        <w:spacing w:after="0" w:line="259" w:lineRule="auto"/>
        <w:ind w:left="1134" w:hanging="283"/>
        <w:jc w:val="both"/>
        <w:rPr>
          <w:rFonts w:ascii="Times New Roman" w:hAnsi="Times New Roman" w:cs="Times New Roman"/>
        </w:rPr>
      </w:pPr>
      <w:r w:rsidRPr="008C7718">
        <w:rPr>
          <w:rFonts w:ascii="Times New Roman" w:hAnsi="Times New Roman" w:cs="Times New Roman"/>
        </w:rPr>
        <w:t>e</w:t>
      </w:r>
      <w:r w:rsidR="00ED2122" w:rsidRPr="008C7718">
        <w:rPr>
          <w:rFonts w:ascii="Times New Roman" w:hAnsi="Times New Roman" w:cs="Times New Roman"/>
        </w:rPr>
        <w:t>rdő</w:t>
      </w:r>
      <w:r w:rsidRPr="008C7718">
        <w:rPr>
          <w:rFonts w:ascii="Times New Roman" w:hAnsi="Times New Roman" w:cs="Times New Roman"/>
        </w:rPr>
        <w:t>terület.</w:t>
      </w:r>
    </w:p>
    <w:p w:rsidR="00655A55" w:rsidRPr="00212BAC" w:rsidRDefault="004F3596" w:rsidP="00EF01A0">
      <w:pPr>
        <w:pStyle w:val="Listaszerbekezds"/>
        <w:numPr>
          <w:ilvl w:val="0"/>
          <w:numId w:val="8"/>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A településképi szempontból meghatározó területek lehatárolását a </w:t>
      </w:r>
      <w:r w:rsidR="00F4483C" w:rsidRPr="00212BAC">
        <w:rPr>
          <w:rFonts w:ascii="Times New Roman" w:hAnsi="Times New Roman" w:cs="Times New Roman"/>
        </w:rPr>
        <w:t>1</w:t>
      </w:r>
      <w:r w:rsidRPr="00212BAC">
        <w:rPr>
          <w:rFonts w:ascii="Times New Roman" w:hAnsi="Times New Roman" w:cs="Times New Roman"/>
        </w:rPr>
        <w:t>. melléklet tartalmazza.</w:t>
      </w:r>
    </w:p>
    <w:p w:rsidR="00A24BDE" w:rsidRDefault="00A24BDE" w:rsidP="00EF01A0">
      <w:pPr>
        <w:pStyle w:val="Listaszerbekezds"/>
        <w:tabs>
          <w:tab w:val="left" w:pos="6430"/>
        </w:tabs>
        <w:spacing w:after="0" w:line="259" w:lineRule="auto"/>
        <w:ind w:left="0"/>
        <w:jc w:val="center"/>
        <w:rPr>
          <w:rFonts w:ascii="Times New Roman" w:hAnsi="Times New Roman" w:cs="Times New Roman"/>
          <w:b/>
        </w:rPr>
      </w:pPr>
    </w:p>
    <w:p w:rsidR="00A24BDE" w:rsidRDefault="00A24BDE" w:rsidP="00EF01A0">
      <w:pPr>
        <w:pStyle w:val="Listaszerbekezds"/>
        <w:tabs>
          <w:tab w:val="left" w:pos="6430"/>
        </w:tabs>
        <w:spacing w:after="0" w:line="259" w:lineRule="auto"/>
        <w:ind w:left="0"/>
        <w:jc w:val="center"/>
        <w:rPr>
          <w:rFonts w:ascii="Times New Roman" w:hAnsi="Times New Roman" w:cs="Times New Roman"/>
          <w:b/>
        </w:rPr>
      </w:pPr>
    </w:p>
    <w:p w:rsidR="00655A55" w:rsidRPr="00EA0330" w:rsidRDefault="00F473C1" w:rsidP="00EF01A0">
      <w:pPr>
        <w:pStyle w:val="Listaszerbekezds"/>
        <w:tabs>
          <w:tab w:val="left" w:pos="6430"/>
        </w:tabs>
        <w:spacing w:after="0" w:line="259" w:lineRule="auto"/>
        <w:ind w:left="0"/>
        <w:jc w:val="center"/>
        <w:rPr>
          <w:rFonts w:ascii="Times New Roman" w:hAnsi="Times New Roman" w:cs="Times New Roman"/>
          <w:b/>
        </w:rPr>
      </w:pPr>
      <w:r w:rsidRPr="00EA0330">
        <w:rPr>
          <w:rFonts w:ascii="Times New Roman" w:hAnsi="Times New Roman" w:cs="Times New Roman"/>
          <w:b/>
        </w:rPr>
        <w:t>IV</w:t>
      </w:r>
      <w:r w:rsidR="004F3596" w:rsidRPr="00EA0330">
        <w:rPr>
          <w:rFonts w:ascii="Times New Roman" w:hAnsi="Times New Roman" w:cs="Times New Roman"/>
          <w:b/>
        </w:rPr>
        <w:t>. FEJEZET</w:t>
      </w:r>
    </w:p>
    <w:p w:rsidR="00655A55" w:rsidRPr="00212BAC" w:rsidRDefault="004F3596" w:rsidP="00EF01A0">
      <w:pPr>
        <w:pStyle w:val="Listaszerbekezds"/>
        <w:tabs>
          <w:tab w:val="left" w:pos="6430"/>
        </w:tabs>
        <w:spacing w:after="0" w:line="259" w:lineRule="auto"/>
        <w:ind w:left="0"/>
        <w:jc w:val="center"/>
        <w:rPr>
          <w:rFonts w:ascii="Times New Roman" w:hAnsi="Times New Roman" w:cs="Times New Roman"/>
          <w:b/>
        </w:rPr>
      </w:pPr>
      <w:r w:rsidRPr="00EA0330">
        <w:rPr>
          <w:rFonts w:ascii="Times New Roman" w:hAnsi="Times New Roman" w:cs="Times New Roman"/>
          <w:b/>
        </w:rPr>
        <w:t>A TELEPÜLÉSKÉPI KÖVETELMÉNYEK</w:t>
      </w:r>
    </w:p>
    <w:p w:rsidR="00D84B4A" w:rsidRPr="00212BAC" w:rsidRDefault="00D84B4A" w:rsidP="00EF01A0">
      <w:pPr>
        <w:pStyle w:val="Listaszerbekezds"/>
        <w:tabs>
          <w:tab w:val="left" w:pos="6430"/>
        </w:tabs>
        <w:spacing w:after="0" w:line="259" w:lineRule="auto"/>
        <w:ind w:left="0"/>
        <w:jc w:val="center"/>
        <w:rPr>
          <w:rFonts w:ascii="Times New Roman" w:hAnsi="Times New Roman" w:cs="Times New Roman"/>
          <w:b/>
        </w:rPr>
      </w:pPr>
    </w:p>
    <w:p w:rsidR="00FF5968" w:rsidRPr="00EA0330" w:rsidRDefault="00FF5968" w:rsidP="00EF01A0">
      <w:pPr>
        <w:pStyle w:val="Listaszerbekezds"/>
        <w:tabs>
          <w:tab w:val="left" w:pos="6430"/>
        </w:tabs>
        <w:spacing w:after="0" w:line="259" w:lineRule="auto"/>
        <w:jc w:val="center"/>
        <w:rPr>
          <w:rFonts w:ascii="Times New Roman" w:hAnsi="Times New Roman" w:cs="Times New Roman"/>
          <w:b/>
        </w:rPr>
      </w:pPr>
      <w:r w:rsidRPr="00EA0330">
        <w:rPr>
          <w:rFonts w:ascii="Times New Roman" w:hAnsi="Times New Roman" w:cs="Times New Roman"/>
          <w:b/>
        </w:rPr>
        <w:t>A településképi követelmények alkalmazásának szabályai</w:t>
      </w:r>
    </w:p>
    <w:p w:rsidR="00FF7AC9" w:rsidRPr="00FF5968" w:rsidRDefault="00FF7AC9" w:rsidP="00EF01A0">
      <w:pPr>
        <w:pStyle w:val="Listaszerbekezds"/>
        <w:tabs>
          <w:tab w:val="left" w:pos="6430"/>
        </w:tabs>
        <w:spacing w:after="0" w:line="259" w:lineRule="auto"/>
        <w:jc w:val="center"/>
        <w:rPr>
          <w:rFonts w:ascii="Times New Roman" w:hAnsi="Times New Roman" w:cs="Times New Roman"/>
          <w:b/>
          <w:color w:val="00B050"/>
        </w:rPr>
      </w:pPr>
    </w:p>
    <w:p w:rsidR="00EA0330" w:rsidRPr="00212BAC" w:rsidRDefault="00EA0330" w:rsidP="00EF01A0">
      <w:pPr>
        <w:pStyle w:val="Listaszerbekezds"/>
        <w:numPr>
          <w:ilvl w:val="0"/>
          <w:numId w:val="14"/>
        </w:numPr>
        <w:tabs>
          <w:tab w:val="left" w:pos="426"/>
        </w:tabs>
        <w:spacing w:after="0" w:line="259" w:lineRule="auto"/>
        <w:ind w:hanging="720"/>
        <w:jc w:val="both"/>
        <w:rPr>
          <w:rFonts w:ascii="Times New Roman" w:hAnsi="Times New Roman" w:cs="Times New Roman"/>
        </w:rPr>
      </w:pPr>
    </w:p>
    <w:p w:rsidR="00FF5968" w:rsidRPr="00EA0330" w:rsidRDefault="00FF5968" w:rsidP="00EF01A0">
      <w:pPr>
        <w:pStyle w:val="Listaszerbekezds"/>
        <w:tabs>
          <w:tab w:val="left" w:pos="851"/>
          <w:tab w:val="left" w:pos="6430"/>
        </w:tabs>
        <w:spacing w:after="0" w:line="259" w:lineRule="auto"/>
        <w:ind w:left="851" w:hanging="425"/>
        <w:jc w:val="both"/>
        <w:rPr>
          <w:rFonts w:ascii="Times New Roman" w:hAnsi="Times New Roman" w:cs="Times New Roman"/>
        </w:rPr>
      </w:pPr>
      <w:r w:rsidRPr="00EA0330">
        <w:rPr>
          <w:rFonts w:ascii="Times New Roman" w:hAnsi="Times New Roman" w:cs="Times New Roman"/>
        </w:rPr>
        <w:t xml:space="preserve">(1) </w:t>
      </w:r>
      <w:r w:rsidR="00EA0330">
        <w:rPr>
          <w:rFonts w:ascii="Times New Roman" w:hAnsi="Times New Roman" w:cs="Times New Roman"/>
        </w:rPr>
        <w:tab/>
      </w:r>
      <w:r w:rsidRPr="00EA0330">
        <w:rPr>
          <w:rFonts w:ascii="Times New Roman" w:hAnsi="Times New Roman" w:cs="Times New Roman"/>
        </w:rPr>
        <w:t>A helyi védett értékek esetében egyaránt figyelembe kell venni:</w:t>
      </w:r>
    </w:p>
    <w:p w:rsidR="00FF5968" w:rsidRPr="00EA0330" w:rsidRDefault="00FF5968" w:rsidP="00EF01A0">
      <w:pPr>
        <w:pStyle w:val="Listaszerbekezds"/>
        <w:tabs>
          <w:tab w:val="left" w:pos="1134"/>
          <w:tab w:val="left" w:pos="6430"/>
        </w:tabs>
        <w:spacing w:after="0" w:line="259" w:lineRule="auto"/>
        <w:ind w:left="1134" w:hanging="283"/>
        <w:jc w:val="both"/>
        <w:rPr>
          <w:rFonts w:ascii="Times New Roman" w:hAnsi="Times New Roman" w:cs="Times New Roman"/>
        </w:rPr>
      </w:pPr>
      <w:r w:rsidRPr="00EA0330">
        <w:rPr>
          <w:rFonts w:ascii="Times New Roman" w:hAnsi="Times New Roman" w:cs="Times New Roman"/>
        </w:rPr>
        <w:t xml:space="preserve">a) </w:t>
      </w:r>
      <w:r w:rsidR="00EA0330">
        <w:rPr>
          <w:rFonts w:ascii="Times New Roman" w:hAnsi="Times New Roman" w:cs="Times New Roman"/>
        </w:rPr>
        <w:tab/>
      </w:r>
      <w:r w:rsidRPr="00EA0330">
        <w:rPr>
          <w:rFonts w:ascii="Times New Roman" w:hAnsi="Times New Roman" w:cs="Times New Roman"/>
        </w:rPr>
        <w:t xml:space="preserve">a helyi értékekre vonatkozó településképi követelményeket és </w:t>
      </w:r>
    </w:p>
    <w:p w:rsidR="00FF5968" w:rsidRPr="00EA0330" w:rsidRDefault="00FF5968" w:rsidP="00EF01A0">
      <w:pPr>
        <w:pStyle w:val="Listaszerbekezds"/>
        <w:tabs>
          <w:tab w:val="left" w:pos="1134"/>
          <w:tab w:val="left" w:pos="6430"/>
        </w:tabs>
        <w:spacing w:after="0" w:line="259" w:lineRule="auto"/>
        <w:ind w:left="1134" w:hanging="283"/>
        <w:jc w:val="both"/>
        <w:rPr>
          <w:rFonts w:ascii="Times New Roman" w:hAnsi="Times New Roman" w:cs="Times New Roman"/>
        </w:rPr>
      </w:pPr>
      <w:r w:rsidRPr="00EA0330">
        <w:rPr>
          <w:rFonts w:ascii="Times New Roman" w:hAnsi="Times New Roman" w:cs="Times New Roman"/>
        </w:rPr>
        <w:t xml:space="preserve">b) </w:t>
      </w:r>
      <w:r w:rsidR="00EA0330">
        <w:rPr>
          <w:rFonts w:ascii="Times New Roman" w:hAnsi="Times New Roman" w:cs="Times New Roman"/>
        </w:rPr>
        <w:tab/>
      </w:r>
      <w:r w:rsidRPr="00EA0330">
        <w:rPr>
          <w:rFonts w:ascii="Times New Roman" w:hAnsi="Times New Roman" w:cs="Times New Roman"/>
        </w:rPr>
        <w:t>a helyi védett érték elhelyezkedése szerinti meghatározó területre vonatkozó településképi követelményeket.</w:t>
      </w:r>
    </w:p>
    <w:p w:rsidR="00214041" w:rsidRPr="00214041" w:rsidRDefault="00EA0330" w:rsidP="00EF01A0">
      <w:pPr>
        <w:tabs>
          <w:tab w:val="left" w:pos="851"/>
        </w:tabs>
        <w:spacing w:after="0" w:line="259" w:lineRule="auto"/>
        <w:ind w:left="850" w:hanging="425"/>
        <w:rPr>
          <w:rFonts w:ascii="Times New Roman" w:eastAsiaTheme="minorEastAsia" w:hAnsi="Times New Roman" w:cs="Times New Roman"/>
          <w:lang w:eastAsia="hu-HU"/>
        </w:rPr>
      </w:pPr>
      <w:r>
        <w:rPr>
          <w:rFonts w:ascii="Times New Roman" w:hAnsi="Times New Roman" w:cs="Times New Roman"/>
        </w:rPr>
        <w:t>(2)</w:t>
      </w:r>
      <w:r>
        <w:rPr>
          <w:rFonts w:ascii="Times New Roman" w:hAnsi="Times New Roman" w:cs="Times New Roman"/>
        </w:rPr>
        <w:tab/>
      </w:r>
      <w:r w:rsidR="00FF5968" w:rsidRPr="00EA0330">
        <w:rPr>
          <w:rFonts w:ascii="Times New Roman" w:hAnsi="Times New Roman" w:cs="Times New Roman"/>
        </w:rPr>
        <w:t xml:space="preserve">Amennyiben a helyi értékekre vonatkozó településképi követelmény és a helyi védett érték </w:t>
      </w:r>
      <w:r w:rsidR="00FF5968" w:rsidRPr="00214041">
        <w:rPr>
          <w:rFonts w:ascii="Times New Roman" w:hAnsi="Times New Roman" w:cs="Times New Roman"/>
        </w:rPr>
        <w:t xml:space="preserve">elhelyezkedése szerinti meghatározó területre vonatkozó településképi követelmény </w:t>
      </w:r>
      <w:r w:rsidR="00214041" w:rsidRPr="00214041">
        <w:rPr>
          <w:rFonts w:ascii="Times New Roman" w:hAnsi="Times New Roman" w:cs="Times New Roman"/>
        </w:rPr>
        <w:t>eltérő</w:t>
      </w:r>
      <w:r w:rsidR="00FF5968" w:rsidRPr="00214041">
        <w:rPr>
          <w:rFonts w:ascii="Times New Roman" w:hAnsi="Times New Roman" w:cs="Times New Roman"/>
        </w:rPr>
        <w:t>,</w:t>
      </w:r>
      <w:r w:rsidR="00FF5968" w:rsidRPr="00EA0330">
        <w:rPr>
          <w:rFonts w:ascii="Times New Roman" w:hAnsi="Times New Roman" w:cs="Times New Roman"/>
        </w:rPr>
        <w:t xml:space="preserve"> akkor </w:t>
      </w:r>
      <w:r w:rsidR="00214041">
        <w:rPr>
          <w:rFonts w:ascii="Times New Roman" w:eastAsiaTheme="minorEastAsia" w:hAnsi="Times New Roman" w:cs="Times New Roman"/>
          <w:lang w:eastAsia="hu-HU"/>
        </w:rPr>
        <w:t>a</w:t>
      </w:r>
      <w:r w:rsidR="00214041" w:rsidRPr="00214041">
        <w:rPr>
          <w:rFonts w:ascii="Times New Roman" w:eastAsiaTheme="minorEastAsia" w:hAnsi="Times New Roman" w:cs="Times New Roman"/>
          <w:lang w:eastAsia="hu-HU"/>
        </w:rPr>
        <w:t>z egy területre vonatkozó előírások közül a szigorúbb előírást kell alkalmazni.</w:t>
      </w:r>
    </w:p>
    <w:p w:rsidR="00D84B4A" w:rsidRPr="00EA0330" w:rsidRDefault="00FF5968" w:rsidP="00EF01A0">
      <w:pPr>
        <w:pStyle w:val="Listaszerbekezds"/>
        <w:tabs>
          <w:tab w:val="left" w:pos="851"/>
          <w:tab w:val="left" w:pos="6430"/>
        </w:tabs>
        <w:spacing w:after="0" w:line="259" w:lineRule="auto"/>
        <w:ind w:left="851" w:hanging="425"/>
        <w:jc w:val="both"/>
        <w:rPr>
          <w:rFonts w:ascii="Times New Roman" w:hAnsi="Times New Roman" w:cs="Times New Roman"/>
        </w:rPr>
      </w:pPr>
      <w:r w:rsidRPr="00EA0330">
        <w:rPr>
          <w:rFonts w:ascii="Times New Roman" w:hAnsi="Times New Roman" w:cs="Times New Roman"/>
        </w:rPr>
        <w:t>(3) Az általános településképi követelmények minden meghatározó területre egyaránt vonatkoznak, amennyiben az előírás másképp nem rendelkezik.</w:t>
      </w:r>
    </w:p>
    <w:p w:rsidR="00FF5968" w:rsidRDefault="00FF5968" w:rsidP="00EF01A0">
      <w:pPr>
        <w:pStyle w:val="Listaszerbekezds"/>
        <w:tabs>
          <w:tab w:val="left" w:pos="6430"/>
        </w:tabs>
        <w:spacing w:after="0" w:line="259" w:lineRule="auto"/>
        <w:ind w:left="0"/>
        <w:jc w:val="both"/>
        <w:rPr>
          <w:rFonts w:ascii="Times New Roman" w:hAnsi="Times New Roman" w:cs="Times New Roman"/>
          <w:color w:val="00B050"/>
        </w:rPr>
      </w:pPr>
    </w:p>
    <w:p w:rsidR="00F356B9" w:rsidRPr="00520175" w:rsidRDefault="0052066E" w:rsidP="00EF01A0">
      <w:pPr>
        <w:pStyle w:val="Listaszerbekezds"/>
        <w:tabs>
          <w:tab w:val="left" w:pos="6430"/>
        </w:tabs>
        <w:autoSpaceDE w:val="0"/>
        <w:autoSpaceDN w:val="0"/>
        <w:adjustRightInd w:val="0"/>
        <w:spacing w:after="0" w:line="259" w:lineRule="auto"/>
        <w:ind w:left="0"/>
        <w:jc w:val="center"/>
        <w:rPr>
          <w:rFonts w:ascii="Times New Roman" w:hAnsi="Times New Roman" w:cs="Times New Roman"/>
          <w:b/>
          <w:bCs/>
        </w:rPr>
      </w:pPr>
      <w:r w:rsidRPr="00520175">
        <w:rPr>
          <w:rFonts w:ascii="Times New Roman" w:hAnsi="Times New Roman" w:cs="Times New Roman"/>
          <w:b/>
        </w:rPr>
        <w:t xml:space="preserve">A településképi szempontból meghatározó területekre vonatkozó </w:t>
      </w:r>
      <w:r w:rsidR="00FF5968" w:rsidRPr="00520175">
        <w:rPr>
          <w:rFonts w:ascii="Times New Roman" w:hAnsi="Times New Roman" w:cs="Times New Roman"/>
          <w:b/>
        </w:rPr>
        <w:t>általános településképi követelmények</w:t>
      </w:r>
    </w:p>
    <w:p w:rsidR="0052066E" w:rsidRPr="00520175" w:rsidRDefault="0052066E" w:rsidP="00EF01A0">
      <w:pPr>
        <w:pStyle w:val="Listaszerbekezds"/>
        <w:numPr>
          <w:ilvl w:val="0"/>
          <w:numId w:val="14"/>
        </w:numPr>
        <w:tabs>
          <w:tab w:val="left" w:pos="426"/>
        </w:tabs>
        <w:spacing w:after="0" w:line="259" w:lineRule="auto"/>
        <w:ind w:hanging="720"/>
        <w:jc w:val="both"/>
        <w:rPr>
          <w:rFonts w:ascii="Times New Roman" w:hAnsi="Times New Roman" w:cs="Times New Roman"/>
        </w:rPr>
      </w:pPr>
    </w:p>
    <w:p w:rsidR="0052066E" w:rsidRPr="00520175" w:rsidRDefault="0052066E" w:rsidP="00EF01A0">
      <w:pPr>
        <w:pStyle w:val="Listaszerbekezds"/>
        <w:numPr>
          <w:ilvl w:val="0"/>
          <w:numId w:val="15"/>
        </w:numPr>
        <w:tabs>
          <w:tab w:val="left" w:pos="851"/>
        </w:tabs>
        <w:autoSpaceDE w:val="0"/>
        <w:autoSpaceDN w:val="0"/>
        <w:adjustRightInd w:val="0"/>
        <w:spacing w:after="0" w:line="259" w:lineRule="auto"/>
        <w:ind w:left="851" w:hanging="425"/>
        <w:jc w:val="both"/>
        <w:rPr>
          <w:rFonts w:ascii="Times New Roman" w:hAnsi="Times New Roman" w:cs="Times New Roman"/>
          <w:b/>
          <w:bCs/>
          <w:color w:val="000000"/>
        </w:rPr>
      </w:pPr>
      <w:r w:rsidRPr="00520175">
        <w:rPr>
          <w:rFonts w:ascii="Times New Roman" w:hAnsi="Times New Roman" w:cs="Times New Roman"/>
        </w:rPr>
        <w:t>Új épületek építésénél, vagy a meglévő épületek felújításánál a szomszédos 2-2 ingatlanon meglévő épületek színvilágához kell illeszkedni. Az épület meghatározó homlokzatainak színezése fehér, vagy a természetben is előforduló, az úgynevezett földszínek (palaszürke, földbarna, agyag vörös, okkersárga, halványzöld) tört, pasztell árnyalatai lehetnek.</w:t>
      </w:r>
      <w:r w:rsidRPr="00520175">
        <w:rPr>
          <w:rFonts w:ascii="Times New Roman" w:hAnsi="Times New Roman" w:cs="Times New Roman"/>
          <w:color w:val="000000"/>
        </w:rPr>
        <w:t xml:space="preserve"> A nyílászárók esetében a homlokzat színétől eltérő, a földszínek sötétebb árnyalatai is felhasználhatóak.</w:t>
      </w:r>
    </w:p>
    <w:p w:rsidR="00520175" w:rsidRPr="00520175" w:rsidRDefault="00520175" w:rsidP="00EF01A0">
      <w:pPr>
        <w:pStyle w:val="Listaszerbekezds"/>
        <w:numPr>
          <w:ilvl w:val="0"/>
          <w:numId w:val="15"/>
        </w:numPr>
        <w:tabs>
          <w:tab w:val="left" w:pos="851"/>
        </w:tabs>
        <w:autoSpaceDE w:val="0"/>
        <w:autoSpaceDN w:val="0"/>
        <w:adjustRightInd w:val="0"/>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A foghíjtelek beépítése estén a szomszédos épületek átlagos utcai homlokzat magasságát és tetőhajlásszögét kell alkalmazni, ezen esetekben a tetőidomnak is illeszkednie kell a szomszédos beépítésekhez.</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Az építmények homlokzatainak burkolóanyaga nagyelemes fém és műanyag hullám és trapézlemez burkolat nem lehet, kivéve gazdasági területen.</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A 10%-osnál nagyobb lejtésű terepfelszín rendezése során a természetes tereplejtést megváltoztatni csak a földtömeg-egyensúly mértékéig lehet. A földtömeg-egyensúllyal történő tereprendezést úgy kell megvalósítani, hogy a természetes terepszinthez viszonyított feltöltés, vagy bevágás – rézsű vagy támfal megoldással- egy teraszlépcsőben legfeljebb 1,5 méter szintkülönbségű lehet.</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Lejtős terepen való építés esetén az épület terepre illesztésével el kell kerülni a lejtő irányába kedvezőtlen látványú, magas épülethomlokzat kialakulását.</w:t>
      </w:r>
    </w:p>
    <w:p w:rsidR="00065C8A" w:rsidRPr="00520175" w:rsidRDefault="00065C8A"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Lejtős területen az épület lejtő felöli homlokzatának magassága és a hegy felőli homlokzat magassága között legfeljebb 1,5 m különbség lehet. Az épületek egyes oldalainak homlokzati magasság számításánál azon homlokzat teljes területét kell figyelembe venni (az oromfallal együtt).</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 xml:space="preserve">A tetőfedő anyagok színe rikító, környezetéhez nem illeszkedő, nem lehet. Az építmények tetőfedő anyagaként nem alkalmazható: műanyag hullámlemez, bitumenes zsindely. </w:t>
      </w:r>
    </w:p>
    <w:p w:rsidR="0052066E" w:rsidRPr="00520175" w:rsidRDefault="0052066E" w:rsidP="00EF01A0">
      <w:pPr>
        <w:pStyle w:val="Listaszerbekezds"/>
        <w:numPr>
          <w:ilvl w:val="0"/>
          <w:numId w:val="15"/>
        </w:numPr>
        <w:tabs>
          <w:tab w:val="left" w:pos="851"/>
        </w:tabs>
        <w:spacing w:after="0" w:line="259" w:lineRule="auto"/>
        <w:ind w:left="851" w:hanging="425"/>
        <w:rPr>
          <w:rFonts w:ascii="Times New Roman" w:hAnsi="Times New Roman" w:cs="Times New Roman"/>
          <w:bCs/>
          <w:color w:val="000000"/>
        </w:rPr>
      </w:pPr>
      <w:r w:rsidRPr="00520175">
        <w:rPr>
          <w:rFonts w:ascii="Times New Roman" w:hAnsi="Times New Roman" w:cs="Times New Roman"/>
          <w:bCs/>
          <w:color w:val="000000"/>
        </w:rPr>
        <w:t>Tilos manzárd-tető, valamint a nyeregtetőt kiegészítő torony építése.</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Külterületen az épületek legmagasabb pontja 1</w:t>
      </w:r>
      <w:r w:rsidR="00520175">
        <w:rPr>
          <w:rFonts w:ascii="Times New Roman" w:hAnsi="Times New Roman" w:cs="Times New Roman"/>
          <w:bCs/>
          <w:color w:val="000000"/>
        </w:rPr>
        <w:t>2</w:t>
      </w:r>
      <w:r w:rsidRPr="00520175">
        <w:rPr>
          <w:rFonts w:ascii="Times New Roman" w:hAnsi="Times New Roman" w:cs="Times New Roman"/>
          <w:bCs/>
          <w:color w:val="000000"/>
        </w:rPr>
        <w:t>,0 méter lehet, kivéve kilátó</w:t>
      </w:r>
      <w:r w:rsidR="00F43162" w:rsidRPr="00520175">
        <w:rPr>
          <w:rFonts w:ascii="Times New Roman" w:hAnsi="Times New Roman" w:cs="Times New Roman"/>
          <w:bCs/>
          <w:color w:val="000000"/>
        </w:rPr>
        <w:t xml:space="preserve"> és szélkerék</w:t>
      </w:r>
      <w:r w:rsidRPr="00520175">
        <w:rPr>
          <w:rFonts w:ascii="Times New Roman" w:hAnsi="Times New Roman" w:cs="Times New Roman"/>
          <w:bCs/>
          <w:color w:val="000000"/>
        </w:rPr>
        <w:t>.</w:t>
      </w:r>
    </w:p>
    <w:p w:rsidR="0052066E" w:rsidRPr="00520175"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A zöldfelület létesítésénél a zöldfelület településképi, használati és kondicionáló értékének optimalizálása érdekében a zöldfelületi telekrészek elaprózása nem megengedett.</w:t>
      </w:r>
    </w:p>
    <w:p w:rsidR="0052066E" w:rsidRDefault="0052066E"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 xml:space="preserve">A településen fás növényzet ültetése esetén a tájban honos, a helyi alkalmazási hagyományokhoz illeszkedő, a termőhelyi adottságoknak megfelelő fás szárú növényfajokon kívül más nem telepíthető. Ajánlott növényjegyzék a </w:t>
      </w:r>
      <w:r w:rsidR="00F43162" w:rsidRPr="00520175">
        <w:rPr>
          <w:rFonts w:ascii="Times New Roman" w:hAnsi="Times New Roman" w:cs="Times New Roman"/>
          <w:bCs/>
          <w:color w:val="000000"/>
        </w:rPr>
        <w:t>3</w:t>
      </w:r>
      <w:r w:rsidRPr="00520175">
        <w:rPr>
          <w:rFonts w:ascii="Times New Roman" w:hAnsi="Times New Roman" w:cs="Times New Roman"/>
          <w:bCs/>
          <w:color w:val="000000"/>
        </w:rPr>
        <w:t xml:space="preserve">. számú </w:t>
      </w:r>
      <w:r w:rsidR="00F43162" w:rsidRPr="00520175">
        <w:rPr>
          <w:rFonts w:ascii="Times New Roman" w:hAnsi="Times New Roman" w:cs="Times New Roman"/>
          <w:bCs/>
          <w:color w:val="000000"/>
        </w:rPr>
        <w:t>függelékben</w:t>
      </w:r>
      <w:r w:rsidRPr="00520175">
        <w:rPr>
          <w:rFonts w:ascii="Times New Roman" w:hAnsi="Times New Roman" w:cs="Times New Roman"/>
          <w:bCs/>
          <w:color w:val="000000"/>
        </w:rPr>
        <w:t xml:space="preserve"> található.</w:t>
      </w:r>
    </w:p>
    <w:p w:rsidR="003A7CAB" w:rsidRPr="00520175" w:rsidRDefault="003A7CAB"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3A7CAB">
        <w:rPr>
          <w:rFonts w:ascii="Times New Roman" w:hAnsi="Times New Roman" w:cs="Times New Roman"/>
          <w:bCs/>
          <w:color w:val="000000"/>
        </w:rPr>
        <w:t>A kivágott, elhalt, eltávolított növényzet pótlásáról lombtérfogat-egyenérték mellett, a 3. számú függelék szerinti növényjegyzék figyelembevételével kell gondoskodni.</w:t>
      </w:r>
    </w:p>
    <w:p w:rsidR="00A0097F" w:rsidRPr="00520175" w:rsidRDefault="00A0097F"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520175">
        <w:rPr>
          <w:rFonts w:ascii="Times New Roman" w:hAnsi="Times New Roman" w:cs="Times New Roman"/>
          <w:bCs/>
          <w:color w:val="000000"/>
        </w:rPr>
        <w:t>Az utak menti nyílt árkok feletti kapubejárók kialakítása csak egységes méretekkel és egységes építészeti kialakítással lehetséges.</w:t>
      </w:r>
    </w:p>
    <w:p w:rsidR="00A0097F" w:rsidRDefault="008628B3"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8628B3">
        <w:rPr>
          <w:rFonts w:ascii="Times New Roman" w:hAnsi="Times New Roman" w:cs="Times New Roman"/>
          <w:bCs/>
          <w:color w:val="000000"/>
        </w:rPr>
        <w:t>Új közutak, utcák kialakításánál legalább egyoldali fasor telepítéséhez területet kell biztosítani.</w:t>
      </w:r>
      <w:r w:rsidRPr="008628B3">
        <w:t xml:space="preserve"> </w:t>
      </w:r>
      <w:r w:rsidRPr="008628B3">
        <w:rPr>
          <w:rFonts w:ascii="Times New Roman" w:hAnsi="Times New Roman" w:cs="Times New Roman"/>
          <w:bCs/>
          <w:color w:val="000000"/>
        </w:rPr>
        <w:t>Ahol a szabályozási szélességek és a közműadottságok lehetővé teszik, a meglevő utcákban is fasorokat kell telepíteni.</w:t>
      </w:r>
    </w:p>
    <w:p w:rsidR="00461266" w:rsidRPr="00520175" w:rsidRDefault="00461266"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461266">
        <w:rPr>
          <w:rFonts w:ascii="Times New Roman" w:hAnsi="Times New Roman" w:cs="Times New Roman"/>
          <w:bCs/>
          <w:color w:val="000000"/>
        </w:rPr>
        <w:t>Gyümölcsfák utcai fasorként csak a kertvárosias és falusias lakóterület kis forgalmú lakóutcáiban ültethetők.</w:t>
      </w:r>
    </w:p>
    <w:p w:rsidR="0052066E" w:rsidRPr="00520175" w:rsidRDefault="008628B3" w:rsidP="00EF01A0">
      <w:pPr>
        <w:pStyle w:val="Listaszerbekezds"/>
        <w:numPr>
          <w:ilvl w:val="0"/>
          <w:numId w:val="15"/>
        </w:numPr>
        <w:tabs>
          <w:tab w:val="left" w:pos="851"/>
        </w:tabs>
        <w:spacing w:after="0" w:line="259" w:lineRule="auto"/>
        <w:ind w:left="851" w:hanging="425"/>
        <w:jc w:val="both"/>
        <w:rPr>
          <w:rFonts w:ascii="Times New Roman" w:hAnsi="Times New Roman" w:cs="Times New Roman"/>
          <w:bCs/>
          <w:color w:val="000000"/>
        </w:rPr>
      </w:pPr>
      <w:r w:rsidRPr="008628B3">
        <w:rPr>
          <w:rFonts w:ascii="Times New Roman" w:hAnsi="Times New Roman" w:cs="Times New Roman"/>
          <w:bCs/>
          <w:color w:val="000000"/>
        </w:rPr>
        <w:t>Telken belül fák és cserjék a telek határától a következő távolságok betartásával ültethetők:</w:t>
      </w:r>
    </w:p>
    <w:p w:rsidR="0052066E" w:rsidRPr="00520175" w:rsidRDefault="0052066E" w:rsidP="00EF01A0">
      <w:pPr>
        <w:tabs>
          <w:tab w:val="left" w:pos="1134"/>
        </w:tabs>
        <w:spacing w:after="0" w:line="259" w:lineRule="auto"/>
        <w:ind w:left="1134" w:hanging="283"/>
        <w:jc w:val="both"/>
        <w:rPr>
          <w:rFonts w:ascii="Times New Roman" w:hAnsi="Times New Roman" w:cs="Times New Roman"/>
          <w:bCs/>
          <w:color w:val="000000"/>
        </w:rPr>
      </w:pPr>
      <w:r w:rsidRPr="00520175">
        <w:rPr>
          <w:rFonts w:ascii="Times New Roman" w:hAnsi="Times New Roman" w:cs="Times New Roman"/>
          <w:bCs/>
          <w:color w:val="000000"/>
        </w:rPr>
        <w:t xml:space="preserve">a) </w:t>
      </w:r>
      <w:r w:rsidR="008628B3">
        <w:rPr>
          <w:rFonts w:ascii="Times New Roman" w:hAnsi="Times New Roman" w:cs="Times New Roman"/>
          <w:bCs/>
          <w:color w:val="000000"/>
        </w:rPr>
        <w:tab/>
      </w:r>
      <w:r w:rsidR="008628B3" w:rsidRPr="008628B3">
        <w:rPr>
          <w:rFonts w:ascii="Times New Roman" w:hAnsi="Times New Roman" w:cs="Times New Roman"/>
          <w:bCs/>
          <w:color w:val="000000"/>
        </w:rPr>
        <w:t>2,0 m-nél magasabbra nem növő cserjék legalább 1,0 m-re,</w:t>
      </w:r>
    </w:p>
    <w:p w:rsidR="0052066E" w:rsidRDefault="0052066E" w:rsidP="00EF01A0">
      <w:pPr>
        <w:tabs>
          <w:tab w:val="left" w:pos="1134"/>
        </w:tabs>
        <w:spacing w:after="0" w:line="259" w:lineRule="auto"/>
        <w:ind w:left="1134" w:hanging="283"/>
        <w:jc w:val="both"/>
        <w:rPr>
          <w:rFonts w:ascii="Times New Roman" w:hAnsi="Times New Roman" w:cs="Times New Roman"/>
          <w:bCs/>
          <w:color w:val="000000"/>
        </w:rPr>
      </w:pPr>
      <w:r w:rsidRPr="00520175">
        <w:rPr>
          <w:rFonts w:ascii="Times New Roman" w:hAnsi="Times New Roman" w:cs="Times New Roman"/>
          <w:bCs/>
          <w:color w:val="000000"/>
        </w:rPr>
        <w:t xml:space="preserve">b) </w:t>
      </w:r>
      <w:r w:rsidR="008628B3">
        <w:rPr>
          <w:rFonts w:ascii="Times New Roman" w:hAnsi="Times New Roman" w:cs="Times New Roman"/>
          <w:bCs/>
          <w:color w:val="000000"/>
        </w:rPr>
        <w:tab/>
      </w:r>
      <w:r w:rsidR="008628B3" w:rsidRPr="008628B3">
        <w:rPr>
          <w:rFonts w:ascii="Times New Roman" w:hAnsi="Times New Roman" w:cs="Times New Roman"/>
          <w:bCs/>
          <w:color w:val="000000"/>
        </w:rPr>
        <w:t>2,0 m-nél magasabbra növő cserjék legalább 3,0 m-re,  fák legalább 5,0 m-re</w:t>
      </w:r>
      <w:r w:rsidRPr="00520175">
        <w:rPr>
          <w:rFonts w:ascii="Times New Roman" w:hAnsi="Times New Roman" w:cs="Times New Roman"/>
          <w:bCs/>
          <w:color w:val="000000"/>
        </w:rPr>
        <w:t>,</w:t>
      </w:r>
    </w:p>
    <w:p w:rsidR="008628B3" w:rsidRPr="00520175" w:rsidRDefault="008628B3" w:rsidP="00EF01A0">
      <w:pPr>
        <w:tabs>
          <w:tab w:val="left" w:pos="1134"/>
        </w:tabs>
        <w:spacing w:after="0" w:line="259" w:lineRule="auto"/>
        <w:ind w:left="1134" w:hanging="283"/>
        <w:jc w:val="both"/>
        <w:rPr>
          <w:rFonts w:ascii="Times New Roman" w:hAnsi="Times New Roman" w:cs="Times New Roman"/>
          <w:bCs/>
          <w:color w:val="000000"/>
        </w:rPr>
      </w:pPr>
      <w:r>
        <w:rPr>
          <w:rFonts w:ascii="Times New Roman" w:hAnsi="Times New Roman" w:cs="Times New Roman"/>
          <w:bCs/>
          <w:color w:val="000000"/>
        </w:rPr>
        <w:t xml:space="preserve">c) </w:t>
      </w:r>
      <w:r>
        <w:rPr>
          <w:rFonts w:ascii="Times New Roman" w:hAnsi="Times New Roman" w:cs="Times New Roman"/>
          <w:bCs/>
          <w:color w:val="000000"/>
        </w:rPr>
        <w:tab/>
        <w:t xml:space="preserve">a </w:t>
      </w:r>
      <w:r w:rsidRPr="008628B3">
        <w:rPr>
          <w:rFonts w:ascii="Times New Roman" w:hAnsi="Times New Roman" w:cs="Times New Roman"/>
          <w:bCs/>
          <w:color w:val="000000"/>
        </w:rPr>
        <w:t>telek tulajdonosok kötelezettsége a telekhatáron átnyúló növényrészek metszése</w:t>
      </w:r>
      <w:r>
        <w:rPr>
          <w:rFonts w:ascii="Times New Roman" w:hAnsi="Times New Roman" w:cs="Times New Roman"/>
          <w:bCs/>
          <w:color w:val="000000"/>
        </w:rPr>
        <w:t>.</w:t>
      </w:r>
    </w:p>
    <w:p w:rsidR="009D4692" w:rsidRDefault="009D4692" w:rsidP="00EF01A0">
      <w:pPr>
        <w:tabs>
          <w:tab w:val="left" w:pos="851"/>
        </w:tabs>
        <w:autoSpaceDE w:val="0"/>
        <w:autoSpaceDN w:val="0"/>
        <w:spacing w:after="0" w:line="259" w:lineRule="auto"/>
        <w:ind w:left="851" w:hanging="425"/>
        <w:rPr>
          <w:rFonts w:ascii="Times New Roman" w:hAnsi="Times New Roman" w:cs="Times New Roman"/>
        </w:rPr>
      </w:pPr>
    </w:p>
    <w:p w:rsidR="00655A55" w:rsidRDefault="00B52473" w:rsidP="00EF01A0">
      <w:pPr>
        <w:pStyle w:val="Listaszerbekezds"/>
        <w:tabs>
          <w:tab w:val="left" w:pos="284"/>
          <w:tab w:val="left" w:pos="6430"/>
        </w:tabs>
        <w:spacing w:after="0" w:line="259" w:lineRule="auto"/>
        <w:jc w:val="center"/>
        <w:rPr>
          <w:rFonts w:ascii="Times New Roman" w:hAnsi="Times New Roman" w:cs="Times New Roman"/>
          <w:b/>
        </w:rPr>
      </w:pPr>
      <w:r w:rsidRPr="00461266">
        <w:rPr>
          <w:rFonts w:ascii="Times New Roman" w:hAnsi="Times New Roman" w:cs="Times New Roman"/>
          <w:b/>
        </w:rPr>
        <w:t>A k</w:t>
      </w:r>
      <w:r w:rsidR="00726E8A" w:rsidRPr="00461266">
        <w:rPr>
          <w:rFonts w:ascii="Times New Roman" w:hAnsi="Times New Roman" w:cs="Times New Roman"/>
          <w:b/>
        </w:rPr>
        <w:t xml:space="preserve">isvárosias területre </w:t>
      </w:r>
      <w:r w:rsidR="004F3596" w:rsidRPr="00461266">
        <w:rPr>
          <w:rFonts w:ascii="Times New Roman" w:hAnsi="Times New Roman" w:cs="Times New Roman"/>
          <w:b/>
        </w:rPr>
        <w:t>vonatkozó településképi követelmények</w:t>
      </w:r>
    </w:p>
    <w:p w:rsidR="00461266" w:rsidRPr="00212BAC" w:rsidRDefault="00461266" w:rsidP="00EF01A0">
      <w:pPr>
        <w:pStyle w:val="Listaszerbekezds"/>
        <w:tabs>
          <w:tab w:val="left" w:pos="284"/>
          <w:tab w:val="left" w:pos="6430"/>
        </w:tabs>
        <w:spacing w:after="0" w:line="259" w:lineRule="auto"/>
        <w:jc w:val="center"/>
        <w:rPr>
          <w:rFonts w:ascii="Times New Roman" w:hAnsi="Times New Roman" w:cs="Times New Roman"/>
          <w:b/>
        </w:rPr>
      </w:pPr>
    </w:p>
    <w:p w:rsidR="00590F65" w:rsidRPr="00212BAC" w:rsidRDefault="00590F65"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724057" w:rsidRPr="00212BAC" w:rsidRDefault="00BC4E56" w:rsidP="00EF01A0">
      <w:pPr>
        <w:pStyle w:val="Listaszerbekezds"/>
        <w:numPr>
          <w:ilvl w:val="0"/>
          <w:numId w:val="9"/>
        </w:numPr>
        <w:tabs>
          <w:tab w:val="left" w:pos="851"/>
        </w:tabs>
        <w:spacing w:after="0" w:line="259" w:lineRule="auto"/>
        <w:ind w:left="851" w:hanging="425"/>
        <w:jc w:val="both"/>
        <w:rPr>
          <w:rFonts w:ascii="Times New Roman" w:hAnsi="Times New Roman" w:cs="Times New Roman"/>
        </w:rPr>
      </w:pPr>
      <w:r w:rsidRPr="00BC4E56">
        <w:rPr>
          <w:rFonts w:ascii="Times New Roman" w:hAnsi="Times New Roman" w:cs="Times New Roman"/>
        </w:rPr>
        <w:t>Kerítésként legfeljebb sövénykerítés létesíthető.</w:t>
      </w:r>
    </w:p>
    <w:p w:rsidR="00655A55" w:rsidRDefault="00BC4E56" w:rsidP="00EF01A0">
      <w:pPr>
        <w:pStyle w:val="Szvegtrzs4"/>
        <w:numPr>
          <w:ilvl w:val="0"/>
          <w:numId w:val="9"/>
        </w:numPr>
        <w:tabs>
          <w:tab w:val="left" w:pos="851"/>
        </w:tabs>
        <w:spacing w:before="0" w:after="0" w:line="259" w:lineRule="auto"/>
        <w:ind w:left="851" w:hanging="425"/>
        <w:rPr>
          <w:bCs/>
          <w:color w:val="000000"/>
          <w:sz w:val="22"/>
          <w:szCs w:val="22"/>
        </w:rPr>
      </w:pPr>
      <w:r>
        <w:rPr>
          <w:bCs/>
          <w:color w:val="000000"/>
          <w:sz w:val="22"/>
          <w:szCs w:val="22"/>
        </w:rPr>
        <w:t>A</w:t>
      </w:r>
      <w:r w:rsidRPr="00BC4E56">
        <w:rPr>
          <w:bCs/>
          <w:color w:val="000000"/>
          <w:sz w:val="22"/>
          <w:szCs w:val="22"/>
        </w:rPr>
        <w:t xml:space="preserve"> közhasználatú zöldfelületeket, összefüggő lakótelepi parkokat épületmentesen meg kell tartani.  A növényzettel fedett terület csak pihenőkert, játszókert, sportterület kialakítása, továbbá sétaút, kerékpárút céljára csökkenthető.</w:t>
      </w:r>
    </w:p>
    <w:p w:rsidR="00BC4E56" w:rsidRDefault="00BC4E56" w:rsidP="00EF01A0">
      <w:pPr>
        <w:pStyle w:val="Szvegtrzs4"/>
        <w:numPr>
          <w:ilvl w:val="0"/>
          <w:numId w:val="9"/>
        </w:numPr>
        <w:tabs>
          <w:tab w:val="left" w:pos="851"/>
        </w:tabs>
        <w:spacing w:before="0" w:after="0" w:line="259" w:lineRule="auto"/>
        <w:ind w:left="851" w:hanging="425"/>
        <w:rPr>
          <w:bCs/>
          <w:color w:val="000000"/>
          <w:sz w:val="22"/>
          <w:szCs w:val="22"/>
        </w:rPr>
      </w:pPr>
      <w:r w:rsidRPr="00BC4E56">
        <w:rPr>
          <w:bCs/>
          <w:color w:val="000000"/>
          <w:sz w:val="22"/>
          <w:szCs w:val="22"/>
        </w:rPr>
        <w:t>A területen az újonnan telepített tűzcsapok díszburkolattal fedett útfelületen a városképi szempontoknak megfelelően, környezetbe illeszkedően alakítandók ki.</w:t>
      </w:r>
    </w:p>
    <w:p w:rsidR="00BC4E56" w:rsidRDefault="00BC4E56" w:rsidP="00EF01A0">
      <w:pPr>
        <w:pStyle w:val="Szvegtrzs4"/>
        <w:numPr>
          <w:ilvl w:val="0"/>
          <w:numId w:val="9"/>
        </w:numPr>
        <w:tabs>
          <w:tab w:val="left" w:pos="851"/>
        </w:tabs>
        <w:spacing w:before="0" w:after="0" w:line="259" w:lineRule="auto"/>
        <w:ind w:left="851" w:hanging="425"/>
        <w:rPr>
          <w:bCs/>
          <w:color w:val="000000"/>
          <w:sz w:val="22"/>
          <w:szCs w:val="22"/>
        </w:rPr>
      </w:pPr>
      <w:r w:rsidRPr="00BC4E56">
        <w:rPr>
          <w:bCs/>
          <w:color w:val="000000"/>
          <w:sz w:val="22"/>
          <w:szCs w:val="22"/>
        </w:rPr>
        <w:t>A</w:t>
      </w:r>
      <w:r>
        <w:rPr>
          <w:bCs/>
          <w:color w:val="000000"/>
          <w:sz w:val="22"/>
          <w:szCs w:val="22"/>
        </w:rPr>
        <w:t>z</w:t>
      </w:r>
      <w:r w:rsidRPr="00BC4E56">
        <w:rPr>
          <w:bCs/>
          <w:color w:val="000000"/>
          <w:sz w:val="22"/>
          <w:szCs w:val="22"/>
        </w:rPr>
        <w:t xml:space="preserve"> Agóra területén a zöldfelületi arány min. 50 % legyen. A lombkorona-borítottság max. 40 % legyen. A telepítendő növényállományon belül a honos növények aránya min. 50 % legyen, tű- és pikkelylevelűek max. 15 %-os arányban telepíthetők.</w:t>
      </w:r>
    </w:p>
    <w:p w:rsidR="006047EF" w:rsidRPr="00314B0C" w:rsidRDefault="006047EF" w:rsidP="00EF01A0">
      <w:pPr>
        <w:pStyle w:val="Szvegtrzs4"/>
        <w:numPr>
          <w:ilvl w:val="0"/>
          <w:numId w:val="9"/>
        </w:numPr>
        <w:tabs>
          <w:tab w:val="left" w:pos="851"/>
        </w:tabs>
        <w:spacing w:before="0" w:after="0" w:line="259" w:lineRule="auto"/>
        <w:ind w:left="851" w:hanging="425"/>
        <w:rPr>
          <w:bCs/>
          <w:color w:val="000000"/>
          <w:sz w:val="22"/>
          <w:szCs w:val="22"/>
        </w:rPr>
      </w:pPr>
      <w:r w:rsidRPr="00212BAC">
        <w:rPr>
          <w:sz w:val="22"/>
          <w:szCs w:val="22"/>
        </w:rPr>
        <w:t>Az épületeken elhelyezhető cégtáblák,</w:t>
      </w:r>
      <w:r w:rsidR="00B14E0F" w:rsidRPr="00212BAC">
        <w:rPr>
          <w:sz w:val="22"/>
          <w:szCs w:val="22"/>
        </w:rPr>
        <w:t xml:space="preserve"> üzletfeliratok,</w:t>
      </w:r>
      <w:r w:rsidRPr="00212BAC">
        <w:rPr>
          <w:sz w:val="22"/>
          <w:szCs w:val="22"/>
        </w:rPr>
        <w:t xml:space="preserve"> cégérek szerkezeteinek, felülete rikító színű, káprázást okozó, illetve fényvisszaverő kialakítású nem lehet, az összképben zavaró hatás nem engedhető meg.</w:t>
      </w:r>
    </w:p>
    <w:p w:rsidR="00314B0C" w:rsidRPr="00212BAC" w:rsidRDefault="00314B0C" w:rsidP="00EF01A0">
      <w:pPr>
        <w:pStyle w:val="Szvegtrzs4"/>
        <w:numPr>
          <w:ilvl w:val="0"/>
          <w:numId w:val="9"/>
        </w:numPr>
        <w:tabs>
          <w:tab w:val="left" w:pos="851"/>
        </w:tabs>
        <w:spacing w:before="0" w:after="0" w:line="259" w:lineRule="auto"/>
        <w:ind w:left="851" w:hanging="425"/>
        <w:rPr>
          <w:bCs/>
          <w:color w:val="000000"/>
          <w:sz w:val="22"/>
          <w:szCs w:val="22"/>
        </w:rPr>
      </w:pPr>
      <w:r w:rsidRPr="00314B0C">
        <w:rPr>
          <w:bCs/>
          <w:color w:val="000000"/>
          <w:sz w:val="22"/>
          <w:szCs w:val="22"/>
        </w:rPr>
        <w:t>A terület</w:t>
      </w:r>
      <w:r>
        <w:rPr>
          <w:bCs/>
          <w:color w:val="000000"/>
          <w:sz w:val="22"/>
          <w:szCs w:val="22"/>
        </w:rPr>
        <w:t>e</w:t>
      </w:r>
      <w:r w:rsidRPr="00314B0C">
        <w:rPr>
          <w:bCs/>
          <w:color w:val="000000"/>
          <w:sz w:val="22"/>
          <w:szCs w:val="22"/>
        </w:rPr>
        <w:t>n mélygarázs feletti felszíni parkolók esetében a vonatkozó jogszabályok szerinti parkoló fásítás felszín feletti megoldással biztosítható. A konténeres fák földtömege a fafajtának megfelelő, de legalább 1,5 m3 legyen. A telepített fa koronaátmérőjének vízszintes vetülete legalább 1,2 m; törzstömege legalább 30 cm legyen.</w:t>
      </w:r>
    </w:p>
    <w:p w:rsidR="00FF7033" w:rsidRPr="00FF7033" w:rsidRDefault="00FF7033" w:rsidP="00EF01A0">
      <w:pPr>
        <w:pStyle w:val="Listaszerbekezds"/>
        <w:numPr>
          <w:ilvl w:val="0"/>
          <w:numId w:val="9"/>
        </w:numPr>
        <w:tabs>
          <w:tab w:val="left" w:pos="426"/>
        </w:tabs>
        <w:spacing w:after="0" w:line="259" w:lineRule="auto"/>
        <w:jc w:val="both"/>
        <w:rPr>
          <w:rFonts w:ascii="Times New Roman" w:hAnsi="Times New Roman" w:cs="Times New Roman"/>
        </w:rPr>
      </w:pPr>
      <w:r>
        <w:rPr>
          <w:rFonts w:ascii="Times New Roman" w:hAnsi="Times New Roman" w:cs="Times New Roman"/>
        </w:rPr>
        <w:t xml:space="preserve">A Városközpont </w:t>
      </w:r>
      <w:r w:rsidRPr="00FF7033">
        <w:rPr>
          <w:rFonts w:ascii="Times New Roman" w:hAnsi="Times New Roman" w:cs="Times New Roman"/>
        </w:rPr>
        <w:t>területén klímaberendezések nem jelenhetnek meg a</w:t>
      </w:r>
      <w:r w:rsidRPr="00FF7033">
        <w:t xml:space="preserve"> </w:t>
      </w:r>
      <w:r w:rsidRPr="00FF7033">
        <w:rPr>
          <w:rFonts w:ascii="Times New Roman" w:hAnsi="Times New Roman" w:cs="Times New Roman"/>
        </w:rPr>
        <w:t>gyalogos- és kerékp</w:t>
      </w:r>
      <w:r w:rsidR="00603FF9">
        <w:rPr>
          <w:rFonts w:ascii="Times New Roman" w:hAnsi="Times New Roman" w:cs="Times New Roman"/>
        </w:rPr>
        <w:t>áros tengelyek közterülete felé,</w:t>
      </w:r>
      <w:r w:rsidR="00603FF9" w:rsidRPr="00603FF9">
        <w:t xml:space="preserve"> </w:t>
      </w:r>
      <w:r w:rsidR="00603FF9" w:rsidRPr="00603FF9">
        <w:rPr>
          <w:rFonts w:ascii="Times New Roman" w:hAnsi="Times New Roman" w:cs="Times New Roman"/>
        </w:rPr>
        <w:t>kivéve, ha műszaki szükségszerűség okán elhelyezése más módon nem oldható meg.</w:t>
      </w:r>
      <w:r w:rsidR="00603FF9">
        <w:rPr>
          <w:rFonts w:ascii="Times New Roman" w:hAnsi="Times New Roman" w:cs="Times New Roman"/>
        </w:rPr>
        <w:t xml:space="preserve"> </w:t>
      </w:r>
    </w:p>
    <w:p w:rsidR="00545AA6" w:rsidRDefault="00B52473" w:rsidP="00EF01A0">
      <w:pPr>
        <w:tabs>
          <w:tab w:val="left" w:pos="284"/>
        </w:tabs>
        <w:spacing w:after="0" w:line="259" w:lineRule="auto"/>
        <w:ind w:left="360"/>
        <w:jc w:val="center"/>
        <w:rPr>
          <w:rFonts w:ascii="Times New Roman" w:hAnsi="Times New Roman" w:cs="Times New Roman"/>
          <w:b/>
        </w:rPr>
      </w:pPr>
      <w:r w:rsidRPr="00314B0C">
        <w:rPr>
          <w:rFonts w:ascii="Times New Roman" w:hAnsi="Times New Roman" w:cs="Times New Roman"/>
          <w:b/>
        </w:rPr>
        <w:t>A k</w:t>
      </w:r>
      <w:r w:rsidR="00726E8A" w:rsidRPr="00314B0C">
        <w:rPr>
          <w:rFonts w:ascii="Times New Roman" w:hAnsi="Times New Roman" w:cs="Times New Roman"/>
          <w:b/>
        </w:rPr>
        <w:t xml:space="preserve">ertvárosias </w:t>
      </w:r>
      <w:r w:rsidR="00106D60" w:rsidRPr="00314B0C">
        <w:rPr>
          <w:rFonts w:ascii="Times New Roman" w:hAnsi="Times New Roman" w:cs="Times New Roman"/>
          <w:b/>
        </w:rPr>
        <w:t xml:space="preserve">területre </w:t>
      </w:r>
      <w:r w:rsidR="00545AA6" w:rsidRPr="00314B0C">
        <w:rPr>
          <w:rFonts w:ascii="Times New Roman" w:hAnsi="Times New Roman" w:cs="Times New Roman"/>
          <w:b/>
        </w:rPr>
        <w:t>vonatkozó településképi követelmények</w:t>
      </w:r>
    </w:p>
    <w:p w:rsidR="00314B0C" w:rsidRPr="00314B0C" w:rsidRDefault="00314B0C" w:rsidP="00EF01A0">
      <w:pPr>
        <w:tabs>
          <w:tab w:val="left" w:pos="284"/>
        </w:tabs>
        <w:spacing w:after="0" w:line="259" w:lineRule="auto"/>
        <w:ind w:left="360"/>
        <w:jc w:val="center"/>
        <w:rPr>
          <w:rFonts w:ascii="Times New Roman" w:hAnsi="Times New Roman" w:cs="Times New Roman"/>
          <w:b/>
        </w:rPr>
      </w:pPr>
    </w:p>
    <w:p w:rsidR="008D7573" w:rsidRPr="00212BAC" w:rsidRDefault="008D7573"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F451DD" w:rsidRDefault="00F451DD"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Az építmények magasságát úgy kell meghatározni, kialakítani, hogy az eredeti, nem rendezett terepszinthez képest az övezeti paraméterekben megadott legnagyobb homlokzatmagasságnál nagyobb homlokzatmagasság ne jöjjön létre.</w:t>
      </w:r>
    </w:p>
    <w:p w:rsidR="00F451DD" w:rsidRDefault="00F451DD"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 xml:space="preserve">Az egy tömegben kialakítható legnagyobb építményméret az adott építési övezetben előírt legkisebb telekterület 150%-hoz tartozó legnagyobb beépítési %-nak megfelelő alapterület, </w:t>
      </w:r>
      <w:r>
        <w:rPr>
          <w:rFonts w:ascii="Times New Roman" w:hAnsi="Times New Roman" w:cs="Times New Roman"/>
        </w:rPr>
        <w:t xml:space="preserve">a </w:t>
      </w:r>
      <w:r w:rsidRPr="00F451DD">
        <w:rPr>
          <w:rFonts w:ascii="Times New Roman" w:hAnsi="Times New Roman" w:cs="Times New Roman"/>
        </w:rPr>
        <w:t>Szőlőhegyen ez legfeljebb 250 m2 lehet.</w:t>
      </w:r>
    </w:p>
    <w:p w:rsidR="00F451DD" w:rsidRDefault="00F451DD"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 legkisebb telekterület 150%-nál nagyobb telekméretek esetében az építhető építmények-épületek csak több, önálló tömegben helyezhetők el.</w:t>
      </w:r>
    </w:p>
    <w:p w:rsidR="00F451DD" w:rsidRDefault="00F451DD"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C</w:t>
      </w:r>
      <w:r w:rsidRPr="00F451DD">
        <w:rPr>
          <w:rFonts w:ascii="Times New Roman" w:hAnsi="Times New Roman" w:cs="Times New Roman"/>
        </w:rPr>
        <w:t>sak áttört kerítés építhető, legfeljebb 1,5 m-es magassággal és legfeljebb 30 cm magas tömör lábazattal. 1,5 m magasságot meghaladó támfalra legfeljebb 1,0 m magas biztonsági korlát készíthető.</w:t>
      </w:r>
    </w:p>
    <w:p w:rsidR="00F451DD" w:rsidRDefault="00AA28C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M</w:t>
      </w:r>
      <w:r w:rsidR="00F451DD" w:rsidRPr="00F451DD">
        <w:rPr>
          <w:rFonts w:ascii="Times New Roman" w:hAnsi="Times New Roman" w:cs="Times New Roman"/>
        </w:rPr>
        <w:t xml:space="preserve">agastetős épület csak 30–45 fok, </w:t>
      </w:r>
      <w:r>
        <w:rPr>
          <w:rFonts w:ascii="Times New Roman" w:hAnsi="Times New Roman" w:cs="Times New Roman"/>
        </w:rPr>
        <w:t xml:space="preserve">a </w:t>
      </w:r>
      <w:r w:rsidR="00F451DD" w:rsidRPr="00F451DD">
        <w:rPr>
          <w:rFonts w:ascii="Times New Roman" w:hAnsi="Times New Roman" w:cs="Times New Roman"/>
        </w:rPr>
        <w:t>Szőlőhegy területén 20-40 fok közé eső tetőhajlásszöggel építhető.</w:t>
      </w:r>
    </w:p>
    <w:p w:rsidR="00AA28C3" w:rsidRPr="00AA28C3" w:rsidRDefault="00AA28C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color w:val="000000"/>
        </w:rPr>
        <w:t>Tetőtér csak egyszintesen építhető be.</w:t>
      </w:r>
    </w:p>
    <w:p w:rsidR="00AA28C3" w:rsidRDefault="00AA28C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Magastetőn tetőablak vagy tetőablak felépítménye egymás felett több sorban nem helyezhető el.</w:t>
      </w:r>
    </w:p>
    <w:p w:rsidR="00AA28C3" w:rsidRDefault="00AA28C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 xml:space="preserve">Ajkarendek Nyugati </w:t>
      </w:r>
      <w:r w:rsidR="003A7CAB">
        <w:rPr>
          <w:rFonts w:ascii="Times New Roman" w:hAnsi="Times New Roman" w:cs="Times New Roman"/>
        </w:rPr>
        <w:t>lakó</w:t>
      </w:r>
      <w:r w:rsidRPr="00AA28C3">
        <w:rPr>
          <w:rFonts w:ascii="Times New Roman" w:hAnsi="Times New Roman" w:cs="Times New Roman"/>
        </w:rPr>
        <w:t>területén új épületek, vagy meglévő tetőknél a felület 50%-ot meghaladó felújítás esetén a magastetők fedésének anyaga elsősorban cserépfedés legyen. Az alkalmazható tetőfedő színek: vörös és vörösbarna, szürke színárnyalat.</w:t>
      </w:r>
    </w:p>
    <w:p w:rsidR="00AA28C3" w:rsidRDefault="00AA28C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A Szőlőhegy területén az épületek, építmények tetőfedésének anyaga nem lehet bitumenes zsindely, fémlemezfedés esetén csak korcolt fémlemezfedés alkalmazható.</w:t>
      </w:r>
    </w:p>
    <w:p w:rsidR="007D6653" w:rsidRDefault="007D665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7D6653">
        <w:rPr>
          <w:rFonts w:ascii="Times New Roman" w:hAnsi="Times New Roman" w:cs="Times New Roman"/>
        </w:rPr>
        <w:t>A Babucsa-dűlő</w:t>
      </w:r>
      <w:r w:rsidR="00077F6C">
        <w:rPr>
          <w:rFonts w:ascii="Times New Roman" w:hAnsi="Times New Roman" w:cs="Times New Roman"/>
        </w:rPr>
        <w:t xml:space="preserve"> és Ajkarendek nyugati lakó</w:t>
      </w:r>
      <w:r w:rsidRPr="007D6653">
        <w:rPr>
          <w:rFonts w:ascii="Times New Roman" w:hAnsi="Times New Roman" w:cs="Times New Roman"/>
        </w:rPr>
        <w:t>terület</w:t>
      </w:r>
      <w:r w:rsidR="00077F6C">
        <w:rPr>
          <w:rFonts w:ascii="Times New Roman" w:hAnsi="Times New Roman" w:cs="Times New Roman"/>
        </w:rPr>
        <w:t>e</w:t>
      </w:r>
      <w:r w:rsidRPr="007D6653">
        <w:rPr>
          <w:rFonts w:ascii="Times New Roman" w:hAnsi="Times New Roman" w:cs="Times New Roman"/>
        </w:rPr>
        <w:t xml:space="preserve"> legkisebb telkein a főfunkciójú épületek kizárólag egy tömegben helyezhetők el</w:t>
      </w:r>
      <w:r>
        <w:rPr>
          <w:rFonts w:ascii="Times New Roman" w:hAnsi="Times New Roman" w:cs="Times New Roman"/>
        </w:rPr>
        <w:t>.</w:t>
      </w:r>
    </w:p>
    <w:p w:rsidR="007D6653" w:rsidRDefault="007D6653"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7D6653">
        <w:rPr>
          <w:rFonts w:ascii="Times New Roman" w:hAnsi="Times New Roman" w:cs="Times New Roman"/>
        </w:rPr>
        <w:t>A Babucsa-dűlő</w:t>
      </w:r>
      <w:r w:rsidR="000B1C07">
        <w:rPr>
          <w:rFonts w:ascii="Times New Roman" w:hAnsi="Times New Roman" w:cs="Times New Roman"/>
        </w:rPr>
        <w:t>,</w:t>
      </w:r>
      <w:r w:rsidRPr="007D6653">
        <w:rPr>
          <w:rFonts w:ascii="Times New Roman" w:hAnsi="Times New Roman" w:cs="Times New Roman"/>
        </w:rPr>
        <w:t xml:space="preserve"> </w:t>
      </w:r>
      <w:r>
        <w:rPr>
          <w:rFonts w:ascii="Times New Roman" w:hAnsi="Times New Roman" w:cs="Times New Roman"/>
        </w:rPr>
        <w:t xml:space="preserve">a </w:t>
      </w:r>
      <w:r w:rsidR="000B1C07">
        <w:rPr>
          <w:rFonts w:ascii="Times New Roman" w:hAnsi="Times New Roman" w:cs="Times New Roman"/>
        </w:rPr>
        <w:t>S</w:t>
      </w:r>
      <w:r>
        <w:rPr>
          <w:rFonts w:ascii="Times New Roman" w:hAnsi="Times New Roman" w:cs="Times New Roman"/>
        </w:rPr>
        <w:t xml:space="preserve">zőlőhegy </w:t>
      </w:r>
      <w:r w:rsidR="000B1C07">
        <w:rPr>
          <w:rFonts w:ascii="Times New Roman" w:hAnsi="Times New Roman" w:cs="Times New Roman"/>
        </w:rPr>
        <w:t>és Ajkarendek nyugati lakó</w:t>
      </w:r>
      <w:r w:rsidRPr="007D6653">
        <w:rPr>
          <w:rFonts w:ascii="Times New Roman" w:hAnsi="Times New Roman" w:cs="Times New Roman"/>
        </w:rPr>
        <w:t>területén új épület építése esetén a kiszolgáló funkciójú épületek, a gépjárműtároló csak a főfunkciójú épülettel egy tömegben helyezhető el. Meglévő főfunkciójú épület esetén legfeljebb egy különálló kiszolgáló funkciójú épület építhető.</w:t>
      </w:r>
    </w:p>
    <w:p w:rsidR="007D6653" w:rsidRDefault="003A7CAB" w:rsidP="00EF01A0">
      <w:pPr>
        <w:pStyle w:val="Listaszerbekezds"/>
        <w:numPr>
          <w:ilvl w:val="0"/>
          <w:numId w:val="19"/>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 xml:space="preserve">Ajkarendek Nyugati </w:t>
      </w:r>
      <w:r>
        <w:rPr>
          <w:rFonts w:ascii="Times New Roman" w:hAnsi="Times New Roman" w:cs="Times New Roman"/>
        </w:rPr>
        <w:t>lakó</w:t>
      </w:r>
      <w:r w:rsidRPr="00AA28C3">
        <w:rPr>
          <w:rFonts w:ascii="Times New Roman" w:hAnsi="Times New Roman" w:cs="Times New Roman"/>
        </w:rPr>
        <w:t>területén</w:t>
      </w:r>
      <w:r>
        <w:rPr>
          <w:rFonts w:ascii="Times New Roman" w:hAnsi="Times New Roman" w:cs="Times New Roman"/>
        </w:rPr>
        <w:t xml:space="preserve"> </w:t>
      </w:r>
      <w:r w:rsidRPr="003A7CAB">
        <w:rPr>
          <w:rFonts w:ascii="Times New Roman" w:hAnsi="Times New Roman" w:cs="Times New Roman"/>
        </w:rPr>
        <w:t>a telkek a közterületi oldalát csak a közterületi oldalról élősövénnyel takart kerítéssel lehet lezárni. A cserjesor számára legalább 0,5 m széles sávot kell biztosítani.</w:t>
      </w:r>
      <w:r>
        <w:rPr>
          <w:rFonts w:ascii="Times New Roman" w:hAnsi="Times New Roman" w:cs="Times New Roman"/>
        </w:rPr>
        <w:t xml:space="preserve"> T</w:t>
      </w:r>
      <w:r w:rsidRPr="003A7CAB">
        <w:rPr>
          <w:rFonts w:ascii="Times New Roman" w:hAnsi="Times New Roman" w:cs="Times New Roman"/>
        </w:rPr>
        <w:t>elken belül kerítés nem építhető, csak élősövény elválasztás készülhet.</w:t>
      </w:r>
    </w:p>
    <w:p w:rsidR="008D7573" w:rsidRPr="00212BAC" w:rsidRDefault="008D7573"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bCs/>
          <w:color w:val="000000"/>
          <w:sz w:val="22"/>
          <w:szCs w:val="22"/>
        </w:rPr>
        <w:t>Az épület utcai homlokzatára, látható helyre technológiai berendezés (pl. klímaberendezés, parabolaantenna, szellőző, stb.) nem helyezhető el.</w:t>
      </w:r>
    </w:p>
    <w:p w:rsidR="008D7573" w:rsidRPr="00212BAC" w:rsidRDefault="008D7573"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 homlokzatán, illetve kerítésen, rendeltetési egységenként legfeljebb 1 darab, maximum 0,5 m</w:t>
      </w:r>
      <w:r w:rsidRPr="00212BAC">
        <w:rPr>
          <w:sz w:val="22"/>
          <w:szCs w:val="22"/>
          <w:vertAlign w:val="superscript"/>
        </w:rPr>
        <w:t>2</w:t>
      </w:r>
      <w:r w:rsidRPr="00212BAC">
        <w:rPr>
          <w:sz w:val="22"/>
          <w:szCs w:val="22"/>
        </w:rPr>
        <w:t xml:space="preserve"> nagyságú cégtábla, üzletfelirat, illetve cégér elhelyezése megengedett.</w:t>
      </w:r>
    </w:p>
    <w:p w:rsidR="008D7573" w:rsidRPr="00212BAC" w:rsidRDefault="008D7573"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épületeken elhelyezhető cégtáblák, üzletfeliratok, cégérek szerkezeteinek, felülete rikító színű, káprázást okozó, illetve fényvisszaverő kialakítású nem lehet, az összképben zavaró hatás nem engedhető meg.</w:t>
      </w:r>
    </w:p>
    <w:p w:rsidR="00AA28C3" w:rsidRPr="007D6653" w:rsidRDefault="008D7573" w:rsidP="00EF01A0">
      <w:pPr>
        <w:pStyle w:val="Szvegtrzs4"/>
        <w:numPr>
          <w:ilvl w:val="0"/>
          <w:numId w:val="20"/>
        </w:numPr>
        <w:tabs>
          <w:tab w:val="left" w:pos="851"/>
        </w:tabs>
        <w:spacing w:before="0" w:after="0" w:line="259" w:lineRule="auto"/>
        <w:ind w:left="851" w:hanging="425"/>
        <w:rPr>
          <w:bCs/>
          <w:color w:val="000000"/>
          <w:sz w:val="22"/>
          <w:szCs w:val="22"/>
        </w:rPr>
      </w:pPr>
      <w:r w:rsidRPr="007D6653">
        <w:rPr>
          <w:sz w:val="22"/>
          <w:szCs w:val="22"/>
        </w:rPr>
        <w:t xml:space="preserve">Az </w:t>
      </w:r>
      <w:r w:rsidR="007D6653">
        <w:rPr>
          <w:sz w:val="22"/>
          <w:szCs w:val="22"/>
        </w:rPr>
        <w:t xml:space="preserve">ingatlanokon </w:t>
      </w:r>
      <w:r w:rsidR="00AA28C3" w:rsidRPr="007D6653">
        <w:rPr>
          <w:bCs/>
          <w:color w:val="000000"/>
          <w:sz w:val="22"/>
          <w:szCs w:val="22"/>
        </w:rPr>
        <w:t>az építési telkek minden megkezdett 150 m</w:t>
      </w:r>
      <w:r w:rsidR="00AA28C3" w:rsidRPr="003A7CAB">
        <w:rPr>
          <w:bCs/>
          <w:color w:val="000000"/>
          <w:sz w:val="22"/>
          <w:szCs w:val="22"/>
          <w:vertAlign w:val="superscript"/>
        </w:rPr>
        <w:t>2</w:t>
      </w:r>
      <w:r w:rsidR="00AA28C3" w:rsidRPr="007D6653">
        <w:rPr>
          <w:bCs/>
          <w:color w:val="000000"/>
          <w:sz w:val="22"/>
          <w:szCs w:val="22"/>
        </w:rPr>
        <w:t>-e után legalább 1 db tájhonos lombos fa ültetendő.</w:t>
      </w:r>
    </w:p>
    <w:p w:rsidR="008D7573" w:rsidRDefault="008D7573" w:rsidP="00EF01A0">
      <w:pPr>
        <w:pStyle w:val="Listaszerbekezds"/>
        <w:tabs>
          <w:tab w:val="left" w:pos="426"/>
          <w:tab w:val="left" w:pos="851"/>
        </w:tabs>
        <w:spacing w:after="0" w:line="259" w:lineRule="auto"/>
        <w:ind w:left="851" w:hanging="425"/>
        <w:jc w:val="both"/>
        <w:rPr>
          <w:rFonts w:ascii="Times New Roman" w:hAnsi="Times New Roman" w:cs="Times New Roman"/>
        </w:rPr>
      </w:pPr>
    </w:p>
    <w:p w:rsidR="001A41C2" w:rsidRPr="00726E8A" w:rsidRDefault="00B52473" w:rsidP="00EF01A0">
      <w:pPr>
        <w:tabs>
          <w:tab w:val="left" w:pos="284"/>
        </w:tabs>
        <w:spacing w:after="0" w:line="259" w:lineRule="auto"/>
        <w:ind w:left="360"/>
        <w:jc w:val="center"/>
        <w:rPr>
          <w:rFonts w:ascii="Times New Roman" w:hAnsi="Times New Roman" w:cs="Times New Roman"/>
          <w:b/>
        </w:rPr>
      </w:pPr>
      <w:r w:rsidRPr="00E26006">
        <w:rPr>
          <w:rFonts w:ascii="Times New Roman" w:hAnsi="Times New Roman" w:cs="Times New Roman"/>
          <w:b/>
        </w:rPr>
        <w:t>A t</w:t>
      </w:r>
      <w:r w:rsidR="00726E8A" w:rsidRPr="00E26006">
        <w:rPr>
          <w:rFonts w:ascii="Times New Roman" w:hAnsi="Times New Roman" w:cs="Times New Roman"/>
          <w:b/>
        </w:rPr>
        <w:t>örténelmi települési</w:t>
      </w:r>
      <w:r w:rsidR="001A41C2" w:rsidRPr="00E26006">
        <w:rPr>
          <w:rFonts w:ascii="Times New Roman" w:hAnsi="Times New Roman" w:cs="Times New Roman"/>
          <w:b/>
        </w:rPr>
        <w:t xml:space="preserve"> területre vonatkozó településképi követelmények</w:t>
      </w:r>
    </w:p>
    <w:p w:rsidR="001A41C2" w:rsidRPr="00212BAC" w:rsidRDefault="001A41C2" w:rsidP="00EF01A0">
      <w:pPr>
        <w:pStyle w:val="Listaszerbekezds"/>
        <w:tabs>
          <w:tab w:val="left" w:pos="6430"/>
        </w:tabs>
        <w:spacing w:after="0" w:line="259" w:lineRule="auto"/>
        <w:rPr>
          <w:rFonts w:ascii="Times New Roman" w:hAnsi="Times New Roman" w:cs="Times New Roman"/>
          <w:b/>
        </w:rPr>
      </w:pPr>
    </w:p>
    <w:p w:rsidR="008D7573" w:rsidRPr="00212BAC" w:rsidRDefault="008D7573"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B00BE9" w:rsidRDefault="00B00BE9"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B00BE9">
        <w:rPr>
          <w:rFonts w:ascii="Times New Roman" w:hAnsi="Times New Roman" w:cs="Times New Roman"/>
        </w:rPr>
        <w:t>A meglévő beépítés arculatának védelme érdekében, az utcai épülettömeg átépítésénél a meglévő beépítést átörökítő, a szomszédos épületekhez igazodó telepítésű, tömegformálású, homlokzati kialakítású és anyaghasználatú épületet kell építeni.</w:t>
      </w:r>
    </w:p>
    <w:p w:rsidR="00B00BE9" w:rsidRDefault="00B00BE9"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B00BE9">
        <w:rPr>
          <w:rFonts w:ascii="Times New Roman" w:hAnsi="Times New Roman" w:cs="Times New Roman"/>
        </w:rPr>
        <w:t>Az épület átépítésénél, utcai homlokzattól minimum 10 m-es mélységben a meglévő beépítési formát kell követni.</w:t>
      </w:r>
    </w:p>
    <w:p w:rsidR="00B00BE9" w:rsidRPr="00B00BE9" w:rsidRDefault="00B00BE9"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B00BE9">
        <w:rPr>
          <w:rFonts w:ascii="Times New Roman" w:hAnsi="Times New Roman" w:cs="Times New Roman"/>
        </w:rPr>
        <w:t>Az utcai homlokzatot a szomszédos két-két épülethez igazodóan kell megépíteni.</w:t>
      </w:r>
    </w:p>
    <w:p w:rsidR="00B00BE9" w:rsidRDefault="00B00BE9"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B00BE9">
        <w:rPr>
          <w:rFonts w:ascii="Times New Roman" w:hAnsi="Times New Roman" w:cs="Times New Roman"/>
        </w:rPr>
        <w:t>Az utcára kimenő tetőgerinc magassága a meglévő szomszédos két-két épület fölé nem magasodhat. Az épületrész traktus szélessége a szomszédos két-két épület szélességének átlagánál legfeljebb 80 cm-rel lehet szélesebb.</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Az építmények magasságát úgy kell meghatározni, kialakítani, hogy az eredeti, nem rendezett terepszinthez képest az övezeti paraméterekben megadott legnagyobb homlokzatmagasságnál nagyobb homlokzatmagasság ne jöjjön létre.</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Az egy tömegben kialakítható legnagyobb építményméret az adott építési övezetben előírt legkisebb telekterület 150%-hoz tartozó legnagyobb beépítési %-nak megfelelő alapterület</w:t>
      </w:r>
      <w:r w:rsidR="001421D6">
        <w:rPr>
          <w:rFonts w:ascii="Times New Roman" w:hAnsi="Times New Roman" w:cs="Times New Roman"/>
        </w:rPr>
        <w:t xml:space="preserve"> lehet.</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 legkisebb telekterület 150%-nál nagyobb telekméretek esetében az építhető építmények-épületek csak több, önálló tömegben helyezhetők el.</w:t>
      </w:r>
    </w:p>
    <w:p w:rsidR="004214AE" w:rsidRDefault="004214AE"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A</w:t>
      </w:r>
      <w:r w:rsidRPr="004214AE">
        <w:rPr>
          <w:rFonts w:ascii="Times New Roman" w:hAnsi="Times New Roman" w:cs="Times New Roman"/>
        </w:rPr>
        <w:t xml:space="preserve"> gazdasági célú építmények maximális mérete nem lehet nagyobb 200 m2-nél, elhelyezésüknél az utcai telekhatártól a min. 30 m távolságot meg kell tartani.</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C</w:t>
      </w:r>
      <w:r w:rsidRPr="00F451DD">
        <w:rPr>
          <w:rFonts w:ascii="Times New Roman" w:hAnsi="Times New Roman" w:cs="Times New Roman"/>
        </w:rPr>
        <w:t>sak áttört kerítés építhető, legfeljebb 1,5 m-es magassággal és legfeljebb 30 cm magas tömör lábazattal. 1,5 m magasságot meghaladó támfalra legfeljebb 1,0 m magas biztonsági korlát készíthető.</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M</w:t>
      </w:r>
      <w:r w:rsidRPr="00F451DD">
        <w:rPr>
          <w:rFonts w:ascii="Times New Roman" w:hAnsi="Times New Roman" w:cs="Times New Roman"/>
        </w:rPr>
        <w:t>agastetős épület csak 3</w:t>
      </w:r>
      <w:r w:rsidR="00E26006">
        <w:rPr>
          <w:rFonts w:ascii="Times New Roman" w:hAnsi="Times New Roman" w:cs="Times New Roman"/>
        </w:rPr>
        <w:t>7</w:t>
      </w:r>
      <w:r w:rsidRPr="00F451DD">
        <w:rPr>
          <w:rFonts w:ascii="Times New Roman" w:hAnsi="Times New Roman" w:cs="Times New Roman"/>
        </w:rPr>
        <w:t>–45 fok</w:t>
      </w:r>
      <w:r w:rsidR="001421D6">
        <w:rPr>
          <w:rFonts w:ascii="Times New Roman" w:hAnsi="Times New Roman" w:cs="Times New Roman"/>
        </w:rPr>
        <w:t xml:space="preserve"> </w:t>
      </w:r>
      <w:r w:rsidRPr="00F451DD">
        <w:rPr>
          <w:rFonts w:ascii="Times New Roman" w:hAnsi="Times New Roman" w:cs="Times New Roman"/>
        </w:rPr>
        <w:t>közé eső tetőhajlásszöggel építhető.</w:t>
      </w:r>
    </w:p>
    <w:p w:rsidR="00C9529B" w:rsidRPr="00AA28C3"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color w:val="000000"/>
        </w:rPr>
        <w:t>Tetőtér csak egyszintesen építhető be.</w:t>
      </w:r>
    </w:p>
    <w:p w:rsidR="00C9529B" w:rsidRDefault="00C9529B"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Magastetőn tetőablak vagy tetőablak felépítménye egymás felett több sorban nem helyezhető el.</w:t>
      </w:r>
    </w:p>
    <w:p w:rsidR="00C9529B" w:rsidRDefault="001421D6" w:rsidP="00EF01A0">
      <w:pPr>
        <w:pStyle w:val="Listaszerbekezds"/>
        <w:numPr>
          <w:ilvl w:val="0"/>
          <w:numId w:val="52"/>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Ú</w:t>
      </w:r>
      <w:r w:rsidR="00C9529B" w:rsidRPr="00AA28C3">
        <w:rPr>
          <w:rFonts w:ascii="Times New Roman" w:hAnsi="Times New Roman" w:cs="Times New Roman"/>
        </w:rPr>
        <w:t>j épületek, vagy meglévő tetőknél a felület 50%-ot meghaladó felújítás esetén a magastetők fedésének anyaga cserépfedés legyen. Az alkalmazható tetőfedő színek: vörös és vörösbarna, szürke színárnyalat.</w:t>
      </w:r>
    </w:p>
    <w:p w:rsidR="00C9529B" w:rsidRPr="00212BAC" w:rsidRDefault="00C9529B"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bCs/>
          <w:color w:val="000000"/>
          <w:sz w:val="22"/>
          <w:szCs w:val="22"/>
        </w:rPr>
        <w:t>Az épület utcai homlokzatára, látható helyre technológiai berendezés (pl. klímaberendezés, parabolaantenna, szellőző, stb.) nem helyezhető el.</w:t>
      </w:r>
    </w:p>
    <w:p w:rsidR="00C9529B" w:rsidRPr="00212BAC" w:rsidRDefault="00C9529B"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 homlokzatán, illetve kerítésen, rendeltetési egységenként legfeljebb 1 darab, maximum 0,5 m</w:t>
      </w:r>
      <w:r w:rsidRPr="00212BAC">
        <w:rPr>
          <w:sz w:val="22"/>
          <w:szCs w:val="22"/>
          <w:vertAlign w:val="superscript"/>
        </w:rPr>
        <w:t>2</w:t>
      </w:r>
      <w:r w:rsidRPr="00212BAC">
        <w:rPr>
          <w:sz w:val="22"/>
          <w:szCs w:val="22"/>
        </w:rPr>
        <w:t xml:space="preserve"> nagyságú cégtábla, üzletfelirat, illetve cégér elhelyezése megengedett.</w:t>
      </w:r>
    </w:p>
    <w:p w:rsidR="00C9529B" w:rsidRPr="00212BAC" w:rsidRDefault="00C9529B"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épületeken elhelyezhető cégtáblák, üzletfeliratok, cégérek szerkezeteinek, felülete rikító színű, káprázást okozó, illetve fényvisszaverő kialakítású nem lehet, az összképben zavaró hatás nem engedhető meg.</w:t>
      </w:r>
    </w:p>
    <w:p w:rsidR="00C9529B" w:rsidRPr="007D6653" w:rsidRDefault="00C9529B" w:rsidP="00EF01A0">
      <w:pPr>
        <w:pStyle w:val="Szvegtrzs4"/>
        <w:numPr>
          <w:ilvl w:val="0"/>
          <w:numId w:val="20"/>
        </w:numPr>
        <w:tabs>
          <w:tab w:val="left" w:pos="851"/>
        </w:tabs>
        <w:spacing w:before="0" w:after="0" w:line="259" w:lineRule="auto"/>
        <w:ind w:left="851" w:hanging="425"/>
        <w:rPr>
          <w:bCs/>
          <w:color w:val="000000"/>
          <w:sz w:val="22"/>
          <w:szCs w:val="22"/>
        </w:rPr>
      </w:pPr>
      <w:r w:rsidRPr="007D6653">
        <w:rPr>
          <w:sz w:val="22"/>
          <w:szCs w:val="22"/>
        </w:rPr>
        <w:t xml:space="preserve">Az </w:t>
      </w:r>
      <w:r>
        <w:rPr>
          <w:sz w:val="22"/>
          <w:szCs w:val="22"/>
        </w:rPr>
        <w:t xml:space="preserve">ingatlanokon </w:t>
      </w:r>
      <w:r w:rsidRPr="007D6653">
        <w:rPr>
          <w:bCs/>
          <w:color w:val="000000"/>
          <w:sz w:val="22"/>
          <w:szCs w:val="22"/>
        </w:rPr>
        <w:t>az építési telkek minden megkezdett 150 m</w:t>
      </w:r>
      <w:r w:rsidRPr="003A7CAB">
        <w:rPr>
          <w:bCs/>
          <w:color w:val="000000"/>
          <w:sz w:val="22"/>
          <w:szCs w:val="22"/>
          <w:vertAlign w:val="superscript"/>
        </w:rPr>
        <w:t>2</w:t>
      </w:r>
      <w:r w:rsidRPr="007D6653">
        <w:rPr>
          <w:bCs/>
          <w:color w:val="000000"/>
          <w:sz w:val="22"/>
          <w:szCs w:val="22"/>
        </w:rPr>
        <w:t>-e után legalább 1 db tájhonos lombos fa ültetendő.</w:t>
      </w:r>
    </w:p>
    <w:p w:rsidR="00C9529B" w:rsidRPr="00C9529B" w:rsidRDefault="00C9529B" w:rsidP="00EF01A0">
      <w:pPr>
        <w:tabs>
          <w:tab w:val="left" w:pos="709"/>
          <w:tab w:val="left" w:pos="851"/>
        </w:tabs>
        <w:spacing w:after="0" w:line="259" w:lineRule="auto"/>
        <w:ind w:left="360" w:hanging="425"/>
        <w:jc w:val="both"/>
        <w:rPr>
          <w:rFonts w:ascii="Times New Roman" w:hAnsi="Times New Roman" w:cs="Times New Roman"/>
        </w:rPr>
      </w:pPr>
    </w:p>
    <w:p w:rsidR="00B52473" w:rsidRDefault="00B52473" w:rsidP="00EF01A0">
      <w:pPr>
        <w:tabs>
          <w:tab w:val="left" w:pos="284"/>
        </w:tabs>
        <w:spacing w:after="0" w:line="259" w:lineRule="auto"/>
        <w:ind w:left="360"/>
        <w:jc w:val="center"/>
        <w:rPr>
          <w:rFonts w:ascii="Times New Roman" w:hAnsi="Times New Roman" w:cs="Times New Roman"/>
          <w:b/>
        </w:rPr>
      </w:pPr>
      <w:r w:rsidRPr="00C011D9">
        <w:rPr>
          <w:rFonts w:ascii="Times New Roman" w:hAnsi="Times New Roman" w:cs="Times New Roman"/>
          <w:b/>
        </w:rPr>
        <w:t>A falusias területre vonatkozó településképi követelmények</w:t>
      </w:r>
    </w:p>
    <w:p w:rsidR="00B52473" w:rsidRDefault="00B52473" w:rsidP="00EF01A0">
      <w:pPr>
        <w:tabs>
          <w:tab w:val="left" w:pos="284"/>
        </w:tabs>
        <w:spacing w:after="0" w:line="259" w:lineRule="auto"/>
        <w:ind w:left="360"/>
        <w:jc w:val="center"/>
        <w:rPr>
          <w:rFonts w:ascii="Times New Roman" w:hAnsi="Times New Roman" w:cs="Times New Roman"/>
          <w:b/>
        </w:rPr>
      </w:pPr>
    </w:p>
    <w:p w:rsidR="0039716F" w:rsidRPr="00212BAC" w:rsidRDefault="0039716F"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B00BE9" w:rsidRP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B00BE9">
        <w:rPr>
          <w:rFonts w:ascii="Times New Roman" w:hAnsi="Times New Roman" w:cs="Times New Roman"/>
        </w:rPr>
        <w:t>Az utcai homlokzatot a szomszédos két-két épülethez igazodóan kell megépíteni.</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Az építmények magasságát úgy kell meghatározni, kialakítani, hogy az eredeti, nem rendezett terepszinthez képest az övezeti paraméterekben megadott legnagyobb homlokzatmagasságnál nagyobb homlokzatmagasság ne jöjjön létre.</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Az egy tömegben kialakítható legnagyobb építményméret az adott építési övezetben előírt legkisebb telekterület 150%-hoz tartozó legnagyobb beépítési %-nak megfelelő alapterület</w:t>
      </w:r>
      <w:r>
        <w:rPr>
          <w:rFonts w:ascii="Times New Roman" w:hAnsi="Times New Roman" w:cs="Times New Roman"/>
        </w:rPr>
        <w:t xml:space="preserve"> lehet.</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F451DD">
        <w:rPr>
          <w:rFonts w:ascii="Times New Roman" w:hAnsi="Times New Roman" w:cs="Times New Roman"/>
        </w:rPr>
        <w:t>A legkisebb telekterület 150%-nál nagyobb telekméretek esetében az építhető építmények-épületek csak több, önálló tömegben helyezhetők el.</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A</w:t>
      </w:r>
      <w:r w:rsidRPr="004214AE">
        <w:rPr>
          <w:rFonts w:ascii="Times New Roman" w:hAnsi="Times New Roman" w:cs="Times New Roman"/>
        </w:rPr>
        <w:t xml:space="preserve"> gazdasági célú építmények maximális mérete nem lehet nagyobb 200 m2-nél, elhelyezésüknél az utcai telekhatártól a min. 30 m távolságot meg kell tartani.</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C</w:t>
      </w:r>
      <w:r w:rsidRPr="00F451DD">
        <w:rPr>
          <w:rFonts w:ascii="Times New Roman" w:hAnsi="Times New Roman" w:cs="Times New Roman"/>
        </w:rPr>
        <w:t>sak áttört kerítés építhető, legfeljebb 1,5 m-es magassággal és legfeljebb 30 cm magas tömör lábazattal. 1,5 m magasságot meghaladó támfalra legfeljebb 1,0 m magas biztonsági korlát készíthető.</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M</w:t>
      </w:r>
      <w:r w:rsidRPr="00F451DD">
        <w:rPr>
          <w:rFonts w:ascii="Times New Roman" w:hAnsi="Times New Roman" w:cs="Times New Roman"/>
        </w:rPr>
        <w:t>agastetős épület csak 3</w:t>
      </w:r>
      <w:r>
        <w:rPr>
          <w:rFonts w:ascii="Times New Roman" w:hAnsi="Times New Roman" w:cs="Times New Roman"/>
        </w:rPr>
        <w:t>7</w:t>
      </w:r>
      <w:r w:rsidRPr="00F451DD">
        <w:rPr>
          <w:rFonts w:ascii="Times New Roman" w:hAnsi="Times New Roman" w:cs="Times New Roman"/>
        </w:rPr>
        <w:t>–45 fok</w:t>
      </w:r>
      <w:r>
        <w:rPr>
          <w:rFonts w:ascii="Times New Roman" w:hAnsi="Times New Roman" w:cs="Times New Roman"/>
        </w:rPr>
        <w:t xml:space="preserve"> </w:t>
      </w:r>
      <w:r w:rsidRPr="00F451DD">
        <w:rPr>
          <w:rFonts w:ascii="Times New Roman" w:hAnsi="Times New Roman" w:cs="Times New Roman"/>
        </w:rPr>
        <w:t>közé eső tetőhajlásszöggel építhető.</w:t>
      </w:r>
    </w:p>
    <w:p w:rsidR="00B00BE9" w:rsidRPr="00AA28C3"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color w:val="000000"/>
        </w:rPr>
        <w:t>Tetőtér csak egyszintesen építhető be.</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sidRPr="00AA28C3">
        <w:rPr>
          <w:rFonts w:ascii="Times New Roman" w:hAnsi="Times New Roman" w:cs="Times New Roman"/>
        </w:rPr>
        <w:t>Magastetőn tetőablak vagy tetőablak felépítménye egymás felett több sorban nem helyezhető el.</w:t>
      </w:r>
    </w:p>
    <w:p w:rsidR="00B00BE9" w:rsidRDefault="00B00BE9" w:rsidP="00EF01A0">
      <w:pPr>
        <w:pStyle w:val="Listaszerbekezds"/>
        <w:numPr>
          <w:ilvl w:val="0"/>
          <w:numId w:val="53"/>
        </w:num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Ú</w:t>
      </w:r>
      <w:r w:rsidRPr="00AA28C3">
        <w:rPr>
          <w:rFonts w:ascii="Times New Roman" w:hAnsi="Times New Roman" w:cs="Times New Roman"/>
        </w:rPr>
        <w:t>j épületek, vagy meglévő tetőknél a felület 50%-ot meghaladó felújítás esetén a magastetők fedésének anyaga cserépfedés legyen. Az alkalmazható tetőfedő színek: vörös és vörösbarna, szürke színárnyalat.</w:t>
      </w:r>
    </w:p>
    <w:p w:rsidR="00B00BE9" w:rsidRPr="00212BAC" w:rsidRDefault="00B00BE9"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bCs/>
          <w:color w:val="000000"/>
          <w:sz w:val="22"/>
          <w:szCs w:val="22"/>
        </w:rPr>
        <w:t>Az épület utcai homlokzatára, látható helyre technológiai berendezés (pl. klímaberendezés, parabolaantenna, szellőző, stb.) nem helyezhető el.</w:t>
      </w:r>
    </w:p>
    <w:p w:rsidR="00B00BE9" w:rsidRPr="00212BAC" w:rsidRDefault="00B00BE9"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 homlokzatán, illetve kerítésen, rendeltetési egységenként legfeljebb 1 darab, maximum 0,5 m</w:t>
      </w:r>
      <w:r w:rsidRPr="00212BAC">
        <w:rPr>
          <w:sz w:val="22"/>
          <w:szCs w:val="22"/>
          <w:vertAlign w:val="superscript"/>
        </w:rPr>
        <w:t>2</w:t>
      </w:r>
      <w:r w:rsidRPr="00212BAC">
        <w:rPr>
          <w:sz w:val="22"/>
          <w:szCs w:val="22"/>
        </w:rPr>
        <w:t xml:space="preserve"> nagyságú cégtábla, üzletfelirat, illetve cégér elhelyezése megengedett.</w:t>
      </w:r>
    </w:p>
    <w:p w:rsidR="00B00BE9" w:rsidRPr="00212BAC" w:rsidRDefault="00B00BE9" w:rsidP="00EF01A0">
      <w:pPr>
        <w:pStyle w:val="Szvegtrzs4"/>
        <w:numPr>
          <w:ilvl w:val="0"/>
          <w:numId w:val="20"/>
        </w:numPr>
        <w:tabs>
          <w:tab w:val="left" w:pos="851"/>
        </w:tabs>
        <w:spacing w:before="0" w:after="0" w:line="259" w:lineRule="auto"/>
        <w:ind w:left="851" w:hanging="425"/>
        <w:rPr>
          <w:bCs/>
          <w:color w:val="000000"/>
          <w:sz w:val="22"/>
          <w:szCs w:val="22"/>
        </w:rPr>
      </w:pPr>
      <w:r w:rsidRPr="00212BAC">
        <w:rPr>
          <w:sz w:val="22"/>
          <w:szCs w:val="22"/>
        </w:rPr>
        <w:t>Az épületeken elhelyezhető cégtáblák, üzletfeliratok, cégérek szerkezeteinek, felülete rikító színű, káprázást okozó, illetve fényvisszaverő kialakítású nem lehet, az összképben zavaró hatás nem engedhető meg.</w:t>
      </w:r>
    </w:p>
    <w:p w:rsidR="00B00BE9" w:rsidRPr="007D6653" w:rsidRDefault="00B00BE9" w:rsidP="00EF01A0">
      <w:pPr>
        <w:pStyle w:val="Szvegtrzs4"/>
        <w:numPr>
          <w:ilvl w:val="0"/>
          <w:numId w:val="20"/>
        </w:numPr>
        <w:tabs>
          <w:tab w:val="left" w:pos="851"/>
        </w:tabs>
        <w:spacing w:before="0" w:after="0" w:line="259" w:lineRule="auto"/>
        <w:ind w:left="851" w:hanging="425"/>
        <w:rPr>
          <w:bCs/>
          <w:color w:val="000000"/>
          <w:sz w:val="22"/>
          <w:szCs w:val="22"/>
        </w:rPr>
      </w:pPr>
      <w:r w:rsidRPr="007D6653">
        <w:rPr>
          <w:sz w:val="22"/>
          <w:szCs w:val="22"/>
        </w:rPr>
        <w:t xml:space="preserve">Az </w:t>
      </w:r>
      <w:r>
        <w:rPr>
          <w:sz w:val="22"/>
          <w:szCs w:val="22"/>
        </w:rPr>
        <w:t xml:space="preserve">ingatlanokon </w:t>
      </w:r>
      <w:r w:rsidRPr="007D6653">
        <w:rPr>
          <w:bCs/>
          <w:color w:val="000000"/>
          <w:sz w:val="22"/>
          <w:szCs w:val="22"/>
        </w:rPr>
        <w:t>az építési telkek minden megkezdett 150 m</w:t>
      </w:r>
      <w:r w:rsidRPr="003A7CAB">
        <w:rPr>
          <w:bCs/>
          <w:color w:val="000000"/>
          <w:sz w:val="22"/>
          <w:szCs w:val="22"/>
          <w:vertAlign w:val="superscript"/>
        </w:rPr>
        <w:t>2</w:t>
      </w:r>
      <w:r w:rsidRPr="007D6653">
        <w:rPr>
          <w:bCs/>
          <w:color w:val="000000"/>
          <w:sz w:val="22"/>
          <w:szCs w:val="22"/>
        </w:rPr>
        <w:t>-e után legalább 1 db tájhonos lombos fa ültetendő.</w:t>
      </w:r>
    </w:p>
    <w:p w:rsidR="00526B32" w:rsidRPr="005B0504" w:rsidRDefault="00526B32" w:rsidP="00EF01A0">
      <w:pPr>
        <w:pStyle w:val="Szvegtrzs"/>
        <w:tabs>
          <w:tab w:val="left" w:pos="0"/>
        </w:tabs>
        <w:spacing w:after="0" w:line="259" w:lineRule="auto"/>
      </w:pPr>
    </w:p>
    <w:p w:rsidR="00B52473" w:rsidRPr="008C1513" w:rsidRDefault="00B52473" w:rsidP="00EF01A0">
      <w:pPr>
        <w:tabs>
          <w:tab w:val="left" w:pos="284"/>
        </w:tabs>
        <w:spacing w:after="0" w:line="259" w:lineRule="auto"/>
        <w:ind w:left="360"/>
        <w:jc w:val="center"/>
        <w:rPr>
          <w:rFonts w:ascii="Times New Roman" w:hAnsi="Times New Roman" w:cs="Times New Roman"/>
          <w:b/>
        </w:rPr>
      </w:pPr>
      <w:r w:rsidRPr="008C1513">
        <w:rPr>
          <w:rFonts w:ascii="Times New Roman" w:hAnsi="Times New Roman" w:cs="Times New Roman"/>
          <w:b/>
        </w:rPr>
        <w:t>Az oktatási, kulturális területre vonatkozó településképi követelmények</w:t>
      </w:r>
    </w:p>
    <w:p w:rsidR="00B52473" w:rsidRDefault="00B52473" w:rsidP="00EF01A0">
      <w:pPr>
        <w:tabs>
          <w:tab w:val="left" w:pos="284"/>
        </w:tabs>
        <w:spacing w:after="0" w:line="259" w:lineRule="auto"/>
        <w:ind w:left="360"/>
        <w:jc w:val="center"/>
        <w:rPr>
          <w:rFonts w:ascii="Times New Roman" w:hAnsi="Times New Roman" w:cs="Times New Roman"/>
          <w:b/>
        </w:rPr>
      </w:pPr>
    </w:p>
    <w:p w:rsidR="0039716F" w:rsidRPr="00212BAC" w:rsidRDefault="0039716F"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39716F" w:rsidRPr="00212BAC" w:rsidRDefault="008B3144" w:rsidP="00EF01A0">
      <w:pPr>
        <w:pStyle w:val="Listaszerbekezds"/>
        <w:numPr>
          <w:ilvl w:val="0"/>
          <w:numId w:val="10"/>
        </w:numPr>
        <w:tabs>
          <w:tab w:val="left" w:pos="851"/>
        </w:tabs>
        <w:spacing w:after="0" w:line="259" w:lineRule="auto"/>
        <w:ind w:left="851" w:hanging="425"/>
        <w:jc w:val="both"/>
        <w:rPr>
          <w:rFonts w:ascii="Times New Roman" w:hAnsi="Times New Roman" w:cs="Times New Roman"/>
          <w:color w:val="000000" w:themeColor="text1"/>
        </w:rPr>
      </w:pPr>
      <w:r w:rsidRPr="008B3144">
        <w:rPr>
          <w:rFonts w:ascii="Times New Roman" w:hAnsi="Times New Roman" w:cs="Times New Roman"/>
        </w:rPr>
        <w:t>Új épület a telekhatártól legalább 5 m távolságban létesíthető</w:t>
      </w:r>
      <w:r w:rsidR="0039716F" w:rsidRPr="00212BAC">
        <w:rPr>
          <w:rFonts w:ascii="Times New Roman" w:hAnsi="Times New Roman" w:cs="Times New Roman"/>
          <w:color w:val="000000" w:themeColor="text1"/>
        </w:rPr>
        <w:t xml:space="preserve">. </w:t>
      </w:r>
    </w:p>
    <w:p w:rsidR="0039716F" w:rsidRPr="00212BAC" w:rsidRDefault="008C1513" w:rsidP="00EF01A0">
      <w:pPr>
        <w:pStyle w:val="Szvegtrzs4"/>
        <w:numPr>
          <w:ilvl w:val="0"/>
          <w:numId w:val="10"/>
        </w:numPr>
        <w:tabs>
          <w:tab w:val="left" w:pos="851"/>
        </w:tabs>
        <w:spacing w:before="0" w:after="0" w:line="259" w:lineRule="auto"/>
        <w:ind w:left="851" w:hanging="425"/>
        <w:rPr>
          <w:sz w:val="22"/>
          <w:szCs w:val="22"/>
        </w:rPr>
      </w:pPr>
      <w:r>
        <w:rPr>
          <w:sz w:val="22"/>
          <w:szCs w:val="22"/>
        </w:rPr>
        <w:t xml:space="preserve">Épületcsoportoknál </w:t>
      </w:r>
      <w:r w:rsidR="0039716F" w:rsidRPr="00212BAC">
        <w:rPr>
          <w:sz w:val="22"/>
          <w:szCs w:val="22"/>
        </w:rPr>
        <w:t>azonos dőlésszögű, héjalású tetőkialakítást kell alkalmazni.</w:t>
      </w:r>
    </w:p>
    <w:p w:rsidR="0039716F" w:rsidRPr="008C1513" w:rsidRDefault="0039716F" w:rsidP="00EF01A0">
      <w:pPr>
        <w:pStyle w:val="Szvegtrzs4"/>
        <w:numPr>
          <w:ilvl w:val="0"/>
          <w:numId w:val="10"/>
        </w:numPr>
        <w:tabs>
          <w:tab w:val="left" w:pos="851"/>
        </w:tabs>
        <w:spacing w:before="0" w:after="0" w:line="259" w:lineRule="auto"/>
        <w:ind w:left="851" w:hanging="425"/>
        <w:rPr>
          <w:bCs/>
          <w:sz w:val="22"/>
          <w:szCs w:val="22"/>
        </w:rPr>
      </w:pPr>
      <w:r w:rsidRPr="00212BAC">
        <w:rPr>
          <w:sz w:val="22"/>
          <w:szCs w:val="22"/>
        </w:rPr>
        <w:t xml:space="preserve">A telkek zöldfelülettel borított részének felén háromszintű (gyep-, cserje és lombkoronaszint együttesen) növényzetet kell telepíteni. </w:t>
      </w:r>
    </w:p>
    <w:p w:rsidR="008C1513" w:rsidRPr="00212BAC" w:rsidRDefault="008C1513" w:rsidP="00EF01A0">
      <w:pPr>
        <w:pStyle w:val="Szvegtrzs4"/>
        <w:numPr>
          <w:ilvl w:val="0"/>
          <w:numId w:val="10"/>
        </w:numPr>
        <w:tabs>
          <w:tab w:val="left" w:pos="851"/>
        </w:tabs>
        <w:spacing w:before="0" w:after="0" w:line="259" w:lineRule="auto"/>
        <w:ind w:left="851" w:hanging="425"/>
        <w:rPr>
          <w:bCs/>
          <w:sz w:val="22"/>
          <w:szCs w:val="22"/>
        </w:rPr>
      </w:pPr>
      <w:r w:rsidRPr="008C1513">
        <w:rPr>
          <w:bCs/>
          <w:sz w:val="22"/>
          <w:szCs w:val="22"/>
        </w:rPr>
        <w:t>A telkek területén az őshonos fák védelmét biztosítani kell</w:t>
      </w:r>
      <w:r>
        <w:rPr>
          <w:bCs/>
          <w:sz w:val="22"/>
          <w:szCs w:val="22"/>
        </w:rPr>
        <w:t xml:space="preserve">. </w:t>
      </w:r>
      <w:r w:rsidRPr="008C1513">
        <w:rPr>
          <w:bCs/>
          <w:sz w:val="22"/>
          <w:szCs w:val="22"/>
        </w:rPr>
        <w:t>A fák pótlásáról a telek tulajdonosa, használója köteles gondoskodni.</w:t>
      </w:r>
    </w:p>
    <w:p w:rsidR="0039716F" w:rsidRPr="00212BAC" w:rsidRDefault="0039716F" w:rsidP="00EF01A0">
      <w:pPr>
        <w:pStyle w:val="Szvegtrzs4"/>
        <w:numPr>
          <w:ilvl w:val="0"/>
          <w:numId w:val="10"/>
        </w:numPr>
        <w:tabs>
          <w:tab w:val="left" w:pos="851"/>
        </w:tabs>
        <w:spacing w:before="0" w:after="0" w:line="259" w:lineRule="auto"/>
        <w:ind w:left="851" w:hanging="425"/>
        <w:rPr>
          <w:bCs/>
          <w:sz w:val="22"/>
          <w:szCs w:val="22"/>
        </w:rPr>
      </w:pPr>
      <w:r w:rsidRPr="00212BAC">
        <w:rPr>
          <w:sz w:val="22"/>
          <w:szCs w:val="22"/>
        </w:rPr>
        <w:t>A telekhatárok mentén növényzetből kialakított sávot kell létrehozni, amely minimum egy lombkoronaszint és cserjeszint.</w:t>
      </w:r>
    </w:p>
    <w:p w:rsidR="0039716F" w:rsidRPr="00212BAC" w:rsidRDefault="0039716F" w:rsidP="00EF01A0">
      <w:pPr>
        <w:pStyle w:val="Szvegtrzs4"/>
        <w:numPr>
          <w:ilvl w:val="0"/>
          <w:numId w:val="10"/>
        </w:numPr>
        <w:tabs>
          <w:tab w:val="left" w:pos="851"/>
        </w:tabs>
        <w:spacing w:before="0" w:after="0" w:line="259" w:lineRule="auto"/>
        <w:ind w:left="851" w:hanging="425"/>
        <w:rPr>
          <w:bCs/>
          <w:sz w:val="22"/>
          <w:szCs w:val="22"/>
        </w:rPr>
      </w:pPr>
      <w:r w:rsidRPr="00212BAC">
        <w:rPr>
          <w:sz w:val="22"/>
          <w:szCs w:val="22"/>
        </w:rPr>
        <w:t xml:space="preserve">A parkolók fásítva alakítandók ki, legalább kétszer iskolázott 10/15 </w:t>
      </w:r>
      <w:r w:rsidR="008C1513">
        <w:rPr>
          <w:sz w:val="22"/>
          <w:szCs w:val="22"/>
        </w:rPr>
        <w:t xml:space="preserve">méretű </w:t>
      </w:r>
      <w:r w:rsidRPr="00212BAC">
        <w:rPr>
          <w:sz w:val="22"/>
          <w:szCs w:val="22"/>
        </w:rPr>
        <w:t>fa alkalmazásával.</w:t>
      </w:r>
    </w:p>
    <w:p w:rsidR="0039716F" w:rsidRPr="008C1513" w:rsidRDefault="0039716F" w:rsidP="00EF01A0">
      <w:pPr>
        <w:pStyle w:val="Szvegtrzs4"/>
        <w:numPr>
          <w:ilvl w:val="0"/>
          <w:numId w:val="10"/>
        </w:numPr>
        <w:tabs>
          <w:tab w:val="left" w:pos="851"/>
        </w:tabs>
        <w:spacing w:before="0" w:after="0" w:line="259" w:lineRule="auto"/>
        <w:ind w:left="851" w:hanging="425"/>
        <w:rPr>
          <w:bCs/>
          <w:sz w:val="22"/>
          <w:szCs w:val="22"/>
        </w:rPr>
      </w:pPr>
      <w:r w:rsidRPr="00212BAC">
        <w:rPr>
          <w:sz w:val="22"/>
          <w:szCs w:val="22"/>
        </w:rPr>
        <w:t>A nem kívánt látványt a telekhatáron belül védőfásítással kell eltakarni.</w:t>
      </w:r>
    </w:p>
    <w:p w:rsidR="008C1513" w:rsidRPr="00212BAC" w:rsidRDefault="008C1513" w:rsidP="00EF01A0">
      <w:pPr>
        <w:pStyle w:val="Szvegtrzs4"/>
        <w:numPr>
          <w:ilvl w:val="0"/>
          <w:numId w:val="10"/>
        </w:numPr>
        <w:tabs>
          <w:tab w:val="left" w:pos="851"/>
        </w:tabs>
        <w:spacing w:before="0" w:after="0" w:line="259" w:lineRule="auto"/>
        <w:ind w:left="851" w:hanging="425"/>
        <w:rPr>
          <w:bCs/>
          <w:sz w:val="22"/>
          <w:szCs w:val="22"/>
        </w:rPr>
      </w:pPr>
      <w:r>
        <w:rPr>
          <w:sz w:val="22"/>
          <w:szCs w:val="22"/>
        </w:rPr>
        <w:t>Az erdőbe beágyazódott területen</w:t>
      </w:r>
      <w:r w:rsidRPr="008C1513">
        <w:t xml:space="preserve"> </w:t>
      </w:r>
      <w:r w:rsidRPr="008C1513">
        <w:rPr>
          <w:sz w:val="22"/>
          <w:szCs w:val="22"/>
        </w:rPr>
        <w:t>csak a Csinger-völgyben honos növényfajok, növénytársulások telepíthetők.</w:t>
      </w:r>
    </w:p>
    <w:p w:rsidR="00B52473" w:rsidRDefault="00B52473" w:rsidP="00EF01A0">
      <w:pPr>
        <w:tabs>
          <w:tab w:val="left" w:pos="284"/>
        </w:tabs>
        <w:spacing w:after="0" w:line="259" w:lineRule="auto"/>
        <w:ind w:left="360"/>
        <w:jc w:val="center"/>
        <w:rPr>
          <w:rFonts w:ascii="Times New Roman" w:hAnsi="Times New Roman" w:cs="Times New Roman"/>
          <w:b/>
        </w:rPr>
      </w:pPr>
    </w:p>
    <w:p w:rsidR="00C362FF" w:rsidRPr="00726E8A" w:rsidRDefault="00C362FF" w:rsidP="00EF01A0">
      <w:pPr>
        <w:tabs>
          <w:tab w:val="left" w:pos="284"/>
          <w:tab w:val="left" w:pos="6430"/>
        </w:tabs>
        <w:spacing w:after="0" w:line="259" w:lineRule="auto"/>
        <w:ind w:left="360"/>
        <w:jc w:val="center"/>
        <w:rPr>
          <w:rFonts w:ascii="Times New Roman" w:hAnsi="Times New Roman" w:cs="Times New Roman"/>
          <w:b/>
        </w:rPr>
      </w:pPr>
      <w:r w:rsidRPr="00840A67">
        <w:rPr>
          <w:rFonts w:ascii="Times New Roman" w:hAnsi="Times New Roman" w:cs="Times New Roman"/>
          <w:b/>
        </w:rPr>
        <w:t>A gazdasági területekre vonatkozó településképi követelmények</w:t>
      </w:r>
    </w:p>
    <w:p w:rsidR="00C362FF" w:rsidRPr="00212BAC" w:rsidRDefault="00C362FF" w:rsidP="00EF01A0">
      <w:pPr>
        <w:pStyle w:val="Listaszerbekezds"/>
        <w:tabs>
          <w:tab w:val="left" w:pos="6430"/>
        </w:tabs>
        <w:spacing w:after="0" w:line="259" w:lineRule="auto"/>
        <w:rPr>
          <w:rFonts w:ascii="Times New Roman" w:hAnsi="Times New Roman" w:cs="Times New Roman"/>
          <w:b/>
        </w:rPr>
      </w:pPr>
    </w:p>
    <w:p w:rsidR="00C362FF" w:rsidRPr="00212BAC" w:rsidRDefault="00C362FF"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r w:rsidRPr="00212BAC">
        <w:rPr>
          <w:rFonts w:ascii="Times New Roman" w:hAnsi="Times New Roman" w:cs="Times New Roman"/>
        </w:rPr>
        <w:t xml:space="preserve"> </w:t>
      </w:r>
    </w:p>
    <w:p w:rsidR="00765810" w:rsidRDefault="00840A67" w:rsidP="00EF01A0">
      <w:pPr>
        <w:pStyle w:val="Listaszerbekezds"/>
        <w:numPr>
          <w:ilvl w:val="0"/>
          <w:numId w:val="54"/>
        </w:numPr>
        <w:tabs>
          <w:tab w:val="left" w:pos="851"/>
        </w:tabs>
        <w:spacing w:after="0" w:line="259" w:lineRule="auto"/>
        <w:ind w:left="851" w:hanging="425"/>
        <w:jc w:val="both"/>
        <w:rPr>
          <w:rFonts w:ascii="Times New Roman" w:hAnsi="Times New Roman" w:cs="Times New Roman"/>
          <w:color w:val="000000" w:themeColor="text1"/>
        </w:rPr>
      </w:pPr>
      <w:r w:rsidRPr="00840A67">
        <w:rPr>
          <w:rFonts w:ascii="Times New Roman" w:hAnsi="Times New Roman" w:cs="Times New Roman"/>
        </w:rPr>
        <w:t>Az Ipari Park területén az 50 méternél kisebb telekmélység esetén új épület az utcai telekhatártól min. 5 m, 50 méternél nagyobb telekmélység esetén min. 10 m távolságban létesíthető.</w:t>
      </w:r>
      <w:r w:rsidR="00C362FF" w:rsidRPr="00212BAC">
        <w:rPr>
          <w:rFonts w:ascii="Times New Roman" w:hAnsi="Times New Roman" w:cs="Times New Roman"/>
          <w:color w:val="000000" w:themeColor="text1"/>
        </w:rPr>
        <w:t xml:space="preserve"> </w:t>
      </w:r>
    </w:p>
    <w:p w:rsidR="00840A67" w:rsidRPr="00212BAC" w:rsidRDefault="00840A67" w:rsidP="00EF01A0">
      <w:pPr>
        <w:pStyle w:val="Listaszerbekezds"/>
        <w:numPr>
          <w:ilvl w:val="0"/>
          <w:numId w:val="54"/>
        </w:numPr>
        <w:tabs>
          <w:tab w:val="left" w:pos="851"/>
        </w:tabs>
        <w:spacing w:after="0" w:line="259" w:lineRule="auto"/>
        <w:ind w:left="851" w:hanging="425"/>
        <w:jc w:val="both"/>
        <w:rPr>
          <w:rFonts w:ascii="Times New Roman" w:hAnsi="Times New Roman" w:cs="Times New Roman"/>
          <w:color w:val="000000" w:themeColor="text1"/>
        </w:rPr>
      </w:pPr>
      <w:r w:rsidRPr="00840A67">
        <w:rPr>
          <w:rFonts w:ascii="Times New Roman" w:hAnsi="Times New Roman" w:cs="Times New Roman"/>
          <w:color w:val="000000" w:themeColor="text1"/>
        </w:rPr>
        <w:t>Külterületen a gazdasági területen új épület az utcai telekhatártól legalább 10 m távolságban létesíthető.</w:t>
      </w:r>
    </w:p>
    <w:p w:rsidR="00C362FF" w:rsidRPr="00212BAC" w:rsidRDefault="00C362FF" w:rsidP="00EF01A0">
      <w:pPr>
        <w:pStyle w:val="Szvegtrzs4"/>
        <w:numPr>
          <w:ilvl w:val="0"/>
          <w:numId w:val="54"/>
        </w:numPr>
        <w:tabs>
          <w:tab w:val="left" w:pos="851"/>
        </w:tabs>
        <w:spacing w:before="0" w:after="0" w:line="259" w:lineRule="auto"/>
        <w:ind w:left="851" w:hanging="425"/>
        <w:rPr>
          <w:sz w:val="22"/>
          <w:szCs w:val="22"/>
        </w:rPr>
      </w:pPr>
      <w:r w:rsidRPr="00212BAC">
        <w:rPr>
          <w:sz w:val="22"/>
          <w:szCs w:val="22"/>
        </w:rPr>
        <w:t>Épületcsoportoknál azonos dőlésszögű, héjalású tetőkialakítást kell alkalmazni.</w:t>
      </w:r>
    </w:p>
    <w:p w:rsidR="009D14FC" w:rsidRPr="00212BAC" w:rsidRDefault="009D14FC" w:rsidP="00EF01A0">
      <w:pPr>
        <w:pStyle w:val="Szvegtrzs4"/>
        <w:numPr>
          <w:ilvl w:val="0"/>
          <w:numId w:val="54"/>
        </w:numPr>
        <w:tabs>
          <w:tab w:val="left" w:pos="851"/>
        </w:tabs>
        <w:spacing w:before="0" w:after="0" w:line="259" w:lineRule="auto"/>
        <w:ind w:left="851" w:hanging="425"/>
        <w:rPr>
          <w:bCs/>
          <w:sz w:val="22"/>
          <w:szCs w:val="22"/>
        </w:rPr>
      </w:pPr>
      <w:r w:rsidRPr="00212BAC">
        <w:rPr>
          <w:sz w:val="22"/>
          <w:szCs w:val="22"/>
        </w:rPr>
        <w:t xml:space="preserve">A telkek zöldfelülettel borított részének felén háromszintű (gyep-, cserje és lombkoronaszint együttesen) növényzetet kell telepíteni. </w:t>
      </w:r>
    </w:p>
    <w:p w:rsidR="009D14FC" w:rsidRPr="00212BAC" w:rsidRDefault="009D14FC" w:rsidP="00EF01A0">
      <w:pPr>
        <w:pStyle w:val="Szvegtrzs4"/>
        <w:numPr>
          <w:ilvl w:val="0"/>
          <w:numId w:val="54"/>
        </w:numPr>
        <w:tabs>
          <w:tab w:val="left" w:pos="851"/>
        </w:tabs>
        <w:spacing w:before="0" w:after="0" w:line="259" w:lineRule="auto"/>
        <w:ind w:left="851" w:hanging="425"/>
        <w:rPr>
          <w:bCs/>
          <w:sz w:val="22"/>
          <w:szCs w:val="22"/>
        </w:rPr>
      </w:pPr>
      <w:r w:rsidRPr="00212BAC">
        <w:rPr>
          <w:sz w:val="22"/>
          <w:szCs w:val="22"/>
        </w:rPr>
        <w:t>A telekhatárok mentén növényzetből kialakított sávot kell létrehozni, amely minimum egy lombkoronaszint és cserjeszint.</w:t>
      </w:r>
    </w:p>
    <w:p w:rsidR="009D14FC" w:rsidRPr="00212BAC" w:rsidRDefault="009D14FC" w:rsidP="00EF01A0">
      <w:pPr>
        <w:pStyle w:val="Szvegtrzs4"/>
        <w:numPr>
          <w:ilvl w:val="0"/>
          <w:numId w:val="54"/>
        </w:numPr>
        <w:tabs>
          <w:tab w:val="left" w:pos="851"/>
        </w:tabs>
        <w:spacing w:before="0" w:after="0" w:line="259" w:lineRule="auto"/>
        <w:ind w:left="851" w:hanging="425"/>
        <w:rPr>
          <w:bCs/>
          <w:sz w:val="22"/>
          <w:szCs w:val="22"/>
        </w:rPr>
      </w:pPr>
      <w:r w:rsidRPr="00212BAC">
        <w:rPr>
          <w:sz w:val="22"/>
          <w:szCs w:val="22"/>
        </w:rPr>
        <w:t>A parkolók fásítva alakítandók ki, legalább kétszer iskolázott 10/15</w:t>
      </w:r>
      <w:r w:rsidR="00840A67">
        <w:rPr>
          <w:sz w:val="22"/>
          <w:szCs w:val="22"/>
        </w:rPr>
        <w:t xml:space="preserve"> méretű</w:t>
      </w:r>
      <w:r w:rsidRPr="00212BAC">
        <w:rPr>
          <w:sz w:val="22"/>
          <w:szCs w:val="22"/>
        </w:rPr>
        <w:t xml:space="preserve"> fa alkalmazásával.</w:t>
      </w:r>
    </w:p>
    <w:p w:rsidR="009D14FC" w:rsidRPr="00840A67" w:rsidRDefault="009D14FC" w:rsidP="00EF01A0">
      <w:pPr>
        <w:pStyle w:val="Szvegtrzs4"/>
        <w:numPr>
          <w:ilvl w:val="0"/>
          <w:numId w:val="54"/>
        </w:numPr>
        <w:tabs>
          <w:tab w:val="left" w:pos="851"/>
        </w:tabs>
        <w:spacing w:before="0" w:after="0" w:line="259" w:lineRule="auto"/>
        <w:ind w:left="851" w:hanging="425"/>
        <w:rPr>
          <w:bCs/>
          <w:sz w:val="22"/>
          <w:szCs w:val="22"/>
        </w:rPr>
      </w:pPr>
      <w:r w:rsidRPr="00212BAC">
        <w:rPr>
          <w:sz w:val="22"/>
          <w:szCs w:val="22"/>
        </w:rPr>
        <w:t>A nem kívánt látványt a telekhatáron belül védőfásítással kell eltakarni.</w:t>
      </w:r>
    </w:p>
    <w:p w:rsidR="00840A67" w:rsidRPr="000B09DB" w:rsidRDefault="00840A67" w:rsidP="00EF01A0">
      <w:pPr>
        <w:pStyle w:val="Szvegtrzs4"/>
        <w:numPr>
          <w:ilvl w:val="0"/>
          <w:numId w:val="54"/>
        </w:numPr>
        <w:tabs>
          <w:tab w:val="left" w:pos="851"/>
        </w:tabs>
        <w:spacing w:before="0" w:after="0" w:line="259" w:lineRule="auto"/>
        <w:ind w:left="851" w:hanging="425"/>
        <w:rPr>
          <w:bCs/>
          <w:sz w:val="22"/>
          <w:szCs w:val="22"/>
        </w:rPr>
      </w:pPr>
      <w:r>
        <w:rPr>
          <w:bCs/>
          <w:sz w:val="22"/>
          <w:szCs w:val="22"/>
        </w:rPr>
        <w:t>A</w:t>
      </w:r>
      <w:r w:rsidRPr="00840A67">
        <w:rPr>
          <w:bCs/>
          <w:sz w:val="22"/>
          <w:szCs w:val="22"/>
        </w:rPr>
        <w:t>z építési telken egy, legfeljebb 15 m magas reklámoszlop is elhelyezhető, mely csak a telken létesülő épületet reklámozhatja.</w:t>
      </w:r>
    </w:p>
    <w:p w:rsidR="000B09DB" w:rsidRDefault="000B09DB" w:rsidP="00EF01A0">
      <w:pPr>
        <w:pStyle w:val="Szvegtrzs4"/>
        <w:tabs>
          <w:tab w:val="left" w:pos="709"/>
        </w:tabs>
        <w:spacing w:before="0" w:after="0" w:line="259" w:lineRule="auto"/>
        <w:ind w:firstLine="0"/>
        <w:rPr>
          <w:sz w:val="22"/>
          <w:szCs w:val="22"/>
        </w:rPr>
      </w:pPr>
    </w:p>
    <w:p w:rsidR="00474A70" w:rsidRDefault="00474A70" w:rsidP="00EF01A0">
      <w:pPr>
        <w:autoSpaceDE w:val="0"/>
        <w:autoSpaceDN w:val="0"/>
        <w:adjustRightInd w:val="0"/>
        <w:spacing w:after="0" w:line="259" w:lineRule="auto"/>
        <w:rPr>
          <w:rFonts w:ascii="Times New Roman" w:eastAsia="Titillium-Bold" w:hAnsi="Times New Roman" w:cs="Times New Roman"/>
          <w:color w:val="6A6A6A"/>
        </w:rPr>
      </w:pPr>
    </w:p>
    <w:p w:rsidR="00EF01A0" w:rsidRPr="00212BAC" w:rsidRDefault="00EF01A0" w:rsidP="00EF01A0">
      <w:pPr>
        <w:autoSpaceDE w:val="0"/>
        <w:autoSpaceDN w:val="0"/>
        <w:adjustRightInd w:val="0"/>
        <w:spacing w:after="0" w:line="259" w:lineRule="auto"/>
        <w:rPr>
          <w:rFonts w:ascii="Times New Roman" w:eastAsia="Titillium-Bold" w:hAnsi="Times New Roman" w:cs="Times New Roman"/>
          <w:color w:val="6A6A6A"/>
        </w:rPr>
      </w:pPr>
    </w:p>
    <w:p w:rsidR="00B52473" w:rsidRPr="00726E8A" w:rsidRDefault="00B52473" w:rsidP="00EF01A0">
      <w:pPr>
        <w:tabs>
          <w:tab w:val="left" w:pos="284"/>
          <w:tab w:val="left" w:pos="6430"/>
        </w:tabs>
        <w:spacing w:after="0" w:line="259" w:lineRule="auto"/>
        <w:ind w:left="360"/>
        <w:jc w:val="center"/>
        <w:rPr>
          <w:rFonts w:ascii="Times New Roman" w:hAnsi="Times New Roman" w:cs="Times New Roman"/>
          <w:b/>
        </w:rPr>
      </w:pPr>
      <w:r w:rsidRPr="00840A67">
        <w:rPr>
          <w:rFonts w:ascii="Times New Roman" w:hAnsi="Times New Roman" w:cs="Times New Roman"/>
          <w:b/>
        </w:rPr>
        <w:t>A mezőgazdasági üzemi területekre vonatkozó településképi követelmények</w:t>
      </w:r>
    </w:p>
    <w:p w:rsidR="0039716F" w:rsidRPr="00212BAC" w:rsidRDefault="0039716F"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571CFA" w:rsidRPr="00571CFA" w:rsidRDefault="00571CFA"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571CFA">
        <w:rPr>
          <w:rFonts w:ascii="Times New Roman" w:eastAsia="Times New Roman" w:hAnsi="Times New Roman" w:cs="Times New Roman"/>
          <w:color w:val="000000"/>
        </w:rPr>
        <w:t>(1)</w:t>
      </w:r>
      <w:r w:rsidRPr="00571CFA">
        <w:rPr>
          <w:rFonts w:ascii="Times New Roman" w:eastAsia="Times New Roman" w:hAnsi="Times New Roman" w:cs="Times New Roman"/>
          <w:color w:val="000000"/>
        </w:rPr>
        <w:tab/>
        <w:t xml:space="preserve">Új épület a telekhatártól legalább 10 m távolságban létesíthető. </w:t>
      </w:r>
    </w:p>
    <w:p w:rsidR="00571CFA" w:rsidRPr="00571CFA" w:rsidRDefault="00571CFA"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571CFA">
        <w:rPr>
          <w:rFonts w:ascii="Times New Roman" w:eastAsia="Times New Roman" w:hAnsi="Times New Roman" w:cs="Times New Roman"/>
          <w:color w:val="000000"/>
        </w:rPr>
        <w:t>(2)</w:t>
      </w:r>
      <w:r w:rsidRPr="00571CFA">
        <w:rPr>
          <w:rFonts w:ascii="Times New Roman" w:eastAsia="Times New Roman" w:hAnsi="Times New Roman" w:cs="Times New Roman"/>
          <w:color w:val="000000"/>
        </w:rPr>
        <w:tab/>
        <w:t>A területen legfeljebb 2,0 méter magas áttört kerítés létesíthető.</w:t>
      </w:r>
    </w:p>
    <w:p w:rsidR="00571CFA" w:rsidRPr="00571CFA" w:rsidRDefault="00571CFA"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571CFA">
        <w:rPr>
          <w:rFonts w:ascii="Times New Roman" w:eastAsia="Times New Roman" w:hAnsi="Times New Roman" w:cs="Times New Roman"/>
          <w:color w:val="000000"/>
        </w:rPr>
        <w:t>(3)</w:t>
      </w:r>
      <w:r w:rsidRPr="00571CFA">
        <w:rPr>
          <w:rFonts w:ascii="Times New Roman" w:eastAsia="Times New Roman" w:hAnsi="Times New Roman" w:cs="Times New Roman"/>
          <w:color w:val="000000"/>
        </w:rPr>
        <w:tab/>
        <w:t xml:space="preserve">A minimális zöldfelületi mértéken belül a telekhatárok mentén kötelezően fa- és cserjesor telepítendő. </w:t>
      </w:r>
    </w:p>
    <w:p w:rsidR="00571CFA" w:rsidRPr="00571CFA" w:rsidRDefault="00571CFA"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571CFA">
        <w:rPr>
          <w:rFonts w:ascii="Times New Roman" w:eastAsia="Times New Roman" w:hAnsi="Times New Roman" w:cs="Times New Roman"/>
          <w:color w:val="000000"/>
        </w:rPr>
        <w:t>(4)</w:t>
      </w:r>
      <w:r w:rsidRPr="00571CFA">
        <w:rPr>
          <w:rFonts w:ascii="Times New Roman" w:eastAsia="Times New Roman" w:hAnsi="Times New Roman" w:cs="Times New Roman"/>
          <w:color w:val="000000"/>
        </w:rPr>
        <w:tab/>
        <w:t xml:space="preserve">A parkolók és a telekhatárok mentén új fasor telepítésénél és meglévő fasor kiegészítésénél (fapótlásnál) várostűrő, előnevelt, többszörösen iskolázott, útsorfa minőségű faegyedek ültetésénél a 8 méternél kisebb tőtávolság nem megengedett. </w:t>
      </w:r>
    </w:p>
    <w:p w:rsidR="00571CFA" w:rsidRPr="00571CFA" w:rsidRDefault="00571CFA"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571CFA">
        <w:rPr>
          <w:rFonts w:ascii="Times New Roman" w:eastAsia="Times New Roman" w:hAnsi="Times New Roman" w:cs="Times New Roman"/>
          <w:color w:val="000000"/>
        </w:rPr>
        <w:t>(5)</w:t>
      </w:r>
      <w:r w:rsidRPr="00571CFA">
        <w:rPr>
          <w:rFonts w:ascii="Times New Roman" w:eastAsia="Times New Roman" w:hAnsi="Times New Roman" w:cs="Times New Roman"/>
          <w:color w:val="000000"/>
        </w:rPr>
        <w:tab/>
        <w:t>A minimálisan kialakítandó zöldfelület kétharmadán a kevesebb, mint háromszintű (gyep-, cserje- és lombkoronaszint együttesen) növénytakaró alkalmazása nem megengedett.</w:t>
      </w:r>
    </w:p>
    <w:p w:rsidR="000B09DB" w:rsidRDefault="00571CFA"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sidRPr="00571CFA">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6</w:t>
      </w:r>
      <w:r w:rsidRPr="00571CFA">
        <w:rPr>
          <w:rFonts w:ascii="Times New Roman" w:eastAsia="Times New Roman" w:hAnsi="Times New Roman" w:cs="Times New Roman"/>
          <w:color w:val="000000"/>
          <w:lang w:eastAsia="hu-HU"/>
        </w:rPr>
        <w:t>)</w:t>
      </w:r>
      <w:r w:rsidRPr="00571CFA">
        <w:rPr>
          <w:rFonts w:ascii="Times New Roman" w:eastAsia="Times New Roman" w:hAnsi="Times New Roman" w:cs="Times New Roman"/>
          <w:color w:val="000000"/>
          <w:lang w:eastAsia="hu-HU"/>
        </w:rPr>
        <w:tab/>
        <w:t>Az építési telken egy, legfeljebb 15 m magas reklámoszlop is elhelyezhető, mely csak a telken létesülő épületet reklámozhatja.</w:t>
      </w:r>
    </w:p>
    <w:p w:rsidR="00571CFA" w:rsidRPr="000B09DB" w:rsidRDefault="00571CFA" w:rsidP="00EF01A0">
      <w:pPr>
        <w:spacing w:after="0" w:line="259" w:lineRule="auto"/>
        <w:jc w:val="both"/>
        <w:rPr>
          <w:rFonts w:ascii="Times New Roman" w:eastAsia="Times New Roman" w:hAnsi="Times New Roman" w:cs="Times New Roman"/>
          <w:color w:val="000000"/>
        </w:rPr>
      </w:pPr>
    </w:p>
    <w:p w:rsidR="004738AE" w:rsidRPr="00B52473" w:rsidRDefault="00B52473" w:rsidP="00EF01A0">
      <w:pPr>
        <w:tabs>
          <w:tab w:val="left" w:pos="284"/>
        </w:tabs>
        <w:spacing w:after="0" w:line="259" w:lineRule="auto"/>
        <w:ind w:left="360"/>
        <w:jc w:val="center"/>
        <w:rPr>
          <w:rFonts w:ascii="Times New Roman" w:hAnsi="Times New Roman" w:cs="Times New Roman"/>
          <w:b/>
        </w:rPr>
      </w:pPr>
      <w:r w:rsidRPr="00DA62A2">
        <w:rPr>
          <w:rFonts w:ascii="Times New Roman" w:hAnsi="Times New Roman" w:cs="Times New Roman"/>
          <w:b/>
        </w:rPr>
        <w:t>A j</w:t>
      </w:r>
      <w:r w:rsidR="00280661" w:rsidRPr="00DA62A2">
        <w:rPr>
          <w:rFonts w:ascii="Times New Roman" w:hAnsi="Times New Roman" w:cs="Times New Roman"/>
          <w:b/>
        </w:rPr>
        <w:t>elentős zöldfelületi területe</w:t>
      </w:r>
      <w:r w:rsidR="004738AE" w:rsidRPr="00DA62A2">
        <w:rPr>
          <w:rFonts w:ascii="Times New Roman" w:hAnsi="Times New Roman" w:cs="Times New Roman"/>
          <w:b/>
        </w:rPr>
        <w:t>kre vonatkozó településképi követelmények</w:t>
      </w:r>
    </w:p>
    <w:p w:rsidR="00B52473" w:rsidRDefault="00B52473" w:rsidP="00EF01A0">
      <w:pPr>
        <w:pStyle w:val="Listaszerbekezds"/>
        <w:tabs>
          <w:tab w:val="left" w:pos="426"/>
        </w:tabs>
        <w:spacing w:after="0" w:line="259" w:lineRule="auto"/>
        <w:jc w:val="both"/>
        <w:rPr>
          <w:rFonts w:ascii="Times New Roman" w:hAnsi="Times New Roman" w:cs="Times New Roman"/>
        </w:rPr>
      </w:pPr>
    </w:p>
    <w:p w:rsidR="00280661" w:rsidRPr="00212BAC" w:rsidRDefault="00280661"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280661" w:rsidRPr="00212BAC" w:rsidRDefault="00280661" w:rsidP="00EF01A0">
      <w:pPr>
        <w:pStyle w:val="Listaszerbekezds"/>
        <w:numPr>
          <w:ilvl w:val="0"/>
          <w:numId w:val="17"/>
        </w:numPr>
        <w:spacing w:after="0" w:line="259" w:lineRule="auto"/>
        <w:ind w:left="851" w:hanging="425"/>
        <w:jc w:val="both"/>
        <w:rPr>
          <w:rFonts w:ascii="Times New Roman" w:eastAsia="Times New Roman" w:hAnsi="Times New Roman" w:cs="Times New Roman"/>
        </w:rPr>
      </w:pPr>
      <w:r w:rsidRPr="00212BAC">
        <w:rPr>
          <w:rFonts w:ascii="Times New Roman" w:eastAsia="Times New Roman" w:hAnsi="Times New Roman" w:cs="Times New Roman"/>
        </w:rPr>
        <w:t xml:space="preserve">A </w:t>
      </w:r>
      <w:r w:rsidR="003C4877">
        <w:rPr>
          <w:rFonts w:ascii="Times New Roman" w:eastAsia="Times New Roman" w:hAnsi="Times New Roman" w:cs="Times New Roman"/>
        </w:rPr>
        <w:t>jelentős zöldfelületi területen</w:t>
      </w:r>
      <w:r w:rsidRPr="00212BAC">
        <w:rPr>
          <w:rFonts w:ascii="Times New Roman" w:eastAsia="Times New Roman" w:hAnsi="Times New Roman" w:cs="Times New Roman"/>
        </w:rPr>
        <w:t xml:space="preserve"> bármilyen építmény csak úgy helyezhető el, hogy a kivágott fákat, növényzetet pótolni kell.</w:t>
      </w:r>
      <w:r w:rsidR="00492CE8">
        <w:rPr>
          <w:rFonts w:ascii="Times New Roman" w:eastAsia="Times New Roman" w:hAnsi="Times New Roman" w:cs="Times New Roman"/>
        </w:rPr>
        <w:t xml:space="preserve"> Egyéb esetben a </w:t>
      </w:r>
      <w:r w:rsidR="00492CE8" w:rsidRPr="00492CE8">
        <w:rPr>
          <w:rFonts w:ascii="Times New Roman" w:eastAsia="Times New Roman" w:hAnsi="Times New Roman" w:cs="Times New Roman"/>
        </w:rPr>
        <w:t xml:space="preserve">fák kivágása, csonkolása csak akkor </w:t>
      </w:r>
      <w:r w:rsidR="00492CE8">
        <w:rPr>
          <w:rFonts w:ascii="Times New Roman" w:eastAsia="Times New Roman" w:hAnsi="Times New Roman" w:cs="Times New Roman"/>
        </w:rPr>
        <w:t>lehetséges</w:t>
      </w:r>
      <w:r w:rsidR="00492CE8" w:rsidRPr="00492CE8">
        <w:rPr>
          <w:rFonts w:ascii="Times New Roman" w:eastAsia="Times New Roman" w:hAnsi="Times New Roman" w:cs="Times New Roman"/>
        </w:rPr>
        <w:t>, ha</w:t>
      </w:r>
      <w:r w:rsidR="00492CE8" w:rsidRPr="00492CE8">
        <w:t xml:space="preserve"> </w:t>
      </w:r>
      <w:r w:rsidR="00492CE8" w:rsidRPr="00492CE8">
        <w:rPr>
          <w:rFonts w:ascii="Times New Roman" w:eastAsia="Times New Roman" w:hAnsi="Times New Roman" w:cs="Times New Roman"/>
        </w:rPr>
        <w:t>a fa egészségi állapota,</w:t>
      </w:r>
      <w:r w:rsidR="00492CE8" w:rsidRPr="00492CE8">
        <w:t xml:space="preserve"> </w:t>
      </w:r>
      <w:r w:rsidR="00492CE8" w:rsidRPr="00492CE8">
        <w:rPr>
          <w:rFonts w:ascii="Times New Roman" w:eastAsia="Times New Roman" w:hAnsi="Times New Roman" w:cs="Times New Roman"/>
        </w:rPr>
        <w:t>a baleset-elhárítás,</w:t>
      </w:r>
      <w:r w:rsidR="00492CE8" w:rsidRPr="00492CE8">
        <w:t xml:space="preserve"> </w:t>
      </w:r>
      <w:r w:rsidR="00492CE8" w:rsidRPr="00492CE8">
        <w:rPr>
          <w:rFonts w:ascii="Times New Roman" w:eastAsia="Times New Roman" w:hAnsi="Times New Roman" w:cs="Times New Roman"/>
        </w:rPr>
        <w:t>vagy közegészségügyi szempontok</w:t>
      </w:r>
      <w:r w:rsidR="00492CE8" w:rsidRPr="00492CE8">
        <w:t xml:space="preserve"> </w:t>
      </w:r>
      <w:r w:rsidR="00492CE8" w:rsidRPr="00492CE8">
        <w:rPr>
          <w:rFonts w:ascii="Times New Roman" w:eastAsia="Times New Roman" w:hAnsi="Times New Roman" w:cs="Times New Roman"/>
        </w:rPr>
        <w:t>azt feltétlenül szükségessé teszik.</w:t>
      </w:r>
    </w:p>
    <w:p w:rsidR="006C63E5" w:rsidRPr="00212BAC" w:rsidRDefault="000216FC" w:rsidP="00EF01A0">
      <w:pPr>
        <w:pStyle w:val="Listaszerbekezds"/>
        <w:numPr>
          <w:ilvl w:val="0"/>
          <w:numId w:val="17"/>
        </w:numPr>
        <w:tabs>
          <w:tab w:val="left" w:pos="284"/>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A </w:t>
      </w:r>
      <w:r w:rsidRPr="00212BAC">
        <w:rPr>
          <w:rFonts w:ascii="Times New Roman" w:eastAsia="Times New Roman" w:hAnsi="Times New Roman" w:cs="Times New Roman"/>
        </w:rPr>
        <w:t>jelentős zöldfelületi</w:t>
      </w:r>
      <w:r w:rsidRPr="00212BAC">
        <w:rPr>
          <w:rFonts w:ascii="Times New Roman" w:hAnsi="Times New Roman" w:cs="Times New Roman"/>
        </w:rPr>
        <w:t xml:space="preserve"> terület k</w:t>
      </w:r>
      <w:r w:rsidR="006C63E5" w:rsidRPr="00212BAC">
        <w:rPr>
          <w:rFonts w:ascii="Times New Roman" w:hAnsi="Times New Roman" w:cs="Times New Roman"/>
        </w:rPr>
        <w:t>özterülete</w:t>
      </w:r>
      <w:r w:rsidRPr="00212BAC">
        <w:rPr>
          <w:rFonts w:ascii="Times New Roman" w:hAnsi="Times New Roman" w:cs="Times New Roman"/>
        </w:rPr>
        <w:t>i</w:t>
      </w:r>
      <w:r w:rsidR="006C63E5" w:rsidRPr="00212BAC">
        <w:rPr>
          <w:rFonts w:ascii="Times New Roman" w:hAnsi="Times New Roman" w:cs="Times New Roman"/>
        </w:rPr>
        <w:t>n új építmény, közműlétesítmény, transzformátorház, nyilvános illemhely, telefonfülke, utasváró, gyepes árok, támfal, egyéb mérnöki létesítmény kivételével csak közterület-rendezési terv alapján helyezhető el.</w:t>
      </w:r>
    </w:p>
    <w:p w:rsidR="000216FC" w:rsidRDefault="000216FC" w:rsidP="00EF01A0">
      <w:pPr>
        <w:pStyle w:val="Listaszerbekezds"/>
        <w:numPr>
          <w:ilvl w:val="0"/>
          <w:numId w:val="17"/>
        </w:numPr>
        <w:tabs>
          <w:tab w:val="left" w:pos="284"/>
        </w:tabs>
        <w:spacing w:after="0" w:line="259" w:lineRule="auto"/>
        <w:ind w:left="851" w:hanging="425"/>
        <w:jc w:val="both"/>
        <w:rPr>
          <w:rFonts w:ascii="Times New Roman" w:hAnsi="Times New Roman" w:cs="Times New Roman"/>
        </w:rPr>
      </w:pPr>
      <w:r w:rsidRPr="00212BAC">
        <w:rPr>
          <w:rFonts w:ascii="Times New Roman" w:hAnsi="Times New Roman" w:cs="Times New Roman"/>
        </w:rPr>
        <w:t>A település-képet meghatározó idős, vagy értékes fákat védeni kell.</w:t>
      </w:r>
    </w:p>
    <w:p w:rsidR="00A50455" w:rsidRDefault="00A50455" w:rsidP="00EF01A0">
      <w:pPr>
        <w:pStyle w:val="Listaszerbekezds"/>
        <w:numPr>
          <w:ilvl w:val="0"/>
          <w:numId w:val="17"/>
        </w:numPr>
        <w:tabs>
          <w:tab w:val="left" w:pos="284"/>
        </w:tabs>
        <w:spacing w:after="0" w:line="259" w:lineRule="auto"/>
        <w:ind w:left="851" w:hanging="425"/>
        <w:jc w:val="both"/>
        <w:rPr>
          <w:rFonts w:ascii="Times New Roman" w:hAnsi="Times New Roman" w:cs="Times New Roman"/>
        </w:rPr>
      </w:pPr>
      <w:r>
        <w:rPr>
          <w:rFonts w:ascii="Times New Roman" w:hAnsi="Times New Roman" w:cs="Times New Roman"/>
        </w:rPr>
        <w:t xml:space="preserve">A Petőfi Sándor utca – Csingeri út kereszteződésénél lévő </w:t>
      </w:r>
      <w:r w:rsidR="000D0CCE">
        <w:rPr>
          <w:rFonts w:ascii="Times New Roman" w:hAnsi="Times New Roman" w:cs="Times New Roman"/>
        </w:rPr>
        <w:t xml:space="preserve">területen </w:t>
      </w:r>
      <w:r w:rsidR="000D0CCE" w:rsidRPr="000D0CCE">
        <w:rPr>
          <w:rFonts w:ascii="Times New Roman" w:hAnsi="Times New Roman" w:cs="Times New Roman"/>
        </w:rPr>
        <w:t>a lombkorona-borítottság min. 30 % legyen. A honos növények aránya min. 50 % legyen, a tű- és pikkelylevelűek aránya nem haladhatja meg a 25 %-ot.</w:t>
      </w:r>
    </w:p>
    <w:p w:rsidR="000D0CCE" w:rsidRDefault="000D0CCE" w:rsidP="00EF01A0">
      <w:pPr>
        <w:pStyle w:val="Listaszerbekezds"/>
        <w:numPr>
          <w:ilvl w:val="0"/>
          <w:numId w:val="17"/>
        </w:numPr>
        <w:tabs>
          <w:tab w:val="left" w:pos="284"/>
        </w:tabs>
        <w:spacing w:after="0" w:line="259" w:lineRule="auto"/>
        <w:ind w:left="851" w:hanging="425"/>
        <w:jc w:val="both"/>
        <w:rPr>
          <w:rFonts w:ascii="Times New Roman" w:hAnsi="Times New Roman" w:cs="Times New Roman"/>
        </w:rPr>
      </w:pPr>
      <w:r>
        <w:rPr>
          <w:rFonts w:ascii="Times New Roman" w:hAnsi="Times New Roman" w:cs="Times New Roman"/>
        </w:rPr>
        <w:t xml:space="preserve">A Városközpont és a Deák Ferenc utca közötti területen </w:t>
      </w:r>
    </w:p>
    <w:p w:rsidR="000D0CCE" w:rsidRDefault="000D0CCE" w:rsidP="00EF01A0">
      <w:pPr>
        <w:pStyle w:val="Listaszerbekezds"/>
        <w:numPr>
          <w:ilvl w:val="0"/>
          <w:numId w:val="55"/>
        </w:numPr>
        <w:spacing w:after="0" w:line="259" w:lineRule="auto"/>
        <w:ind w:left="1134" w:hanging="283"/>
        <w:jc w:val="both"/>
        <w:rPr>
          <w:rFonts w:ascii="Times New Roman" w:hAnsi="Times New Roman" w:cs="Times New Roman"/>
        </w:rPr>
      </w:pPr>
      <w:r w:rsidRPr="000D0CCE">
        <w:rPr>
          <w:rFonts w:ascii="Times New Roman" w:hAnsi="Times New Roman" w:cs="Times New Roman"/>
        </w:rPr>
        <w:t>a lombkorona-borítottság max. 50 % legyen. Az övezet területén a honos növények aránya min. 75 % legyen. Tű- és pikkelylevelűek csak kúszó formában, a rézsűkön telepíthetők, arán</w:t>
      </w:r>
      <w:r>
        <w:rPr>
          <w:rFonts w:ascii="Times New Roman" w:hAnsi="Times New Roman" w:cs="Times New Roman"/>
        </w:rPr>
        <w:t>yuk nem haladhatja meg a 10%-ot;</w:t>
      </w:r>
    </w:p>
    <w:p w:rsidR="000D0CCE" w:rsidRPr="00212BAC" w:rsidRDefault="000D0CCE" w:rsidP="00EF01A0">
      <w:pPr>
        <w:pStyle w:val="Listaszerbekezds"/>
        <w:numPr>
          <w:ilvl w:val="0"/>
          <w:numId w:val="55"/>
        </w:numPr>
        <w:spacing w:after="0" w:line="259" w:lineRule="auto"/>
        <w:ind w:left="1134" w:hanging="283"/>
        <w:jc w:val="both"/>
        <w:rPr>
          <w:rFonts w:ascii="Times New Roman" w:hAnsi="Times New Roman" w:cs="Times New Roman"/>
        </w:rPr>
      </w:pPr>
      <w:r w:rsidRPr="000D0CCE">
        <w:rPr>
          <w:rFonts w:ascii="Times New Roman" w:hAnsi="Times New Roman" w:cs="Times New Roman"/>
        </w:rPr>
        <w:t>a rehabilitált patakmeder és a csatlakozó zöldfelületek területén 22,5o-nál meredekebb rézsű nem létesíthető.</w:t>
      </w:r>
    </w:p>
    <w:p w:rsidR="000D0CCE" w:rsidRPr="00B357A8" w:rsidRDefault="000D0CCE" w:rsidP="00EF01A0">
      <w:pPr>
        <w:pStyle w:val="Listaszerbekezds"/>
        <w:numPr>
          <w:ilvl w:val="0"/>
          <w:numId w:val="17"/>
        </w:numPr>
        <w:autoSpaceDE w:val="0"/>
        <w:autoSpaceDN w:val="0"/>
        <w:spacing w:after="0" w:line="259" w:lineRule="auto"/>
        <w:ind w:left="851" w:hanging="425"/>
        <w:jc w:val="both"/>
        <w:rPr>
          <w:rFonts w:ascii="Times New Roman" w:hAnsi="Times New Roman" w:cs="Times New Roman"/>
          <w:iCs/>
        </w:rPr>
      </w:pPr>
      <w:r>
        <w:rPr>
          <w:rFonts w:ascii="Times New Roman" w:hAnsi="Times New Roman" w:cs="Times New Roman"/>
        </w:rPr>
        <w:t>Petőfi Sándor utca – Deák Ferenc utca közötti</w:t>
      </w:r>
      <w:r w:rsidRPr="000D0CCE">
        <w:rPr>
          <w:rFonts w:ascii="Times New Roman" w:eastAsia="Times New Roman" w:hAnsi="Times New Roman" w:cs="Times New Roman"/>
        </w:rPr>
        <w:t xml:space="preserve"> jelentős zöldfelületi területen </w:t>
      </w:r>
      <w:r w:rsidR="00B357A8" w:rsidRPr="00B357A8">
        <w:rPr>
          <w:rFonts w:ascii="Times New Roman" w:eastAsia="Times New Roman" w:hAnsi="Times New Roman" w:cs="Times New Roman"/>
        </w:rPr>
        <w:t xml:space="preserve">a </w:t>
      </w:r>
      <w:r w:rsidR="00B357A8">
        <w:rPr>
          <w:rFonts w:ascii="Times New Roman" w:eastAsia="Times New Roman" w:hAnsi="Times New Roman" w:cs="Times New Roman"/>
        </w:rPr>
        <w:t>l</w:t>
      </w:r>
      <w:r w:rsidR="00B357A8" w:rsidRPr="00B357A8">
        <w:rPr>
          <w:rFonts w:ascii="Times New Roman" w:eastAsia="Times New Roman" w:hAnsi="Times New Roman" w:cs="Times New Roman"/>
        </w:rPr>
        <w:t>ombkorona-borítottság 70 % legyen. Az övezet területén a honos növények aránya min. 75% legyen, tű- és pikkelylevelűek az övezet területén nem telepíthetőek.</w:t>
      </w:r>
    </w:p>
    <w:p w:rsidR="00B357A8" w:rsidRPr="000D0CCE" w:rsidRDefault="00B357A8" w:rsidP="00EF01A0">
      <w:pPr>
        <w:pStyle w:val="Listaszerbekezds"/>
        <w:numPr>
          <w:ilvl w:val="0"/>
          <w:numId w:val="17"/>
        </w:numPr>
        <w:autoSpaceDE w:val="0"/>
        <w:autoSpaceDN w:val="0"/>
        <w:spacing w:after="0" w:line="259" w:lineRule="auto"/>
        <w:ind w:left="851" w:hanging="425"/>
        <w:jc w:val="both"/>
        <w:rPr>
          <w:rFonts w:ascii="Times New Roman" w:hAnsi="Times New Roman" w:cs="Times New Roman"/>
          <w:iCs/>
        </w:rPr>
      </w:pPr>
      <w:r w:rsidRPr="00B357A8">
        <w:rPr>
          <w:rFonts w:ascii="Times New Roman" w:hAnsi="Times New Roman" w:cs="Times New Roman"/>
          <w:iCs/>
        </w:rPr>
        <w:t>A temetők külső telekhatárai mentén többszintes növényállományt kell telepíteni.</w:t>
      </w:r>
    </w:p>
    <w:p w:rsidR="00D66FE4" w:rsidRDefault="00D66FE4" w:rsidP="00EF01A0">
      <w:pPr>
        <w:pStyle w:val="Szvegtrzs4"/>
        <w:tabs>
          <w:tab w:val="left" w:pos="709"/>
        </w:tabs>
        <w:spacing w:before="0" w:after="0" w:line="259" w:lineRule="auto"/>
        <w:ind w:firstLine="0"/>
        <w:rPr>
          <w:sz w:val="22"/>
          <w:szCs w:val="22"/>
        </w:rPr>
      </w:pPr>
    </w:p>
    <w:p w:rsidR="007B512A" w:rsidRPr="00B75C75" w:rsidRDefault="007B512A" w:rsidP="00EF01A0">
      <w:pPr>
        <w:tabs>
          <w:tab w:val="left" w:pos="284"/>
          <w:tab w:val="left" w:pos="6430"/>
        </w:tabs>
        <w:spacing w:after="0" w:line="259" w:lineRule="auto"/>
        <w:ind w:left="360"/>
        <w:jc w:val="center"/>
        <w:rPr>
          <w:rFonts w:ascii="Times New Roman" w:hAnsi="Times New Roman" w:cs="Times New Roman"/>
          <w:b/>
        </w:rPr>
      </w:pPr>
      <w:r w:rsidRPr="00B75C75">
        <w:rPr>
          <w:rFonts w:ascii="Times New Roman" w:hAnsi="Times New Roman" w:cs="Times New Roman"/>
          <w:b/>
        </w:rPr>
        <w:t>A mezőgazdasági területekre vonatkozó településképi követelmények</w:t>
      </w:r>
    </w:p>
    <w:p w:rsidR="007B512A" w:rsidRPr="00212BAC" w:rsidRDefault="007B512A" w:rsidP="00EF01A0">
      <w:pPr>
        <w:pStyle w:val="Listaszerbekezds"/>
        <w:tabs>
          <w:tab w:val="left" w:pos="426"/>
        </w:tabs>
        <w:spacing w:after="0" w:line="259" w:lineRule="auto"/>
        <w:ind w:left="0"/>
        <w:jc w:val="both"/>
        <w:rPr>
          <w:rFonts w:ascii="Times New Roman" w:hAnsi="Times New Roman" w:cs="Times New Roman"/>
        </w:rPr>
      </w:pPr>
    </w:p>
    <w:p w:rsidR="007B512A" w:rsidRPr="00212BAC" w:rsidRDefault="007B512A"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284A0C" w:rsidRDefault="00B75C75" w:rsidP="00EF01A0">
      <w:pPr>
        <w:pStyle w:val="Listaszerbekezds"/>
        <w:numPr>
          <w:ilvl w:val="1"/>
          <w:numId w:val="14"/>
        </w:numPr>
        <w:tabs>
          <w:tab w:val="left" w:pos="851"/>
        </w:tabs>
        <w:spacing w:after="0" w:line="259" w:lineRule="auto"/>
        <w:ind w:left="851" w:hanging="425"/>
        <w:jc w:val="both"/>
        <w:rPr>
          <w:rFonts w:ascii="Times New Roman" w:eastAsia="Times New Roman" w:hAnsi="Times New Roman" w:cs="Times New Roman"/>
        </w:rPr>
      </w:pPr>
      <w:r>
        <w:rPr>
          <w:rFonts w:ascii="Times New Roman" w:eastAsia="Times New Roman" w:hAnsi="Times New Roman" w:cs="Times New Roman"/>
        </w:rPr>
        <w:t xml:space="preserve">2 ha-nál nagyobb térmértékű ingatlan esetén </w:t>
      </w:r>
      <w:r w:rsidRPr="00B75C75">
        <w:rPr>
          <w:rFonts w:ascii="Times New Roman" w:eastAsia="Times New Roman" w:hAnsi="Times New Roman" w:cs="Times New Roman"/>
        </w:rPr>
        <w:t>az épületeket a telek határától</w:t>
      </w:r>
      <w:r w:rsidRPr="00B75C75">
        <w:t xml:space="preserve"> </w:t>
      </w:r>
      <w:r w:rsidRPr="00B75C75">
        <w:rPr>
          <w:rFonts w:ascii="Times New Roman" w:eastAsia="Times New Roman" w:hAnsi="Times New Roman" w:cs="Times New Roman"/>
        </w:rPr>
        <w:t>legalább 15 m</w:t>
      </w:r>
      <w:r>
        <w:rPr>
          <w:rFonts w:ascii="Times New Roman" w:eastAsia="Times New Roman" w:hAnsi="Times New Roman" w:cs="Times New Roman"/>
        </w:rPr>
        <w:t xml:space="preserve">, 2 ha-nál kisebb térmértékű ingatlan esetén legalább </w:t>
      </w:r>
      <w:r w:rsidRPr="00B75C75">
        <w:rPr>
          <w:rFonts w:ascii="Times New Roman" w:eastAsia="Times New Roman" w:hAnsi="Times New Roman" w:cs="Times New Roman"/>
        </w:rPr>
        <w:t xml:space="preserve">5 m </w:t>
      </w:r>
      <w:r w:rsidRPr="00284A0C">
        <w:rPr>
          <w:rFonts w:ascii="Times New Roman" w:eastAsia="Times New Roman" w:hAnsi="Times New Roman" w:cs="Times New Roman"/>
        </w:rPr>
        <w:t>távolságban</w:t>
      </w:r>
      <w:r>
        <w:rPr>
          <w:rFonts w:ascii="Times New Roman" w:eastAsia="Times New Roman" w:hAnsi="Times New Roman" w:cs="Times New Roman"/>
        </w:rPr>
        <w:t xml:space="preserve"> kell telepíteni.</w:t>
      </w:r>
    </w:p>
    <w:p w:rsidR="00B75C75" w:rsidRDefault="00B75C75" w:rsidP="00EF01A0">
      <w:pPr>
        <w:pStyle w:val="Listaszerbekezds"/>
        <w:numPr>
          <w:ilvl w:val="1"/>
          <w:numId w:val="14"/>
        </w:numPr>
        <w:tabs>
          <w:tab w:val="left" w:pos="851"/>
        </w:tabs>
        <w:spacing w:after="0" w:line="259" w:lineRule="auto"/>
        <w:ind w:left="851" w:hanging="425"/>
        <w:jc w:val="both"/>
        <w:rPr>
          <w:rFonts w:ascii="Times New Roman" w:eastAsia="Times New Roman" w:hAnsi="Times New Roman" w:cs="Times New Roman"/>
        </w:rPr>
      </w:pPr>
      <w:r>
        <w:rPr>
          <w:rFonts w:ascii="Times New Roman" w:eastAsia="Times New Roman" w:hAnsi="Times New Roman" w:cs="Times New Roman"/>
        </w:rPr>
        <w:t xml:space="preserve">2 ha-nál kisebb térmértékű ingatlanon </w:t>
      </w:r>
      <w:r w:rsidRPr="00B75C75">
        <w:rPr>
          <w:rFonts w:ascii="Times New Roman" w:eastAsia="Times New Roman" w:hAnsi="Times New Roman" w:cs="Times New Roman"/>
        </w:rPr>
        <w:t>csak a helyi építési hagyományoknak megfelelő tájba illő, 4,0 m átlagos építménymagasságú épületek létesíthetők</w:t>
      </w:r>
      <w:r>
        <w:rPr>
          <w:rFonts w:ascii="Times New Roman" w:eastAsia="Times New Roman" w:hAnsi="Times New Roman" w:cs="Times New Roman"/>
        </w:rPr>
        <w:t>.</w:t>
      </w:r>
    </w:p>
    <w:p w:rsidR="00E947E7" w:rsidRPr="00212BAC" w:rsidRDefault="00E947E7" w:rsidP="00EF01A0">
      <w:pPr>
        <w:pStyle w:val="Listaszerbekezds"/>
        <w:numPr>
          <w:ilvl w:val="1"/>
          <w:numId w:val="14"/>
        </w:numPr>
        <w:tabs>
          <w:tab w:val="left" w:pos="851"/>
        </w:tabs>
        <w:spacing w:after="0" w:line="259" w:lineRule="auto"/>
        <w:ind w:left="851" w:hanging="425"/>
        <w:jc w:val="both"/>
        <w:rPr>
          <w:rFonts w:ascii="Times New Roman" w:eastAsia="Times New Roman" w:hAnsi="Times New Roman" w:cs="Times New Roman"/>
        </w:rPr>
      </w:pPr>
      <w:r w:rsidRPr="00212BAC">
        <w:rPr>
          <w:rFonts w:ascii="Times New Roman" w:eastAsia="Times New Roman" w:hAnsi="Times New Roman" w:cs="Times New Roman"/>
        </w:rPr>
        <w:t>Az épületeket tájba illeszkedően, hagyományos tömegű és építészeti karakterű kialakítással lehet elhelyezni.</w:t>
      </w:r>
    </w:p>
    <w:p w:rsidR="00E947E7" w:rsidRPr="00212BAC" w:rsidRDefault="00E947E7" w:rsidP="00EF01A0">
      <w:pPr>
        <w:pStyle w:val="Listaszerbekezds"/>
        <w:numPr>
          <w:ilvl w:val="1"/>
          <w:numId w:val="14"/>
        </w:numPr>
        <w:tabs>
          <w:tab w:val="left" w:pos="851"/>
        </w:tabs>
        <w:spacing w:after="0" w:line="259" w:lineRule="auto"/>
        <w:ind w:left="851" w:hanging="425"/>
        <w:rPr>
          <w:rFonts w:ascii="Times New Roman" w:eastAsia="Times New Roman" w:hAnsi="Times New Roman" w:cs="Times New Roman"/>
        </w:rPr>
      </w:pPr>
      <w:r w:rsidRPr="00212BAC">
        <w:rPr>
          <w:rFonts w:ascii="Times New Roman" w:eastAsia="Times New Roman" w:hAnsi="Times New Roman" w:cs="Times New Roman"/>
        </w:rPr>
        <w:t>Meglévő épület a telek méretétől függetlenül felújítható, átalakítható, újjá építhető, az eredeti beépítettség mértékéig új épületre cserélhető, illetve az építési helyen a jelen rendeletben előírt feltételek teljesülése esetén bővíthető.</w:t>
      </w:r>
    </w:p>
    <w:p w:rsidR="00E947E7" w:rsidRPr="006D068A" w:rsidRDefault="0064129A" w:rsidP="00EF01A0">
      <w:pPr>
        <w:pStyle w:val="Listaszerbekezds"/>
        <w:numPr>
          <w:ilvl w:val="1"/>
          <w:numId w:val="14"/>
        </w:numPr>
        <w:tabs>
          <w:tab w:val="left" w:pos="851"/>
        </w:tabs>
        <w:spacing w:after="0" w:line="259" w:lineRule="auto"/>
        <w:ind w:left="851" w:hanging="425"/>
        <w:jc w:val="both"/>
        <w:rPr>
          <w:rFonts w:ascii="Times New Roman" w:eastAsia="Times New Roman" w:hAnsi="Times New Roman" w:cs="Times New Roman"/>
          <w:color w:val="000000"/>
        </w:rPr>
      </w:pPr>
      <w:r w:rsidRPr="00212BAC">
        <w:rPr>
          <w:rFonts w:ascii="Times New Roman" w:eastAsia="Titillium-Bold" w:hAnsi="Times New Roman" w:cs="Times New Roman"/>
        </w:rPr>
        <w:t xml:space="preserve">Mezőgazdasági területen kerítés csak vadvédelmi célból létesíthető, amely </w:t>
      </w:r>
      <w:r w:rsidRPr="00212BAC">
        <w:rPr>
          <w:rFonts w:ascii="Times New Roman" w:eastAsia="Times New Roman" w:hAnsi="Times New Roman" w:cs="Times New Roman"/>
          <w:color w:val="000000"/>
        </w:rPr>
        <w:t>minimum 90 % -ban áttört lehet</w:t>
      </w:r>
      <w:r w:rsidRPr="00212BAC">
        <w:rPr>
          <w:rFonts w:ascii="Times New Roman" w:eastAsia="Titillium-Bold" w:hAnsi="Times New Roman" w:cs="Times New Roman"/>
        </w:rPr>
        <w:t>.</w:t>
      </w:r>
    </w:p>
    <w:p w:rsidR="0039716F" w:rsidRPr="0039716F" w:rsidRDefault="0039716F" w:rsidP="00EF01A0">
      <w:pPr>
        <w:spacing w:after="0" w:line="259" w:lineRule="auto"/>
        <w:ind w:left="360"/>
        <w:jc w:val="center"/>
        <w:rPr>
          <w:rFonts w:ascii="Times New Roman" w:hAnsi="Times New Roman" w:cs="Times New Roman"/>
          <w:b/>
        </w:rPr>
      </w:pPr>
      <w:r w:rsidRPr="00B75C75">
        <w:rPr>
          <w:rFonts w:ascii="Times New Roman" w:hAnsi="Times New Roman" w:cs="Times New Roman"/>
          <w:b/>
        </w:rPr>
        <w:t>A zártkerti területekre vonatkozó településképi követelmények</w:t>
      </w:r>
    </w:p>
    <w:p w:rsidR="0039716F" w:rsidRPr="00212BAC" w:rsidRDefault="0039716F" w:rsidP="00EF01A0">
      <w:pPr>
        <w:spacing w:after="0" w:line="259" w:lineRule="auto"/>
        <w:jc w:val="center"/>
        <w:rPr>
          <w:rFonts w:ascii="Times New Roman" w:hAnsi="Times New Roman" w:cs="Times New Roman"/>
          <w:b/>
        </w:rPr>
      </w:pPr>
    </w:p>
    <w:p w:rsidR="0039716F" w:rsidRPr="00212BAC" w:rsidRDefault="0039716F" w:rsidP="00EF01A0">
      <w:pPr>
        <w:pStyle w:val="Listaszerbekezds"/>
        <w:numPr>
          <w:ilvl w:val="0"/>
          <w:numId w:val="14"/>
        </w:numPr>
        <w:tabs>
          <w:tab w:val="left" w:pos="426"/>
        </w:tabs>
        <w:spacing w:after="0" w:line="259" w:lineRule="auto"/>
        <w:ind w:hanging="720"/>
        <w:jc w:val="both"/>
        <w:rPr>
          <w:rFonts w:ascii="Times New Roman" w:hAnsi="Times New Roman" w:cs="Times New Roman"/>
        </w:rPr>
      </w:pP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A területen telkenként csak egy épülettömeg helyezhető el, melyhez terepszint alatti pince is csatlakozhat. A beépített ingatlanok összevonhatók, az így kialakuló földrészleteken több meglévő épület is állhat.</w:t>
      </w: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Az épületeket a helyi hagyományoknak megfelelően kell elhelyezni, hossztengelyével a szintvonalakra merőlegesen.</w:t>
      </w: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Kizárólag állandó jellegű, tégla, kőfalazatú épület építhető. Nem helyezhető el faház, mobil építmény- lakókocsi, lakókonténer, illetve fóliasátor, üvegház.</w:t>
      </w:r>
    </w:p>
    <w:p w:rsidR="008F2068"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 xml:space="preserve">Az épületek – pincék kivételével - csak magastetővel, </w:t>
      </w:r>
      <w:r w:rsidR="008F2068">
        <w:rPr>
          <w:rFonts w:ascii="Times New Roman" w:hAnsi="Times New Roman" w:cs="Times New Roman"/>
          <w:color w:val="000000"/>
        </w:rPr>
        <w:t>nyeregtetős kialakítással</w:t>
      </w:r>
      <w:r w:rsidRPr="00212BAC">
        <w:rPr>
          <w:rFonts w:ascii="Times New Roman" w:hAnsi="Times New Roman" w:cs="Times New Roman"/>
          <w:color w:val="000000"/>
        </w:rPr>
        <w:t xml:space="preserve"> létesíthetők. </w:t>
      </w:r>
    </w:p>
    <w:p w:rsidR="0039716F"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A tető hajlásszöge 35°-nál alacsonyabb, 4</w:t>
      </w:r>
      <w:r w:rsidR="006613BE">
        <w:rPr>
          <w:rFonts w:ascii="Times New Roman" w:hAnsi="Times New Roman" w:cs="Times New Roman"/>
          <w:color w:val="000000"/>
        </w:rPr>
        <w:t>5</w:t>
      </w:r>
      <w:r w:rsidRPr="00212BAC">
        <w:rPr>
          <w:rFonts w:ascii="Times New Roman" w:hAnsi="Times New Roman" w:cs="Times New Roman"/>
          <w:color w:val="000000"/>
        </w:rPr>
        <w:t>º-nál meredekebb nem lehet. Tetőhéjazatként cserépfedést</w:t>
      </w:r>
      <w:r w:rsidR="00E53E58">
        <w:rPr>
          <w:rFonts w:ascii="Times New Roman" w:hAnsi="Times New Roman" w:cs="Times New Roman"/>
          <w:color w:val="000000"/>
        </w:rPr>
        <w:t xml:space="preserve"> </w:t>
      </w:r>
      <w:r w:rsidRPr="00212BAC">
        <w:rPr>
          <w:rFonts w:ascii="Times New Roman" w:hAnsi="Times New Roman" w:cs="Times New Roman"/>
          <w:color w:val="000000"/>
        </w:rPr>
        <w:t xml:space="preserve">kell alkalmazni. </w:t>
      </w: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hAnsi="Times New Roman" w:cs="Times New Roman"/>
          <w:color w:val="000000"/>
        </w:rPr>
      </w:pPr>
      <w:r w:rsidRPr="00212BAC">
        <w:rPr>
          <w:rFonts w:ascii="Times New Roman" w:hAnsi="Times New Roman" w:cs="Times New Roman"/>
          <w:color w:val="000000"/>
        </w:rPr>
        <w:t xml:space="preserve">Az épületek homlokzatát a szőlőhegyi területre jellemző, természetes anyagokkal és színekkel kell kialakítani. </w:t>
      </w: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eastAsia="Times New Roman" w:hAnsi="Times New Roman" w:cs="Times New Roman"/>
          <w:color w:val="000000"/>
        </w:rPr>
      </w:pPr>
      <w:r w:rsidRPr="00212BAC">
        <w:rPr>
          <w:rFonts w:ascii="Times New Roman" w:hAnsi="Times New Roman" w:cs="Times New Roman"/>
          <w:color w:val="000000"/>
        </w:rPr>
        <w:t>Az épületeken erkély, loggia nem létesíthető.</w:t>
      </w:r>
    </w:p>
    <w:p w:rsidR="0039716F" w:rsidRPr="00212BAC" w:rsidRDefault="0039716F" w:rsidP="00EF01A0">
      <w:pPr>
        <w:pStyle w:val="Listaszerbekezds"/>
        <w:numPr>
          <w:ilvl w:val="0"/>
          <w:numId w:val="21"/>
        </w:numPr>
        <w:tabs>
          <w:tab w:val="left" w:pos="851"/>
        </w:tabs>
        <w:spacing w:after="0" w:line="259" w:lineRule="auto"/>
        <w:ind w:left="851" w:hanging="425"/>
        <w:jc w:val="both"/>
        <w:rPr>
          <w:rFonts w:ascii="Times New Roman" w:eastAsia="Times New Roman" w:hAnsi="Times New Roman" w:cs="Times New Roman"/>
          <w:color w:val="000000"/>
        </w:rPr>
      </w:pPr>
      <w:r w:rsidRPr="00212BAC">
        <w:rPr>
          <w:rFonts w:ascii="Times New Roman" w:hAnsi="Times New Roman" w:cs="Times New Roman"/>
          <w:color w:val="000000"/>
        </w:rPr>
        <w:t xml:space="preserve">A területen a </w:t>
      </w:r>
      <w:r w:rsidR="00E53E58">
        <w:rPr>
          <w:rFonts w:ascii="Times New Roman" w:hAnsi="Times New Roman" w:cs="Times New Roman"/>
          <w:color w:val="000000"/>
        </w:rPr>
        <w:t>zártkerttől</w:t>
      </w:r>
      <w:r w:rsidRPr="00212BAC">
        <w:rPr>
          <w:rFonts w:ascii="Times New Roman" w:hAnsi="Times New Roman" w:cs="Times New Roman"/>
          <w:color w:val="000000"/>
        </w:rPr>
        <w:t xml:space="preserve"> idegen létesítmények (medence, kerti pavilon, árnyékoló ponyvaszerkezetek, reklámberendezések, stb.) nem létesíthetők.</w:t>
      </w:r>
      <w:r w:rsidRPr="00212BAC">
        <w:rPr>
          <w:rFonts w:ascii="Times New Roman" w:eastAsia="Times New Roman" w:hAnsi="Times New Roman" w:cs="Times New Roman"/>
          <w:color w:val="000000"/>
        </w:rPr>
        <w:t xml:space="preserve"> </w:t>
      </w:r>
    </w:p>
    <w:p w:rsidR="0039716F" w:rsidRPr="00212BAC" w:rsidRDefault="0039716F" w:rsidP="00EF01A0">
      <w:pPr>
        <w:pStyle w:val="Szvegtrzs4"/>
        <w:numPr>
          <w:ilvl w:val="0"/>
          <w:numId w:val="21"/>
        </w:numPr>
        <w:tabs>
          <w:tab w:val="left" w:pos="851"/>
        </w:tabs>
        <w:spacing w:before="0" w:after="0" w:line="259" w:lineRule="auto"/>
        <w:ind w:left="851" w:hanging="425"/>
        <w:rPr>
          <w:bCs/>
          <w:color w:val="000000"/>
          <w:sz w:val="22"/>
          <w:szCs w:val="22"/>
        </w:rPr>
      </w:pPr>
      <w:r w:rsidRPr="00212BAC">
        <w:rPr>
          <w:bCs/>
          <w:color w:val="000000"/>
          <w:sz w:val="22"/>
          <w:szCs w:val="22"/>
        </w:rPr>
        <w:t>Az épület utak felé eső homlokzatára, látható helyre technológiai berendezés (pl. klímaberendezés, parabolaantenna, szellőző, stb.) nem helyezhető el.</w:t>
      </w:r>
    </w:p>
    <w:p w:rsidR="003E38F9" w:rsidRDefault="008F2068" w:rsidP="00EF01A0">
      <w:pPr>
        <w:pStyle w:val="Szvegtrzs4"/>
        <w:numPr>
          <w:ilvl w:val="0"/>
          <w:numId w:val="21"/>
        </w:numPr>
        <w:tabs>
          <w:tab w:val="left" w:pos="851"/>
        </w:tabs>
        <w:spacing w:before="0" w:after="0" w:line="259" w:lineRule="auto"/>
        <w:ind w:left="851" w:hanging="425"/>
        <w:rPr>
          <w:bCs/>
          <w:sz w:val="22"/>
          <w:szCs w:val="22"/>
        </w:rPr>
      </w:pPr>
      <w:r w:rsidRPr="008F2068">
        <w:rPr>
          <w:bCs/>
          <w:sz w:val="22"/>
          <w:szCs w:val="22"/>
        </w:rPr>
        <w:t>Kerítésként legfeljebb sövénykerítés létesíthető.</w:t>
      </w:r>
    </w:p>
    <w:p w:rsidR="008F2068" w:rsidRDefault="008F2068" w:rsidP="00EF01A0">
      <w:pPr>
        <w:pStyle w:val="Szvegtrzs4"/>
        <w:numPr>
          <w:ilvl w:val="0"/>
          <w:numId w:val="21"/>
        </w:numPr>
        <w:tabs>
          <w:tab w:val="left" w:pos="851"/>
        </w:tabs>
        <w:spacing w:before="0" w:after="0" w:line="259" w:lineRule="auto"/>
        <w:ind w:left="851" w:hanging="425"/>
        <w:rPr>
          <w:bCs/>
          <w:sz w:val="22"/>
          <w:szCs w:val="22"/>
        </w:rPr>
      </w:pPr>
      <w:r>
        <w:rPr>
          <w:bCs/>
          <w:sz w:val="22"/>
          <w:szCs w:val="22"/>
        </w:rPr>
        <w:t xml:space="preserve">10 ha-nál nagyobb ingatlanon az </w:t>
      </w:r>
      <w:r w:rsidRPr="008F2068">
        <w:rPr>
          <w:bCs/>
          <w:sz w:val="22"/>
          <w:szCs w:val="22"/>
        </w:rPr>
        <w:t>épület a telek határától legalább 15 m távolságban alakítható ki</w:t>
      </w:r>
      <w:r>
        <w:rPr>
          <w:bCs/>
          <w:sz w:val="22"/>
          <w:szCs w:val="22"/>
        </w:rPr>
        <w:t>.</w:t>
      </w:r>
    </w:p>
    <w:p w:rsidR="008F2068" w:rsidRDefault="008F2068" w:rsidP="00EF01A0">
      <w:pPr>
        <w:pStyle w:val="Szvegtrzs4"/>
        <w:numPr>
          <w:ilvl w:val="0"/>
          <w:numId w:val="21"/>
        </w:numPr>
        <w:tabs>
          <w:tab w:val="left" w:pos="851"/>
        </w:tabs>
        <w:spacing w:before="0" w:after="0" w:line="259" w:lineRule="auto"/>
        <w:ind w:left="851" w:hanging="425"/>
        <w:rPr>
          <w:bCs/>
          <w:sz w:val="22"/>
          <w:szCs w:val="22"/>
        </w:rPr>
      </w:pPr>
      <w:r w:rsidRPr="008F2068">
        <w:rPr>
          <w:bCs/>
          <w:sz w:val="22"/>
          <w:szCs w:val="22"/>
        </w:rPr>
        <w:t>Lejtős területen az épület lejtő felöli homlokzatának magassága és a hegy felőli homlokzat magassága között legfeljebb 1,5 m különbség lehet. Az épületek egyes oldalainak homlokzati magasság számításánál azon homlokzat teljes területét kell figyelembe venni (az oromfallal együtt).</w:t>
      </w:r>
    </w:p>
    <w:p w:rsidR="009F0B71" w:rsidRDefault="004C3C98" w:rsidP="00EF01A0">
      <w:pPr>
        <w:pStyle w:val="Szvegtrzs4"/>
        <w:numPr>
          <w:ilvl w:val="0"/>
          <w:numId w:val="21"/>
        </w:numPr>
        <w:tabs>
          <w:tab w:val="left" w:pos="851"/>
        </w:tabs>
        <w:spacing w:before="0" w:after="0" w:line="259" w:lineRule="auto"/>
        <w:ind w:left="851" w:hanging="425"/>
        <w:rPr>
          <w:bCs/>
          <w:sz w:val="22"/>
          <w:szCs w:val="22"/>
        </w:rPr>
      </w:pPr>
      <w:r>
        <w:rPr>
          <w:bCs/>
          <w:sz w:val="22"/>
          <w:szCs w:val="22"/>
        </w:rPr>
        <w:t>3000 m</w:t>
      </w:r>
      <w:r w:rsidRPr="009F0B71">
        <w:rPr>
          <w:bCs/>
          <w:sz w:val="22"/>
          <w:szCs w:val="22"/>
          <w:vertAlign w:val="superscript"/>
        </w:rPr>
        <w:t>2</w:t>
      </w:r>
      <w:r w:rsidR="009F0B71">
        <w:rPr>
          <w:bCs/>
          <w:sz w:val="22"/>
          <w:szCs w:val="22"/>
        </w:rPr>
        <w:t>-</w:t>
      </w:r>
      <w:r>
        <w:rPr>
          <w:bCs/>
          <w:sz w:val="22"/>
          <w:szCs w:val="22"/>
        </w:rPr>
        <w:t xml:space="preserve">nél kisebb ingatlanon az épületek gerincmagassága nem haladhatja meg </w:t>
      </w:r>
      <w:r w:rsidR="009F0B71">
        <w:rPr>
          <w:bCs/>
          <w:sz w:val="22"/>
          <w:szCs w:val="22"/>
        </w:rPr>
        <w:t>az 5,0 métert.</w:t>
      </w:r>
    </w:p>
    <w:p w:rsidR="009D4692" w:rsidRPr="00212BAC" w:rsidRDefault="009D4692" w:rsidP="00EF01A0">
      <w:pPr>
        <w:autoSpaceDE w:val="0"/>
        <w:autoSpaceDN w:val="0"/>
        <w:adjustRightInd w:val="0"/>
        <w:spacing w:after="0" w:line="259" w:lineRule="auto"/>
        <w:jc w:val="center"/>
        <w:rPr>
          <w:rFonts w:ascii="Times New Roman" w:eastAsia="Titillium-Bold" w:hAnsi="Times New Roman" w:cs="Times New Roman"/>
          <w:caps/>
          <w:color w:val="000000"/>
        </w:rPr>
      </w:pPr>
    </w:p>
    <w:p w:rsidR="00F8514B" w:rsidRPr="0039716F" w:rsidRDefault="00F8514B" w:rsidP="00EF01A0">
      <w:pPr>
        <w:tabs>
          <w:tab w:val="left" w:pos="284"/>
          <w:tab w:val="left" w:pos="6430"/>
        </w:tabs>
        <w:spacing w:after="0" w:line="259" w:lineRule="auto"/>
        <w:ind w:left="360"/>
        <w:jc w:val="center"/>
        <w:rPr>
          <w:rFonts w:ascii="Times New Roman" w:hAnsi="Times New Roman" w:cs="Times New Roman"/>
          <w:b/>
        </w:rPr>
      </w:pPr>
      <w:r w:rsidRPr="009F0B71">
        <w:rPr>
          <w:rFonts w:ascii="Times New Roman" w:hAnsi="Times New Roman" w:cs="Times New Roman"/>
          <w:b/>
        </w:rPr>
        <w:t>A</w:t>
      </w:r>
      <w:r w:rsidR="00D54B47" w:rsidRPr="009F0B71">
        <w:rPr>
          <w:rFonts w:ascii="Times New Roman" w:hAnsi="Times New Roman" w:cs="Times New Roman"/>
          <w:b/>
        </w:rPr>
        <w:t>z erdő</w:t>
      </w:r>
      <w:r w:rsidR="0039716F" w:rsidRPr="009F0B71">
        <w:rPr>
          <w:rFonts w:ascii="Times New Roman" w:hAnsi="Times New Roman" w:cs="Times New Roman"/>
          <w:b/>
        </w:rPr>
        <w:t>területre</w:t>
      </w:r>
      <w:r w:rsidR="00D54B47" w:rsidRPr="009F0B71">
        <w:rPr>
          <w:rFonts w:ascii="Times New Roman" w:hAnsi="Times New Roman" w:cs="Times New Roman"/>
          <w:b/>
        </w:rPr>
        <w:t xml:space="preserve"> </w:t>
      </w:r>
      <w:r w:rsidRPr="009F0B71">
        <w:rPr>
          <w:rFonts w:ascii="Times New Roman" w:hAnsi="Times New Roman" w:cs="Times New Roman"/>
          <w:b/>
        </w:rPr>
        <w:t>vonatkozó településképi követelmények</w:t>
      </w:r>
    </w:p>
    <w:p w:rsidR="008416E3" w:rsidRPr="00212BAC" w:rsidRDefault="008416E3" w:rsidP="00EF01A0">
      <w:pPr>
        <w:pStyle w:val="Listaszerbekezds"/>
        <w:tabs>
          <w:tab w:val="left" w:pos="426"/>
        </w:tabs>
        <w:spacing w:after="0" w:line="259" w:lineRule="auto"/>
        <w:ind w:left="0"/>
        <w:jc w:val="both"/>
        <w:rPr>
          <w:rFonts w:ascii="Times New Roman" w:hAnsi="Times New Roman" w:cs="Times New Roman"/>
        </w:rPr>
      </w:pPr>
    </w:p>
    <w:p w:rsidR="008416E3" w:rsidRPr="00212BAC" w:rsidRDefault="008416E3"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8416E3" w:rsidRDefault="008416E3" w:rsidP="00EF01A0">
      <w:pPr>
        <w:pStyle w:val="Listaszerbekezds"/>
        <w:numPr>
          <w:ilvl w:val="1"/>
          <w:numId w:val="14"/>
        </w:numPr>
        <w:spacing w:after="0" w:line="259" w:lineRule="auto"/>
        <w:ind w:left="709" w:hanging="425"/>
        <w:jc w:val="both"/>
        <w:rPr>
          <w:rFonts w:ascii="Times New Roman" w:eastAsia="Times New Roman" w:hAnsi="Times New Roman" w:cs="Times New Roman"/>
          <w:color w:val="000000"/>
        </w:rPr>
      </w:pPr>
      <w:r w:rsidRPr="00212BAC">
        <w:rPr>
          <w:rFonts w:ascii="Times New Roman" w:eastAsia="Times New Roman" w:hAnsi="Times New Roman" w:cs="Times New Roman"/>
          <w:color w:val="000000"/>
        </w:rPr>
        <w:t>Az épületeket tájba illeszkedően, hagyományos</w:t>
      </w:r>
      <w:r w:rsidR="00050A8F" w:rsidRPr="00212BAC">
        <w:rPr>
          <w:rFonts w:ascii="Times New Roman" w:eastAsia="Times New Roman" w:hAnsi="Times New Roman" w:cs="Times New Roman"/>
          <w:color w:val="000000"/>
        </w:rPr>
        <w:t xml:space="preserve"> szerkezetű,</w:t>
      </w:r>
      <w:r w:rsidRPr="00212BAC">
        <w:rPr>
          <w:rFonts w:ascii="Times New Roman" w:eastAsia="Times New Roman" w:hAnsi="Times New Roman" w:cs="Times New Roman"/>
          <w:color w:val="000000"/>
        </w:rPr>
        <w:t xml:space="preserve"> tömegű és építészeti karakterű kialakítással lehet elhelyezni.</w:t>
      </w:r>
    </w:p>
    <w:p w:rsidR="009F0B71" w:rsidRPr="00212BAC" w:rsidRDefault="009F0B71" w:rsidP="00EF01A0">
      <w:pPr>
        <w:pStyle w:val="Listaszerbekezds"/>
        <w:numPr>
          <w:ilvl w:val="1"/>
          <w:numId w:val="14"/>
        </w:numPr>
        <w:spacing w:after="0" w:line="259" w:lineRule="auto"/>
        <w:ind w:left="709" w:hanging="425"/>
        <w:jc w:val="both"/>
        <w:rPr>
          <w:rFonts w:ascii="Times New Roman" w:eastAsia="Times New Roman" w:hAnsi="Times New Roman" w:cs="Times New Roman"/>
          <w:color w:val="000000"/>
        </w:rPr>
      </w:pPr>
      <w:r w:rsidRPr="009F0B71">
        <w:rPr>
          <w:rFonts w:ascii="Times New Roman" w:eastAsia="Times New Roman" w:hAnsi="Times New Roman" w:cs="Times New Roman"/>
          <w:color w:val="000000"/>
        </w:rPr>
        <w:t>Erdőterületen csak a helyi építési hagyományoknak megfelelő, tájba illő, nyeregtetős épületek alakíthatók ki.</w:t>
      </w:r>
    </w:p>
    <w:p w:rsidR="00681161" w:rsidRPr="00212BAC" w:rsidRDefault="00681161" w:rsidP="00EF01A0">
      <w:pPr>
        <w:pStyle w:val="Listaszerbekezds"/>
        <w:numPr>
          <w:ilvl w:val="1"/>
          <w:numId w:val="14"/>
        </w:numPr>
        <w:spacing w:after="0" w:line="259" w:lineRule="auto"/>
        <w:ind w:left="709" w:hanging="425"/>
        <w:jc w:val="both"/>
        <w:rPr>
          <w:rFonts w:ascii="Times New Roman" w:eastAsia="Times New Roman" w:hAnsi="Times New Roman" w:cs="Times New Roman"/>
          <w:color w:val="000000"/>
        </w:rPr>
      </w:pPr>
      <w:r w:rsidRPr="00212BAC">
        <w:rPr>
          <w:rFonts w:ascii="Times New Roman" w:eastAsia="Times New Roman" w:hAnsi="Times New Roman" w:cs="Times New Roman"/>
          <w:color w:val="000000"/>
        </w:rPr>
        <w:t>A területen az épületek legmagasabb pontja a terepcsatlakozástól számított maximum 8,0 m lehet, kivéve a kilátók.</w:t>
      </w:r>
    </w:p>
    <w:p w:rsidR="008416E3" w:rsidRPr="00212BAC" w:rsidRDefault="008416E3" w:rsidP="00EF01A0">
      <w:pPr>
        <w:pStyle w:val="Listaszerbekezds"/>
        <w:numPr>
          <w:ilvl w:val="1"/>
          <w:numId w:val="14"/>
        </w:numPr>
        <w:spacing w:after="0" w:line="259" w:lineRule="auto"/>
        <w:ind w:left="709" w:hanging="425"/>
        <w:jc w:val="both"/>
        <w:rPr>
          <w:rFonts w:ascii="Times New Roman" w:eastAsia="Times New Roman" w:hAnsi="Times New Roman" w:cs="Times New Roman"/>
          <w:color w:val="000000"/>
        </w:rPr>
      </w:pPr>
      <w:r w:rsidRPr="00212BAC">
        <w:rPr>
          <w:rFonts w:ascii="Times New Roman" w:eastAsia="Times New Roman" w:hAnsi="Times New Roman" w:cs="Times New Roman"/>
          <w:color w:val="000000"/>
        </w:rPr>
        <w:t>Több épület építése esetén az egységes megjelenésű beépítés érdekében az épületeket azonos hajlásszögű tetőszerkezettel kell ellátni.</w:t>
      </w:r>
    </w:p>
    <w:p w:rsidR="00A71AB2" w:rsidRPr="009F0B71" w:rsidRDefault="00A71AB2" w:rsidP="00EF01A0">
      <w:pPr>
        <w:pStyle w:val="Listaszerbekezds"/>
        <w:numPr>
          <w:ilvl w:val="1"/>
          <w:numId w:val="14"/>
        </w:numPr>
        <w:spacing w:after="0" w:line="259" w:lineRule="auto"/>
        <w:ind w:left="709" w:hanging="425"/>
        <w:jc w:val="both"/>
        <w:rPr>
          <w:rFonts w:ascii="Times New Roman" w:eastAsia="Times New Roman" w:hAnsi="Times New Roman" w:cs="Times New Roman"/>
          <w:color w:val="000000"/>
        </w:rPr>
      </w:pPr>
      <w:r w:rsidRPr="009F0B71">
        <w:rPr>
          <w:rFonts w:ascii="Times New Roman" w:eastAsia="Times New Roman" w:hAnsi="Times New Roman" w:cs="Times New Roman"/>
          <w:color w:val="000000"/>
        </w:rPr>
        <w:t xml:space="preserve">Az erdőterületeken kerítést létesíteni csak természetvédelmi, vadgazdálkodási, illetve erdőgazdálkodási célból szabad, </w:t>
      </w:r>
      <w:r w:rsidRPr="009F0B71">
        <w:rPr>
          <w:rFonts w:ascii="Times New Roman" w:eastAsia="Titillium-Bold" w:hAnsi="Times New Roman" w:cs="Times New Roman"/>
        </w:rPr>
        <w:t xml:space="preserve">amely </w:t>
      </w:r>
      <w:r w:rsidRPr="009F0B71">
        <w:rPr>
          <w:rFonts w:ascii="Times New Roman" w:eastAsia="Times New Roman" w:hAnsi="Times New Roman" w:cs="Times New Roman"/>
          <w:color w:val="000000"/>
        </w:rPr>
        <w:t>minimum 90 % -ban áttört lehet</w:t>
      </w:r>
      <w:r w:rsidRPr="009F0B71">
        <w:rPr>
          <w:rFonts w:ascii="Times New Roman" w:eastAsia="Titillium-Bold" w:hAnsi="Times New Roman" w:cs="Times New Roman"/>
        </w:rPr>
        <w:t>.</w:t>
      </w:r>
    </w:p>
    <w:p w:rsidR="00050A8F" w:rsidRPr="009B12D9" w:rsidRDefault="00050A8F" w:rsidP="00EF01A0">
      <w:pPr>
        <w:pStyle w:val="Listaszerbekezds"/>
        <w:tabs>
          <w:tab w:val="left" w:pos="426"/>
        </w:tabs>
        <w:spacing w:after="0" w:line="259" w:lineRule="auto"/>
        <w:ind w:left="0"/>
        <w:jc w:val="both"/>
        <w:rPr>
          <w:rFonts w:ascii="Times New Roman" w:hAnsi="Times New Roman" w:cs="Times New Roman"/>
          <w:highlight w:val="yellow"/>
        </w:rPr>
      </w:pPr>
    </w:p>
    <w:p w:rsidR="003A3DD7" w:rsidRPr="00E404D0" w:rsidRDefault="003A3DD7" w:rsidP="00EF01A0">
      <w:pPr>
        <w:tabs>
          <w:tab w:val="left" w:pos="284"/>
          <w:tab w:val="left" w:pos="6430"/>
        </w:tabs>
        <w:spacing w:after="0" w:line="259" w:lineRule="auto"/>
        <w:ind w:left="360"/>
        <w:jc w:val="center"/>
        <w:rPr>
          <w:rFonts w:ascii="Times New Roman" w:hAnsi="Times New Roman" w:cs="Times New Roman"/>
          <w:b/>
        </w:rPr>
      </w:pPr>
      <w:r w:rsidRPr="00E404D0">
        <w:rPr>
          <w:rFonts w:ascii="Times New Roman" w:hAnsi="Times New Roman" w:cs="Times New Roman"/>
          <w:b/>
        </w:rPr>
        <w:t>Reklámokra, reklámhordozókra vonatkozó településképi követelmények</w:t>
      </w:r>
    </w:p>
    <w:p w:rsidR="00622669" w:rsidRPr="00E404D0" w:rsidRDefault="00622669" w:rsidP="00EF01A0">
      <w:pPr>
        <w:tabs>
          <w:tab w:val="left" w:pos="284"/>
          <w:tab w:val="left" w:pos="6430"/>
        </w:tabs>
        <w:spacing w:after="0" w:line="259" w:lineRule="auto"/>
        <w:ind w:left="360"/>
        <w:jc w:val="center"/>
        <w:rPr>
          <w:rFonts w:ascii="Times New Roman" w:hAnsi="Times New Roman" w:cs="Times New Roman"/>
          <w:b/>
          <w:highlight w:val="yellow"/>
        </w:rPr>
      </w:pPr>
    </w:p>
    <w:p w:rsidR="00622669" w:rsidRPr="00E404D0" w:rsidRDefault="00622669"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9A4619" w:rsidRPr="00E404D0" w:rsidRDefault="003350E8"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 </w:t>
      </w:r>
      <w:r w:rsidR="009A4619" w:rsidRPr="00E404D0">
        <w:rPr>
          <w:rFonts w:ascii="Times New Roman" w:eastAsia="Times New Roman" w:hAnsi="Times New Roman" w:cs="Times New Roman"/>
          <w:lang w:eastAsia="hu-HU"/>
        </w:rPr>
        <w:t xml:space="preserve">(1) </w:t>
      </w:r>
      <w:r w:rsidR="00544F45" w:rsidRPr="00E404D0">
        <w:rPr>
          <w:rFonts w:ascii="Times New Roman" w:eastAsia="Times New Roman" w:hAnsi="Times New Roman" w:cs="Times New Roman"/>
          <w:lang w:eastAsia="hu-HU"/>
        </w:rPr>
        <w:tab/>
      </w:r>
      <w:r w:rsidR="009A4619" w:rsidRPr="00E404D0">
        <w:rPr>
          <w:rFonts w:ascii="Times New Roman" w:eastAsia="Times New Roman" w:hAnsi="Times New Roman" w:cs="Times New Roman"/>
          <w:lang w:eastAsia="hu-HU"/>
        </w:rPr>
        <w:t xml:space="preserve">A közterületeken és közterületekről látható magánterületeken kizárólag a Tvtv-ben, a </w:t>
      </w:r>
      <w:r w:rsidR="001F5383" w:rsidRPr="00E404D0">
        <w:rPr>
          <w:rFonts w:ascii="Times New Roman" w:eastAsia="Times New Roman" w:hAnsi="Times New Roman" w:cs="Times New Roman"/>
          <w:lang w:eastAsia="hu-HU"/>
        </w:rPr>
        <w:t>reklám</w:t>
      </w:r>
      <w:r w:rsidRPr="00E404D0">
        <w:rPr>
          <w:rFonts w:ascii="Times New Roman" w:eastAsia="Times New Roman" w:hAnsi="Times New Roman" w:cs="Times New Roman"/>
          <w:lang w:eastAsia="hu-HU"/>
        </w:rPr>
        <w:t xml:space="preserve"> r</w:t>
      </w:r>
      <w:r w:rsidR="009A4619" w:rsidRPr="00E404D0">
        <w:rPr>
          <w:rFonts w:ascii="Times New Roman" w:eastAsia="Times New Roman" w:hAnsi="Times New Roman" w:cs="Times New Roman"/>
          <w:lang w:eastAsia="hu-HU"/>
        </w:rPr>
        <w:t xml:space="preserve">endeletben, továbbá </w:t>
      </w:r>
      <w:r w:rsidRPr="00E404D0">
        <w:rPr>
          <w:rFonts w:ascii="Times New Roman" w:eastAsia="Times New Roman" w:hAnsi="Times New Roman" w:cs="Times New Roman"/>
          <w:lang w:eastAsia="hu-HU"/>
        </w:rPr>
        <w:t>jelen</w:t>
      </w:r>
      <w:r w:rsidR="009A4619" w:rsidRPr="00E404D0">
        <w:rPr>
          <w:rFonts w:ascii="Times New Roman" w:eastAsia="Times New Roman" w:hAnsi="Times New Roman" w:cs="Times New Roman"/>
          <w:lang w:eastAsia="hu-HU"/>
        </w:rPr>
        <w:t xml:space="preserve"> rendeletben meghatározott feltételeknek megfelelő reklámhordozón, továbbá méretben és technológiával tehető közzé reklám, helyezhető el reklámhordozó, illetve létesíthető és tartható fenn reklámhordozót tartó berendezés.</w:t>
      </w:r>
    </w:p>
    <w:p w:rsidR="009A4619" w:rsidRPr="00E404D0" w:rsidRDefault="009A4619"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(2) </w:t>
      </w:r>
      <w:r w:rsidR="00544F45" w:rsidRPr="00E404D0">
        <w:rPr>
          <w:rFonts w:ascii="Times New Roman" w:eastAsia="Times New Roman" w:hAnsi="Times New Roman" w:cs="Times New Roman"/>
          <w:lang w:eastAsia="hu-HU"/>
        </w:rPr>
        <w:tab/>
      </w:r>
      <w:r w:rsidRPr="00E404D0">
        <w:rPr>
          <w:rFonts w:ascii="Times New Roman" w:eastAsia="Times New Roman" w:hAnsi="Times New Roman" w:cs="Times New Roman"/>
          <w:lang w:eastAsia="hu-HU"/>
        </w:rPr>
        <w:t xml:space="preserve">A </w:t>
      </w:r>
      <w:r w:rsidR="00025315" w:rsidRPr="00E404D0">
        <w:rPr>
          <w:rFonts w:ascii="Times New Roman" w:eastAsia="Times New Roman" w:hAnsi="Times New Roman" w:cs="Times New Roman"/>
          <w:lang w:eastAsia="hu-HU"/>
        </w:rPr>
        <w:t>reklám r</w:t>
      </w:r>
      <w:r w:rsidRPr="00E404D0">
        <w:rPr>
          <w:rFonts w:ascii="Times New Roman" w:eastAsia="Times New Roman" w:hAnsi="Times New Roman" w:cs="Times New Roman"/>
          <w:lang w:eastAsia="hu-HU"/>
        </w:rPr>
        <w:t>endelet 1. és 2. melléklete szerinti olyan területi besorolás alá tartozó ingatlanok esetében, ahol megengedett a reklám és reklámhordozó elhelyezése, az épületen vagy ingatlanon elhelyezett reklámoknak és reklámhordozóknak egymással, valamint az épület tömegével, homlokzatképzésével összhangban kell lenniük.</w:t>
      </w:r>
    </w:p>
    <w:p w:rsidR="009A4619" w:rsidRPr="00E404D0" w:rsidRDefault="009A4619"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(3) </w:t>
      </w:r>
      <w:r w:rsidR="00544F45" w:rsidRPr="00E404D0">
        <w:rPr>
          <w:rFonts w:ascii="Times New Roman" w:eastAsia="Times New Roman" w:hAnsi="Times New Roman" w:cs="Times New Roman"/>
          <w:lang w:eastAsia="hu-HU"/>
        </w:rPr>
        <w:tab/>
      </w:r>
      <w:r w:rsidRPr="00E404D0">
        <w:rPr>
          <w:rFonts w:ascii="Times New Roman" w:eastAsia="Times New Roman" w:hAnsi="Times New Roman" w:cs="Times New Roman"/>
          <w:lang w:eastAsia="hu-HU"/>
        </w:rPr>
        <w:t>Cégér azon üzlet vagy műhely homlokzatára helyezhető el, amelyben az adott kereskedelmi vagy ipari tevékenységet folytatják. A cégér felülete legfeljebb 1 m</w:t>
      </w:r>
      <w:r w:rsidRPr="00E404D0">
        <w:rPr>
          <w:rFonts w:ascii="Times New Roman" w:eastAsia="Times New Roman" w:hAnsi="Times New Roman" w:cs="Times New Roman"/>
          <w:vertAlign w:val="superscript"/>
          <w:lang w:eastAsia="hu-HU"/>
        </w:rPr>
        <w:t>2</w:t>
      </w:r>
      <w:r w:rsidRPr="00E404D0">
        <w:rPr>
          <w:rFonts w:ascii="Times New Roman" w:eastAsia="Times New Roman" w:hAnsi="Times New Roman" w:cs="Times New Roman"/>
          <w:lang w:eastAsia="hu-HU"/>
        </w:rPr>
        <w:t xml:space="preserve"> nagyságú lehet, anyaga tetszőleges. A cégérnek az épület tömegével, homlokzatképzésével összhangban kell lennie.</w:t>
      </w:r>
    </w:p>
    <w:p w:rsidR="009A4619" w:rsidRDefault="009A4619"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(4) </w:t>
      </w:r>
      <w:r w:rsidR="00544F45" w:rsidRPr="00E404D0">
        <w:rPr>
          <w:rFonts w:ascii="Times New Roman" w:eastAsia="Times New Roman" w:hAnsi="Times New Roman" w:cs="Times New Roman"/>
          <w:lang w:eastAsia="hu-HU"/>
        </w:rPr>
        <w:tab/>
      </w:r>
      <w:r w:rsidRPr="00E404D0">
        <w:rPr>
          <w:rFonts w:ascii="Times New Roman" w:eastAsia="Times New Roman" w:hAnsi="Times New Roman" w:cs="Times New Roman"/>
          <w:lang w:eastAsia="hu-HU"/>
        </w:rPr>
        <w:t>Nem helyezhető el reklámhordozó és cégér településképi, tájképi látványt, vagy a kilátást gátló vagy rontó módon.</w:t>
      </w:r>
    </w:p>
    <w:p w:rsidR="00C011D9" w:rsidRDefault="00C011D9" w:rsidP="00EF01A0">
      <w:pPr>
        <w:tabs>
          <w:tab w:val="left" w:pos="851"/>
        </w:tabs>
        <w:spacing w:after="0" w:line="259" w:lineRule="auto"/>
        <w:ind w:left="851" w:hanging="425"/>
        <w:jc w:val="both"/>
        <w:rPr>
          <w:rFonts w:ascii="Times New Roman" w:eastAsia="Times New Roman" w:hAnsi="Times New Roman" w:cs="Times New Roman"/>
          <w:lang w:eastAsia="hu-HU"/>
        </w:rPr>
      </w:pPr>
      <w:r>
        <w:rPr>
          <w:rFonts w:ascii="Times New Roman" w:eastAsia="Times New Roman" w:hAnsi="Times New Roman" w:cs="Times New Roman"/>
          <w:lang w:eastAsia="hu-HU"/>
        </w:rPr>
        <w:t>(5)</w:t>
      </w:r>
      <w:r>
        <w:rPr>
          <w:rFonts w:ascii="Times New Roman" w:eastAsia="Times New Roman" w:hAnsi="Times New Roman" w:cs="Times New Roman"/>
          <w:lang w:eastAsia="hu-HU"/>
        </w:rPr>
        <w:tab/>
      </w:r>
      <w:r w:rsidRPr="00C011D9">
        <w:rPr>
          <w:rFonts w:ascii="Times New Roman" w:eastAsia="Times New Roman" w:hAnsi="Times New Roman" w:cs="Times New Roman"/>
          <w:lang w:eastAsia="hu-HU"/>
        </w:rPr>
        <w:t>A Babucsa-dűlő, Szőlőhegy és Ajkarendek Nyugati lakópark területén A1-es méretet (840x60 mm, illetve 0,5 m2) meghaladó méretű önálló reklámhordozó és A0 méretet meghaladó plakát nem helyezhető el.</w:t>
      </w:r>
    </w:p>
    <w:p w:rsidR="00C011D9" w:rsidRPr="00E404D0" w:rsidRDefault="00C011D9" w:rsidP="00EF01A0">
      <w:pPr>
        <w:tabs>
          <w:tab w:val="left" w:pos="851"/>
        </w:tabs>
        <w:spacing w:after="0" w:line="259" w:lineRule="auto"/>
        <w:ind w:left="851" w:hanging="425"/>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Pr>
          <w:rFonts w:ascii="Times New Roman" w:eastAsia="Times New Roman" w:hAnsi="Times New Roman" w:cs="Times New Roman"/>
          <w:lang w:eastAsia="hu-HU"/>
        </w:rPr>
        <w:tab/>
      </w:r>
      <w:r w:rsidRPr="00C011D9">
        <w:rPr>
          <w:rFonts w:ascii="Times New Roman" w:eastAsia="Times New Roman" w:hAnsi="Times New Roman" w:cs="Times New Roman"/>
          <w:lang w:eastAsia="hu-HU"/>
        </w:rPr>
        <w:t>A Babucsa-dűlő, Szőlőhegy és Ajkarendek Nyugati lakópark területén az épületek tetőzetén hirdetések, hirdetési berendezések, fényreklámok nem helyezhetők el.</w:t>
      </w:r>
    </w:p>
    <w:p w:rsidR="009A4619" w:rsidRPr="00E404D0" w:rsidRDefault="009A4619" w:rsidP="00EF01A0">
      <w:pPr>
        <w:spacing w:after="0" w:line="259" w:lineRule="auto"/>
        <w:ind w:firstLine="180"/>
        <w:jc w:val="both"/>
        <w:rPr>
          <w:rFonts w:ascii="Times New Roman" w:eastAsia="Times New Roman" w:hAnsi="Times New Roman" w:cs="Times New Roman"/>
          <w:color w:val="00B050"/>
          <w:lang w:eastAsia="hu-HU"/>
        </w:rPr>
      </w:pPr>
    </w:p>
    <w:p w:rsidR="00622669" w:rsidRPr="00E404D0" w:rsidRDefault="00622669"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9A4619" w:rsidRPr="00E404D0" w:rsidRDefault="00622669"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 </w:t>
      </w:r>
      <w:r w:rsidR="009A4619" w:rsidRPr="00E404D0">
        <w:rPr>
          <w:rFonts w:ascii="Times New Roman" w:eastAsia="Times New Roman" w:hAnsi="Times New Roman" w:cs="Times New Roman"/>
          <w:lang w:eastAsia="hu-HU"/>
        </w:rPr>
        <w:t xml:space="preserve">(1) </w:t>
      </w:r>
      <w:r w:rsidR="00025315" w:rsidRPr="00E404D0">
        <w:rPr>
          <w:rFonts w:ascii="Times New Roman" w:eastAsia="Times New Roman" w:hAnsi="Times New Roman" w:cs="Times New Roman"/>
          <w:lang w:eastAsia="hu-HU"/>
        </w:rPr>
        <w:tab/>
      </w:r>
      <w:r w:rsidR="009A4619" w:rsidRPr="00E404D0">
        <w:rPr>
          <w:rFonts w:ascii="Times New Roman" w:eastAsia="Times New Roman" w:hAnsi="Times New Roman" w:cs="Times New Roman"/>
          <w:lang w:eastAsia="hu-HU"/>
        </w:rPr>
        <w:t xml:space="preserve">Reklám közzétételére kizárólag a </w:t>
      </w:r>
      <w:r w:rsidR="001F5383" w:rsidRPr="00E404D0">
        <w:rPr>
          <w:rFonts w:ascii="Times New Roman" w:eastAsia="Times New Roman" w:hAnsi="Times New Roman" w:cs="Times New Roman"/>
          <w:lang w:eastAsia="hu-HU"/>
        </w:rPr>
        <w:t>reklám</w:t>
      </w:r>
      <w:r w:rsidRPr="00E404D0">
        <w:rPr>
          <w:rFonts w:ascii="Times New Roman" w:eastAsia="Times New Roman" w:hAnsi="Times New Roman" w:cs="Times New Roman"/>
          <w:lang w:eastAsia="hu-HU"/>
        </w:rPr>
        <w:t xml:space="preserve"> r</w:t>
      </w:r>
      <w:r w:rsidR="009A4619" w:rsidRPr="00E404D0">
        <w:rPr>
          <w:rFonts w:ascii="Times New Roman" w:eastAsia="Times New Roman" w:hAnsi="Times New Roman" w:cs="Times New Roman"/>
          <w:lang w:eastAsia="hu-HU"/>
        </w:rPr>
        <w:t>endelet szerinti utcabútor, azaz utasváró, kioszk, közművelődési célú hirdetőoszlop és információs vagy más célú berendezés használható. Információs vagy más célú berendezés e rendelet alkalmazásában a polgármester engedélyével közterületen elhelyezett, magántulajdon tárgyát képező maximum A/3 méretű reklámhordozó és reklám, hordozóanyagtól függetlenül, valamint a település lakosait érintő közérdekű helyi információt tartalmazó tájékoztatás.</w:t>
      </w:r>
    </w:p>
    <w:p w:rsidR="009A4619" w:rsidRPr="00E404D0" w:rsidRDefault="009A4619" w:rsidP="00EF01A0">
      <w:pPr>
        <w:tabs>
          <w:tab w:val="left" w:pos="851"/>
        </w:tabs>
        <w:spacing w:after="0" w:line="259" w:lineRule="auto"/>
        <w:ind w:left="851" w:hanging="425"/>
        <w:jc w:val="both"/>
        <w:rPr>
          <w:rFonts w:ascii="Times New Roman" w:eastAsia="Times New Roman" w:hAnsi="Times New Roman" w:cs="Times New Roman"/>
          <w:lang w:eastAsia="hu-HU"/>
        </w:rPr>
      </w:pPr>
      <w:r w:rsidRPr="00E404D0">
        <w:rPr>
          <w:rFonts w:ascii="Times New Roman" w:eastAsia="Times New Roman" w:hAnsi="Times New Roman" w:cs="Times New Roman"/>
          <w:lang w:eastAsia="hu-HU"/>
        </w:rPr>
        <w:t xml:space="preserve">(2) </w:t>
      </w:r>
      <w:r w:rsidR="00025315" w:rsidRPr="00E404D0">
        <w:rPr>
          <w:rFonts w:ascii="Times New Roman" w:eastAsia="Times New Roman" w:hAnsi="Times New Roman" w:cs="Times New Roman"/>
          <w:lang w:eastAsia="hu-HU"/>
        </w:rPr>
        <w:tab/>
      </w:r>
      <w:r w:rsidRPr="00E404D0">
        <w:rPr>
          <w:rFonts w:ascii="Times New Roman" w:eastAsia="Times New Roman" w:hAnsi="Times New Roman" w:cs="Times New Roman"/>
          <w:lang w:eastAsia="hu-HU"/>
        </w:rPr>
        <w:t>A reklámhordozók és környezetük karbantartásáról a reklámozók kötelesek folyamatosan gondoskodni. Az elhanyagolt, tönkrement reklámhordozókat el kell távolítani.</w:t>
      </w:r>
    </w:p>
    <w:p w:rsidR="009A4619" w:rsidRPr="00E404D0" w:rsidRDefault="009A4619" w:rsidP="00EF01A0">
      <w:pPr>
        <w:pStyle w:val="Listaszerbekezds"/>
        <w:autoSpaceDE w:val="0"/>
        <w:autoSpaceDN w:val="0"/>
        <w:adjustRightInd w:val="0"/>
        <w:spacing w:after="0" w:line="259" w:lineRule="auto"/>
        <w:rPr>
          <w:rFonts w:ascii="Times New Roman" w:hAnsi="Times New Roman" w:cs="Times New Roman"/>
          <w:b/>
          <w:bCs/>
        </w:rPr>
      </w:pPr>
    </w:p>
    <w:p w:rsidR="00975D6D" w:rsidRDefault="00975D6D" w:rsidP="00EF01A0">
      <w:pPr>
        <w:pStyle w:val="Listaszerbekezds"/>
        <w:numPr>
          <w:ilvl w:val="0"/>
          <w:numId w:val="14"/>
        </w:numPr>
        <w:tabs>
          <w:tab w:val="left" w:pos="426"/>
        </w:tabs>
        <w:spacing w:after="0" w:line="259" w:lineRule="auto"/>
        <w:ind w:left="426" w:hanging="426"/>
        <w:jc w:val="both"/>
        <w:rPr>
          <w:rFonts w:ascii="Times New Roman" w:eastAsia="Times New Roman" w:hAnsi="Times New Roman" w:cs="Times New Roman"/>
          <w:color w:val="000000"/>
        </w:rPr>
      </w:pPr>
    </w:p>
    <w:p w:rsidR="002121D5" w:rsidRPr="00212BAC" w:rsidRDefault="002121D5" w:rsidP="00EF01A0">
      <w:pPr>
        <w:pStyle w:val="Listaszerbekezds"/>
        <w:tabs>
          <w:tab w:val="left" w:pos="851"/>
        </w:tabs>
        <w:spacing w:after="0" w:line="259" w:lineRule="auto"/>
        <w:ind w:left="851" w:hanging="425"/>
        <w:jc w:val="both"/>
        <w:rPr>
          <w:rFonts w:ascii="Times New Roman" w:eastAsia="Times New Roman" w:hAnsi="Times New Roman" w:cs="Times New Roman"/>
          <w:color w:val="000000"/>
        </w:rPr>
      </w:pPr>
      <w:r w:rsidRPr="00212BAC">
        <w:rPr>
          <w:rFonts w:ascii="Times New Roman" w:eastAsia="Times New Roman" w:hAnsi="Times New Roman" w:cs="Times New Roman"/>
          <w:color w:val="000000"/>
        </w:rPr>
        <w:t xml:space="preserve">(1) </w:t>
      </w:r>
      <w:r w:rsidR="00025315">
        <w:rPr>
          <w:rFonts w:ascii="Times New Roman" w:eastAsia="Times New Roman" w:hAnsi="Times New Roman" w:cs="Times New Roman"/>
          <w:color w:val="000000"/>
        </w:rPr>
        <w:tab/>
      </w:r>
      <w:r w:rsidRPr="00212BAC">
        <w:rPr>
          <w:rFonts w:ascii="Times New Roman" w:eastAsia="Times New Roman" w:hAnsi="Times New Roman" w:cs="Times New Roman"/>
          <w:color w:val="000000"/>
        </w:rPr>
        <w:t>Helyi népszavazás, rendezvény, vagy a település szempontjából jelentős eseményről való tájékoztatás érdekében az esemény napját megelőző 3 naptári hét időszakban az eseményre vonatkozó reklámhordozó, reklám, molinó transzparens, hirdetmények elhelyezhetők közterületen illetve magán területen is.</w:t>
      </w:r>
    </w:p>
    <w:p w:rsidR="002121D5" w:rsidRPr="00212BAC" w:rsidRDefault="00025315"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 (2) </w:t>
      </w:r>
      <w:r>
        <w:rPr>
          <w:rFonts w:ascii="Times New Roman" w:eastAsia="Times New Roman" w:hAnsi="Times New Roman" w:cs="Times New Roman"/>
          <w:color w:val="000000"/>
          <w:lang w:eastAsia="hu-HU"/>
        </w:rPr>
        <w:tab/>
      </w:r>
      <w:r w:rsidR="002121D5" w:rsidRPr="00212BAC">
        <w:rPr>
          <w:rFonts w:ascii="Times New Roman" w:eastAsia="Times New Roman" w:hAnsi="Times New Roman" w:cs="Times New Roman"/>
          <w:color w:val="000000"/>
          <w:lang w:eastAsia="hu-HU"/>
        </w:rPr>
        <w:t>A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reklám közzétevője számára.</w:t>
      </w:r>
    </w:p>
    <w:p w:rsidR="002121D5" w:rsidRPr="00212BAC" w:rsidRDefault="00025315"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(3)  </w:t>
      </w:r>
      <w:r>
        <w:rPr>
          <w:rFonts w:ascii="Times New Roman" w:eastAsia="Times New Roman" w:hAnsi="Times New Roman" w:cs="Times New Roman"/>
          <w:color w:val="000000"/>
          <w:lang w:eastAsia="hu-HU"/>
        </w:rPr>
        <w:tab/>
      </w:r>
      <w:r w:rsidR="002121D5" w:rsidRPr="00212BAC">
        <w:rPr>
          <w:rFonts w:ascii="Times New Roman" w:eastAsia="Times New Roman" w:hAnsi="Times New Roman" w:cs="Times New Roman"/>
          <w:color w:val="000000"/>
          <w:lang w:eastAsia="hu-HU"/>
        </w:rPr>
        <w:t>A polgármester döntése nem pótolja, illetve helyettesíti a reklám közzétételéhez szükséges, jogszabályban előírt egyéb hatósági engedélyeket, melyeknek a beszerzése a reklám közzétevőjének feladata.</w:t>
      </w:r>
    </w:p>
    <w:p w:rsidR="002121D5" w:rsidRPr="00212BAC" w:rsidRDefault="00025315"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(4)  </w:t>
      </w:r>
      <w:r>
        <w:rPr>
          <w:rFonts w:ascii="Times New Roman" w:eastAsia="Times New Roman" w:hAnsi="Times New Roman" w:cs="Times New Roman"/>
          <w:color w:val="000000"/>
          <w:lang w:eastAsia="hu-HU"/>
        </w:rPr>
        <w:tab/>
      </w:r>
      <w:r w:rsidR="002121D5" w:rsidRPr="00212BAC">
        <w:rPr>
          <w:rFonts w:ascii="Times New Roman" w:eastAsia="Times New Roman" w:hAnsi="Times New Roman" w:cs="Times New Roman"/>
          <w:color w:val="000000"/>
          <w:lang w:eastAsia="hu-HU"/>
        </w:rPr>
        <w:t>A reklám közzétevője az eltérést a településképi bejelentési eljárás lefolytatására irányuló írásbeli kérelmével kezdeményezheti.</w:t>
      </w:r>
    </w:p>
    <w:p w:rsidR="002121D5" w:rsidRPr="00212BAC" w:rsidRDefault="00722CCE" w:rsidP="00EF01A0">
      <w:pPr>
        <w:tabs>
          <w:tab w:val="left" w:pos="851"/>
        </w:tabs>
        <w:spacing w:after="0" w:line="259" w:lineRule="auto"/>
        <w:ind w:left="851" w:hanging="425"/>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(5)  </w:t>
      </w:r>
      <w:r>
        <w:rPr>
          <w:rFonts w:ascii="Times New Roman" w:eastAsia="Times New Roman" w:hAnsi="Times New Roman" w:cs="Times New Roman"/>
          <w:color w:val="000000"/>
          <w:lang w:eastAsia="hu-HU"/>
        </w:rPr>
        <w:tab/>
      </w:r>
      <w:r w:rsidR="002121D5" w:rsidRPr="00212BAC">
        <w:rPr>
          <w:rFonts w:ascii="Times New Roman" w:eastAsia="Times New Roman" w:hAnsi="Times New Roman" w:cs="Times New Roman"/>
          <w:color w:val="000000"/>
          <w:lang w:eastAsia="hu-HU"/>
        </w:rPr>
        <w:t>Pályázati forrásból megvalósuló építmény esetében az előírt tájékoztatási felületként</w:t>
      </w:r>
    </w:p>
    <w:p w:rsidR="002121D5" w:rsidRPr="00212BAC" w:rsidRDefault="002121D5" w:rsidP="00EF01A0">
      <w:pPr>
        <w:numPr>
          <w:ilvl w:val="0"/>
          <w:numId w:val="13"/>
        </w:num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212BAC">
        <w:rPr>
          <w:rFonts w:ascii="Times New Roman" w:eastAsia="Times New Roman" w:hAnsi="Times New Roman" w:cs="Times New Roman"/>
          <w:color w:val="000000"/>
          <w:lang w:eastAsia="hu-HU"/>
        </w:rPr>
        <w:t>az építés ideje alatt a telken belül elhelyezett, a pályázati kiírás szerinti méretű tájékoztató tábla,</w:t>
      </w:r>
    </w:p>
    <w:p w:rsidR="002121D5" w:rsidRDefault="002121D5" w:rsidP="00EF01A0">
      <w:pPr>
        <w:numPr>
          <w:ilvl w:val="0"/>
          <w:numId w:val="13"/>
        </w:numPr>
        <w:tabs>
          <w:tab w:val="left" w:pos="1134"/>
        </w:tabs>
        <w:spacing w:after="0" w:line="259" w:lineRule="auto"/>
        <w:ind w:left="1134" w:hanging="283"/>
        <w:jc w:val="both"/>
        <w:rPr>
          <w:rFonts w:ascii="Times New Roman" w:eastAsia="Times New Roman" w:hAnsi="Times New Roman" w:cs="Times New Roman"/>
          <w:color w:val="000000"/>
          <w:lang w:eastAsia="hu-HU"/>
        </w:rPr>
      </w:pPr>
      <w:r w:rsidRPr="00212BAC">
        <w:rPr>
          <w:rFonts w:ascii="Times New Roman" w:eastAsia="Times New Roman" w:hAnsi="Times New Roman" w:cs="Times New Roman"/>
          <w:color w:val="000000"/>
          <w:lang w:eastAsia="hu-HU"/>
        </w:rPr>
        <w:t>a létesítmény átadása után legfeljebb a pályázati kiírás szerinti méretű tájékoztató tábla a homlokzaton, vagy a létesítmény előkertjében elhelyezve – a pályázati kiírás szerinti időszakra – létesíthető.</w:t>
      </w:r>
    </w:p>
    <w:p w:rsidR="00526B32" w:rsidRPr="00212BAC" w:rsidRDefault="00526B32" w:rsidP="00EF01A0">
      <w:pPr>
        <w:tabs>
          <w:tab w:val="left" w:pos="1134"/>
        </w:tabs>
        <w:spacing w:after="0" w:line="259" w:lineRule="auto"/>
        <w:jc w:val="both"/>
        <w:rPr>
          <w:rFonts w:ascii="Times New Roman" w:eastAsia="Times New Roman" w:hAnsi="Times New Roman" w:cs="Times New Roman"/>
          <w:color w:val="000000"/>
          <w:lang w:eastAsia="hu-HU"/>
        </w:rPr>
      </w:pPr>
    </w:p>
    <w:p w:rsidR="005F512C" w:rsidRPr="00212BAC" w:rsidRDefault="005F512C" w:rsidP="00EF01A0">
      <w:pPr>
        <w:tabs>
          <w:tab w:val="left" w:pos="5023"/>
        </w:tabs>
        <w:spacing w:after="0" w:line="259" w:lineRule="auto"/>
        <w:jc w:val="center"/>
        <w:rPr>
          <w:rFonts w:ascii="Times New Roman" w:hAnsi="Times New Roman" w:cs="Times New Roman"/>
          <w:b/>
        </w:rPr>
      </w:pPr>
    </w:p>
    <w:p w:rsidR="000C7E8E" w:rsidRPr="004637C7" w:rsidRDefault="000C7E8E" w:rsidP="00EF01A0">
      <w:pPr>
        <w:tabs>
          <w:tab w:val="left" w:pos="5023"/>
        </w:tabs>
        <w:spacing w:after="0" w:line="259" w:lineRule="auto"/>
        <w:jc w:val="center"/>
        <w:rPr>
          <w:rFonts w:ascii="Times New Roman" w:hAnsi="Times New Roman" w:cs="Times New Roman"/>
          <w:b/>
        </w:rPr>
      </w:pPr>
      <w:r w:rsidRPr="004637C7">
        <w:rPr>
          <w:rFonts w:ascii="Times New Roman" w:hAnsi="Times New Roman" w:cs="Times New Roman"/>
          <w:b/>
        </w:rPr>
        <w:t>V. FEJEZET</w:t>
      </w:r>
    </w:p>
    <w:p w:rsidR="000C7E8E" w:rsidRPr="004637C7" w:rsidRDefault="00EF01A0" w:rsidP="00EF01A0">
      <w:pPr>
        <w:tabs>
          <w:tab w:val="left" w:pos="6430"/>
        </w:tabs>
        <w:spacing w:after="0" w:line="259" w:lineRule="auto"/>
        <w:jc w:val="center"/>
        <w:rPr>
          <w:rFonts w:ascii="Times New Roman" w:hAnsi="Times New Roman" w:cs="Times New Roman"/>
          <w:b/>
        </w:rPr>
      </w:pPr>
      <w:r w:rsidRPr="004637C7">
        <w:rPr>
          <w:rFonts w:ascii="Times New Roman" w:hAnsi="Times New Roman" w:cs="Times New Roman"/>
          <w:b/>
        </w:rPr>
        <w:t>A TELJES TELEPÜLÉS ELLÁTÁSÁT BIZTOSÍTÓ FELSZÍNI ENERGIAELLÁTÁSI ÉS ELEKTRONIKUS HÍRKÖZLÉSI SAJÁTOS ÉPÍTMÉNYEKRE VONATKOZÓ TELEPÜLÉSKÉPI SZABÁLYOK</w:t>
      </w:r>
    </w:p>
    <w:p w:rsidR="000C7E8E" w:rsidRPr="00212BAC" w:rsidRDefault="000C7E8E" w:rsidP="00EF01A0">
      <w:pPr>
        <w:pStyle w:val="Listaszerbekezds"/>
        <w:tabs>
          <w:tab w:val="left" w:pos="284"/>
          <w:tab w:val="left" w:pos="6430"/>
        </w:tabs>
        <w:spacing w:after="0" w:line="259" w:lineRule="auto"/>
        <w:rPr>
          <w:rFonts w:ascii="Times New Roman" w:hAnsi="Times New Roman" w:cs="Times New Roman"/>
          <w:b/>
        </w:rPr>
      </w:pPr>
    </w:p>
    <w:p w:rsidR="00BF30E6" w:rsidRPr="00212BAC" w:rsidRDefault="00BF30E6"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r w:rsidRPr="00212BAC">
        <w:rPr>
          <w:rFonts w:ascii="Times New Roman" w:hAnsi="Times New Roman" w:cs="Times New Roman"/>
        </w:rPr>
        <w:t xml:space="preserve"> </w:t>
      </w:r>
    </w:p>
    <w:p w:rsidR="002C375F" w:rsidRPr="00212BAC" w:rsidRDefault="000C7E8E" w:rsidP="00EF01A0">
      <w:pPr>
        <w:pStyle w:val="Listaszerbekezds"/>
        <w:numPr>
          <w:ilvl w:val="0"/>
          <w:numId w:val="12"/>
        </w:numPr>
        <w:tabs>
          <w:tab w:val="left" w:pos="426"/>
        </w:tabs>
        <w:spacing w:after="0" w:line="259" w:lineRule="auto"/>
        <w:jc w:val="both"/>
        <w:rPr>
          <w:rFonts w:ascii="Times New Roman" w:hAnsi="Times New Roman" w:cs="Times New Roman"/>
        </w:rPr>
      </w:pPr>
      <w:r w:rsidRPr="00212BAC">
        <w:rPr>
          <w:rFonts w:ascii="Times New Roman" w:hAnsi="Times New Roman" w:cs="Times New Roman"/>
        </w:rPr>
        <w:t>A teljes település ellátását biztosító felszíni energiaellátási és az elektronikus hírközlési sajátos épít</w:t>
      </w:r>
      <w:r w:rsidR="00BF30E6" w:rsidRPr="00212BAC">
        <w:rPr>
          <w:rFonts w:ascii="Times New Roman" w:hAnsi="Times New Roman" w:cs="Times New Roman"/>
        </w:rPr>
        <w:t xml:space="preserve">mények, műtárgyak elhelyezésére </w:t>
      </w:r>
      <w:r w:rsidRPr="00212BAC">
        <w:rPr>
          <w:rFonts w:ascii="Times New Roman" w:hAnsi="Times New Roman" w:cs="Times New Roman"/>
        </w:rPr>
        <w:t>elsősorban alkalmas területek</w:t>
      </w:r>
      <w:r w:rsidR="002C375F" w:rsidRPr="00212BAC">
        <w:rPr>
          <w:rFonts w:ascii="Times New Roman" w:hAnsi="Times New Roman" w:cs="Times New Roman"/>
        </w:rPr>
        <w:t>:</w:t>
      </w:r>
    </w:p>
    <w:p w:rsidR="000C7E8E" w:rsidRDefault="000C7E8E" w:rsidP="00EF01A0">
      <w:pPr>
        <w:pStyle w:val="Listaszerbekezds"/>
        <w:numPr>
          <w:ilvl w:val="0"/>
          <w:numId w:val="11"/>
        </w:numPr>
        <w:autoSpaceDE w:val="0"/>
        <w:autoSpaceDN w:val="0"/>
        <w:adjustRightInd w:val="0"/>
        <w:spacing w:after="0" w:line="259" w:lineRule="auto"/>
        <w:rPr>
          <w:rFonts w:ascii="Times New Roman" w:hAnsi="Times New Roman" w:cs="Times New Roman"/>
        </w:rPr>
      </w:pPr>
      <w:r w:rsidRPr="00B55010">
        <w:rPr>
          <w:rFonts w:ascii="Times New Roman" w:hAnsi="Times New Roman" w:cs="Times New Roman"/>
        </w:rPr>
        <w:t>gazdasági terület,</w:t>
      </w:r>
    </w:p>
    <w:p w:rsidR="00211C33" w:rsidRPr="00B55010" w:rsidRDefault="00211C33" w:rsidP="00EF01A0">
      <w:pPr>
        <w:pStyle w:val="Listaszerbekezds"/>
        <w:numPr>
          <w:ilvl w:val="0"/>
          <w:numId w:val="11"/>
        </w:numPr>
        <w:autoSpaceDE w:val="0"/>
        <w:autoSpaceDN w:val="0"/>
        <w:adjustRightInd w:val="0"/>
        <w:spacing w:after="0" w:line="259" w:lineRule="auto"/>
        <w:rPr>
          <w:rFonts w:ascii="Times New Roman" w:hAnsi="Times New Roman" w:cs="Times New Roman"/>
        </w:rPr>
      </w:pPr>
      <w:r w:rsidRPr="00211C33">
        <w:rPr>
          <w:rFonts w:ascii="Times New Roman" w:hAnsi="Times New Roman" w:cs="Times New Roman"/>
        </w:rPr>
        <w:t>mezőgazdasági üzemi terület,</w:t>
      </w:r>
    </w:p>
    <w:p w:rsidR="000C7E8E" w:rsidRPr="00B55010" w:rsidRDefault="00211C33" w:rsidP="00EF01A0">
      <w:pPr>
        <w:pStyle w:val="Listaszerbekezds"/>
        <w:numPr>
          <w:ilvl w:val="0"/>
          <w:numId w:val="11"/>
        </w:numPr>
        <w:autoSpaceDE w:val="0"/>
        <w:autoSpaceDN w:val="0"/>
        <w:adjustRightInd w:val="0"/>
        <w:spacing w:after="0" w:line="259" w:lineRule="auto"/>
        <w:jc w:val="both"/>
        <w:rPr>
          <w:rFonts w:ascii="Times New Roman" w:hAnsi="Times New Roman" w:cs="Times New Roman"/>
        </w:rPr>
      </w:pPr>
      <w:r>
        <w:rPr>
          <w:rFonts w:ascii="Times New Roman" w:hAnsi="Times New Roman" w:cs="Times New Roman"/>
        </w:rPr>
        <w:t>mezőgazdasági terület</w:t>
      </w:r>
      <w:r w:rsidR="004637C7" w:rsidRPr="00B55010">
        <w:rPr>
          <w:rFonts w:ascii="Times New Roman" w:hAnsi="Times New Roman" w:cs="Times New Roman"/>
        </w:rPr>
        <w:t xml:space="preserve">, kivéve </w:t>
      </w:r>
      <w:r w:rsidR="00B55010" w:rsidRPr="00B55010">
        <w:rPr>
          <w:rFonts w:ascii="Times New Roman" w:hAnsi="Times New Roman" w:cs="Times New Roman"/>
        </w:rPr>
        <w:t>a táj- és természetvédelmi, tájkarakter-védelmi, vízminőség-védelmi és városképvédelmi szempontból érzékeny korlátozottan használható területeket</w:t>
      </w:r>
      <w:r w:rsidR="002C375F" w:rsidRPr="00B55010">
        <w:rPr>
          <w:rFonts w:ascii="Times New Roman" w:hAnsi="Times New Roman" w:cs="Times New Roman"/>
        </w:rPr>
        <w:t>.</w:t>
      </w:r>
    </w:p>
    <w:p w:rsidR="002C375F" w:rsidRPr="00212BAC" w:rsidRDefault="002C375F" w:rsidP="00EF01A0">
      <w:pPr>
        <w:pStyle w:val="Listaszerbekezds"/>
        <w:autoSpaceDE w:val="0"/>
        <w:autoSpaceDN w:val="0"/>
        <w:adjustRightInd w:val="0"/>
        <w:spacing w:after="0" w:line="259" w:lineRule="auto"/>
        <w:ind w:left="1068"/>
        <w:rPr>
          <w:rFonts w:ascii="Times New Roman" w:hAnsi="Times New Roman" w:cs="Times New Roman"/>
        </w:rPr>
      </w:pPr>
    </w:p>
    <w:p w:rsidR="002C375F" w:rsidRPr="00212BAC" w:rsidRDefault="00BF30E6" w:rsidP="00EF01A0">
      <w:pPr>
        <w:pStyle w:val="Listaszerbekezds"/>
        <w:numPr>
          <w:ilvl w:val="0"/>
          <w:numId w:val="12"/>
        </w:numPr>
        <w:tabs>
          <w:tab w:val="left" w:pos="426"/>
        </w:tabs>
        <w:spacing w:after="0" w:line="259" w:lineRule="auto"/>
        <w:jc w:val="both"/>
        <w:rPr>
          <w:rFonts w:ascii="Times New Roman" w:hAnsi="Times New Roman" w:cs="Times New Roman"/>
        </w:rPr>
      </w:pPr>
      <w:r w:rsidRPr="00212BAC">
        <w:rPr>
          <w:rFonts w:ascii="Times New Roman" w:hAnsi="Times New Roman" w:cs="Times New Roman"/>
        </w:rPr>
        <w:t>A teljes település ellátását biztosító felszíni energiaellátási és az elektronikus hírközlési sajátos építmények, műtárgyak elhelyezésér</w:t>
      </w:r>
      <w:r w:rsidR="00307377" w:rsidRPr="00212BAC">
        <w:rPr>
          <w:rFonts w:ascii="Times New Roman" w:hAnsi="Times New Roman" w:cs="Times New Roman"/>
        </w:rPr>
        <w:t>e</w:t>
      </w:r>
      <w:r w:rsidR="000C7E8E" w:rsidRPr="00212BAC">
        <w:rPr>
          <w:rFonts w:ascii="Times New Roman" w:hAnsi="Times New Roman" w:cs="Times New Roman"/>
        </w:rPr>
        <w:t xml:space="preserve"> nem alkalmas területek</w:t>
      </w:r>
      <w:r w:rsidR="002C375F" w:rsidRPr="00212BAC">
        <w:rPr>
          <w:rFonts w:ascii="Times New Roman" w:hAnsi="Times New Roman" w:cs="Times New Roman"/>
        </w:rPr>
        <w:t>:</w:t>
      </w:r>
    </w:p>
    <w:p w:rsidR="00B55010" w:rsidRPr="00211C33" w:rsidRDefault="00B55010" w:rsidP="00EF01A0">
      <w:pPr>
        <w:pStyle w:val="Listaszerbekezds"/>
        <w:numPr>
          <w:ilvl w:val="0"/>
          <w:numId w:val="18"/>
        </w:numPr>
        <w:tabs>
          <w:tab w:val="left" w:pos="1134"/>
        </w:tabs>
        <w:spacing w:after="0" w:line="259" w:lineRule="auto"/>
        <w:ind w:left="1134" w:hanging="425"/>
        <w:rPr>
          <w:rFonts w:ascii="Times New Roman" w:hAnsi="Times New Roman" w:cs="Times New Roman"/>
        </w:rPr>
      </w:pPr>
      <w:r w:rsidRPr="00211C33">
        <w:rPr>
          <w:rFonts w:ascii="Times New Roman" w:hAnsi="Times New Roman" w:cs="Times New Roman"/>
        </w:rPr>
        <w:t xml:space="preserve">kisvárosias terület, </w:t>
      </w:r>
      <w:r w:rsidR="00211C33" w:rsidRPr="00211C33">
        <w:rPr>
          <w:rFonts w:ascii="Times New Roman" w:hAnsi="Times New Roman" w:cs="Times New Roman"/>
        </w:rPr>
        <w:t>kivéve a 20 m-nél magasabb épületeken elhelyezhető távközlési létesítményt;</w:t>
      </w:r>
    </w:p>
    <w:p w:rsidR="00B55010" w:rsidRPr="00211C33" w:rsidRDefault="00211C33"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kertvárosias terület;</w:t>
      </w:r>
    </w:p>
    <w:p w:rsidR="00B55010" w:rsidRPr="00211C33" w:rsidRDefault="00211C33"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történelmi települési terület;</w:t>
      </w:r>
    </w:p>
    <w:p w:rsidR="00B55010" w:rsidRPr="00211C33" w:rsidRDefault="00211C33"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falusias terület;</w:t>
      </w:r>
    </w:p>
    <w:p w:rsidR="00B55010" w:rsidRPr="00211C33" w:rsidRDefault="00211C33"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oktatási, kulturális terület;</w:t>
      </w:r>
    </w:p>
    <w:p w:rsidR="002C375F" w:rsidRPr="00211C33" w:rsidRDefault="002C375F"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 xml:space="preserve">jelentős zöldfelületi terület, </w:t>
      </w:r>
    </w:p>
    <w:p w:rsidR="002C375F" w:rsidRPr="00211C33" w:rsidRDefault="00211C33" w:rsidP="00EF01A0">
      <w:pPr>
        <w:pStyle w:val="Listaszerbekezds"/>
        <w:numPr>
          <w:ilvl w:val="0"/>
          <w:numId w:val="18"/>
        </w:numPr>
        <w:tabs>
          <w:tab w:val="left" w:pos="1134"/>
        </w:tabs>
        <w:autoSpaceDE w:val="0"/>
        <w:autoSpaceDN w:val="0"/>
        <w:adjustRightInd w:val="0"/>
        <w:spacing w:after="0" w:line="259" w:lineRule="auto"/>
        <w:ind w:left="1134" w:hanging="425"/>
        <w:rPr>
          <w:rFonts w:ascii="Times New Roman" w:hAnsi="Times New Roman" w:cs="Times New Roman"/>
        </w:rPr>
      </w:pPr>
      <w:r w:rsidRPr="00211C33">
        <w:rPr>
          <w:rFonts w:ascii="Times New Roman" w:hAnsi="Times New Roman" w:cs="Times New Roman"/>
        </w:rPr>
        <w:t>zártkerti terület.</w:t>
      </w:r>
    </w:p>
    <w:p w:rsidR="002121D5" w:rsidRPr="00212BAC" w:rsidRDefault="002121D5" w:rsidP="00EF01A0">
      <w:pPr>
        <w:pStyle w:val="Listaszerbekezds"/>
        <w:autoSpaceDE w:val="0"/>
        <w:autoSpaceDN w:val="0"/>
        <w:adjustRightInd w:val="0"/>
        <w:spacing w:after="0" w:line="259" w:lineRule="auto"/>
        <w:ind w:left="1068"/>
        <w:rPr>
          <w:rFonts w:ascii="Times New Roman" w:hAnsi="Times New Roman" w:cs="Times New Roman"/>
        </w:rPr>
      </w:pPr>
    </w:p>
    <w:p w:rsidR="002121D5" w:rsidRPr="00212BAC" w:rsidRDefault="002121D5" w:rsidP="00EF01A0">
      <w:pPr>
        <w:pStyle w:val="Listaszerbekezds"/>
        <w:numPr>
          <w:ilvl w:val="0"/>
          <w:numId w:val="14"/>
        </w:numPr>
        <w:tabs>
          <w:tab w:val="left" w:pos="426"/>
        </w:tabs>
        <w:spacing w:after="0" w:line="259" w:lineRule="auto"/>
        <w:ind w:left="397" w:hanging="397"/>
        <w:jc w:val="both"/>
        <w:rPr>
          <w:rFonts w:ascii="Times New Roman" w:hAnsi="Times New Roman" w:cs="Times New Roman"/>
        </w:rPr>
      </w:pPr>
    </w:p>
    <w:p w:rsidR="002121D5" w:rsidRDefault="002121D5" w:rsidP="00EF01A0">
      <w:pPr>
        <w:pStyle w:val="Listaszerbekezds"/>
        <w:numPr>
          <w:ilvl w:val="1"/>
          <w:numId w:val="14"/>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Közmű és elektronikus hírközlési létesítmények kiépítésénél, illetve a meglévő hálózatok korszerűsítésénél a tájkép védelme és az esztétikai követelmények érvényesítése céljából a műszaki lehetőségek és a védett értékek védelmi szempontjainak mérlegelésével terepszint alatti elhelyezést kell biztosítani. </w:t>
      </w:r>
    </w:p>
    <w:p w:rsidR="00FF7033" w:rsidRDefault="00FF7033" w:rsidP="00EF01A0">
      <w:pPr>
        <w:pStyle w:val="Listaszerbekezds"/>
        <w:numPr>
          <w:ilvl w:val="1"/>
          <w:numId w:val="14"/>
        </w:numPr>
        <w:tabs>
          <w:tab w:val="left" w:pos="851"/>
        </w:tabs>
        <w:spacing w:after="0" w:line="259" w:lineRule="auto"/>
        <w:ind w:left="851" w:hanging="425"/>
        <w:jc w:val="both"/>
        <w:rPr>
          <w:rFonts w:ascii="Times New Roman" w:hAnsi="Times New Roman" w:cs="Times New Roman"/>
        </w:rPr>
      </w:pPr>
      <w:r w:rsidRPr="00FF7033">
        <w:rPr>
          <w:rFonts w:ascii="Times New Roman" w:hAnsi="Times New Roman" w:cs="Times New Roman"/>
        </w:rPr>
        <w:t>Elektronikus hírközlési építmények és berendezései (antennák, antennatartó szerkezetek, stb.), közüzemi szolgáltatások mérő órái, nyomásszabályozó, klímaberendezés kültéri egysége, valamint egyéb gépészeti berendezés az épületek közterületről látható homlokzati felületén nem helyezhető el, kivéve, ha műszaki szükségszerűség okán elhelyezése más módon nem oldható meg</w:t>
      </w:r>
      <w:r>
        <w:rPr>
          <w:rFonts w:ascii="Times New Roman" w:hAnsi="Times New Roman" w:cs="Times New Roman"/>
        </w:rPr>
        <w:t>.</w:t>
      </w:r>
    </w:p>
    <w:p w:rsidR="00FF7033" w:rsidRPr="00212BAC" w:rsidRDefault="00FF7033" w:rsidP="00EF01A0">
      <w:pPr>
        <w:pStyle w:val="Listaszerbekezds"/>
        <w:numPr>
          <w:ilvl w:val="1"/>
          <w:numId w:val="14"/>
        </w:numPr>
        <w:tabs>
          <w:tab w:val="left" w:pos="851"/>
        </w:tabs>
        <w:spacing w:after="0" w:line="259" w:lineRule="auto"/>
        <w:ind w:left="851" w:hanging="425"/>
        <w:jc w:val="both"/>
        <w:rPr>
          <w:rFonts w:ascii="Times New Roman" w:hAnsi="Times New Roman" w:cs="Times New Roman"/>
        </w:rPr>
      </w:pPr>
      <w:r w:rsidRPr="00FF7033">
        <w:rPr>
          <w:rFonts w:ascii="Times New Roman" w:hAnsi="Times New Roman" w:cs="Times New Roman"/>
        </w:rPr>
        <w:t>Műholdvevő, illetve távközlési, adatátviteli berendezés kültéri egysége, hír- és adattovábbító berendezés az épület közterületről látható homlokzatán és tetőfelületén nem helyezhető el, kivéve, ha műszaki szükségszerűség okán elhelye</w:t>
      </w:r>
      <w:r>
        <w:rPr>
          <w:rFonts w:ascii="Times New Roman" w:hAnsi="Times New Roman" w:cs="Times New Roman"/>
        </w:rPr>
        <w:t>zése más módon nem oldható meg</w:t>
      </w:r>
      <w:r w:rsidRPr="00FF7033">
        <w:rPr>
          <w:rFonts w:ascii="Times New Roman" w:hAnsi="Times New Roman" w:cs="Times New Roman"/>
        </w:rPr>
        <w:t>.</w:t>
      </w:r>
    </w:p>
    <w:p w:rsidR="00526B32" w:rsidRPr="00212BAC" w:rsidRDefault="00526B32" w:rsidP="00EF01A0">
      <w:pPr>
        <w:spacing w:after="0" w:line="259" w:lineRule="auto"/>
        <w:jc w:val="both"/>
        <w:rPr>
          <w:rFonts w:ascii="Times New Roman" w:hAnsi="Times New Roman" w:cs="Times New Roman"/>
        </w:rPr>
      </w:pPr>
    </w:p>
    <w:p w:rsidR="00F32498" w:rsidRPr="00212BAC" w:rsidRDefault="00F32498" w:rsidP="00EF01A0">
      <w:pPr>
        <w:tabs>
          <w:tab w:val="left" w:pos="426"/>
        </w:tabs>
        <w:spacing w:after="0" w:line="259" w:lineRule="auto"/>
        <w:ind w:left="397"/>
        <w:jc w:val="both"/>
        <w:rPr>
          <w:rFonts w:ascii="Times New Roman" w:hAnsi="Times New Roman" w:cs="Times New Roman"/>
        </w:rPr>
      </w:pPr>
    </w:p>
    <w:p w:rsidR="00655A55" w:rsidRPr="00212BAC" w:rsidRDefault="004F3596" w:rsidP="00EF01A0">
      <w:pPr>
        <w:tabs>
          <w:tab w:val="left" w:pos="5023"/>
        </w:tabs>
        <w:spacing w:after="0" w:line="259" w:lineRule="auto"/>
        <w:jc w:val="center"/>
        <w:rPr>
          <w:rFonts w:ascii="Times New Roman" w:hAnsi="Times New Roman" w:cs="Times New Roman"/>
          <w:b/>
        </w:rPr>
      </w:pPr>
      <w:r w:rsidRPr="00212BAC">
        <w:rPr>
          <w:rFonts w:ascii="Times New Roman" w:hAnsi="Times New Roman" w:cs="Times New Roman"/>
          <w:b/>
        </w:rPr>
        <w:t>V</w:t>
      </w:r>
      <w:r w:rsidR="00E70D24" w:rsidRPr="00212BAC">
        <w:rPr>
          <w:rFonts w:ascii="Times New Roman" w:hAnsi="Times New Roman" w:cs="Times New Roman"/>
          <w:b/>
        </w:rPr>
        <w:t>I</w:t>
      </w:r>
      <w:r w:rsidRPr="00212BAC">
        <w:rPr>
          <w:rFonts w:ascii="Times New Roman" w:hAnsi="Times New Roman" w:cs="Times New Roman"/>
          <w:b/>
        </w:rPr>
        <w:t>. FEJEZET</w:t>
      </w:r>
    </w:p>
    <w:p w:rsidR="00655A55" w:rsidRPr="00212BAC" w:rsidRDefault="004F3596" w:rsidP="00EF01A0">
      <w:pPr>
        <w:tabs>
          <w:tab w:val="left" w:pos="5023"/>
        </w:tabs>
        <w:spacing w:after="0" w:line="259" w:lineRule="auto"/>
        <w:jc w:val="center"/>
        <w:rPr>
          <w:rFonts w:ascii="Times New Roman" w:hAnsi="Times New Roman" w:cs="Times New Roman"/>
          <w:b/>
        </w:rPr>
      </w:pPr>
      <w:r w:rsidRPr="00212BAC">
        <w:rPr>
          <w:rFonts w:ascii="Times New Roman" w:hAnsi="Times New Roman" w:cs="Times New Roman"/>
          <w:b/>
        </w:rPr>
        <w:t>KÖTELEZŐ SZAKMAI KONZULTÁCIÓ</w:t>
      </w:r>
    </w:p>
    <w:p w:rsidR="007D2CBA" w:rsidRPr="00212BAC" w:rsidRDefault="007D2CBA" w:rsidP="00EF01A0">
      <w:pPr>
        <w:tabs>
          <w:tab w:val="left" w:pos="5023"/>
        </w:tabs>
        <w:spacing w:after="0" w:line="259" w:lineRule="auto"/>
        <w:jc w:val="center"/>
        <w:rPr>
          <w:rFonts w:ascii="Times New Roman" w:hAnsi="Times New Roman" w:cs="Times New Roman"/>
          <w:b/>
        </w:rPr>
      </w:pPr>
    </w:p>
    <w:p w:rsidR="00F32498" w:rsidRPr="0089311D" w:rsidRDefault="00F32498" w:rsidP="00EF01A0">
      <w:pPr>
        <w:tabs>
          <w:tab w:val="left" w:pos="284"/>
          <w:tab w:val="left" w:pos="6430"/>
        </w:tabs>
        <w:spacing w:after="0" w:line="259" w:lineRule="auto"/>
        <w:ind w:left="360"/>
        <w:jc w:val="center"/>
        <w:rPr>
          <w:rFonts w:ascii="Times New Roman" w:hAnsi="Times New Roman" w:cs="Times New Roman"/>
          <w:b/>
        </w:rPr>
      </w:pPr>
      <w:r w:rsidRPr="0089311D">
        <w:rPr>
          <w:rFonts w:ascii="Times New Roman" w:hAnsi="Times New Roman" w:cs="Times New Roman"/>
          <w:b/>
        </w:rPr>
        <w:t>A településkép-védelmi tájékoztatás és szakmai konzultáció</w:t>
      </w:r>
    </w:p>
    <w:p w:rsidR="00544F45" w:rsidRDefault="00544F45" w:rsidP="00EF01A0">
      <w:pPr>
        <w:tabs>
          <w:tab w:val="left" w:pos="426"/>
        </w:tabs>
        <w:spacing w:after="0" w:line="259" w:lineRule="auto"/>
        <w:jc w:val="both"/>
        <w:rPr>
          <w:rFonts w:ascii="Times New Roman" w:hAnsi="Times New Roman" w:cs="Times New Roman"/>
        </w:rPr>
      </w:pPr>
    </w:p>
    <w:p w:rsidR="00975D6D" w:rsidRDefault="00975D6D" w:rsidP="00EF01A0">
      <w:pPr>
        <w:pStyle w:val="Listaszerbekezds"/>
        <w:numPr>
          <w:ilvl w:val="0"/>
          <w:numId w:val="14"/>
        </w:numPr>
        <w:tabs>
          <w:tab w:val="left" w:pos="426"/>
        </w:tabs>
        <w:spacing w:after="0" w:line="259" w:lineRule="auto"/>
        <w:ind w:hanging="720"/>
        <w:jc w:val="both"/>
        <w:rPr>
          <w:rFonts w:ascii="Times New Roman" w:hAnsi="Times New Roman" w:cs="Times New Roman"/>
        </w:rPr>
      </w:pPr>
    </w:p>
    <w:p w:rsidR="00F32498" w:rsidRPr="00975D6D" w:rsidRDefault="00F32498" w:rsidP="00EF01A0">
      <w:pPr>
        <w:tabs>
          <w:tab w:val="left" w:pos="851"/>
        </w:tabs>
        <w:spacing w:after="0" w:line="259" w:lineRule="auto"/>
        <w:ind w:left="851" w:hanging="425"/>
        <w:jc w:val="both"/>
        <w:rPr>
          <w:rFonts w:ascii="Times New Roman" w:hAnsi="Times New Roman" w:cs="Times New Roman"/>
        </w:rPr>
      </w:pPr>
      <w:r w:rsidRPr="00975D6D">
        <w:rPr>
          <w:rFonts w:ascii="Times New Roman" w:hAnsi="Times New Roman" w:cs="Times New Roman"/>
        </w:rPr>
        <w:t xml:space="preserve">(1) </w:t>
      </w:r>
      <w:r w:rsidR="004537BB">
        <w:rPr>
          <w:rFonts w:ascii="Times New Roman" w:hAnsi="Times New Roman" w:cs="Times New Roman"/>
        </w:rPr>
        <w:tab/>
      </w:r>
      <w:r w:rsidRPr="00975D6D">
        <w:rPr>
          <w:rFonts w:ascii="Times New Roman" w:hAnsi="Times New Roman" w:cs="Times New Roman"/>
        </w:rPr>
        <w:t>A településkép védelme érdekében az építtető kérelmére az önkormányzati főépítész (</w:t>
      </w:r>
      <w:r w:rsidR="004537BB">
        <w:rPr>
          <w:rFonts w:ascii="Times New Roman" w:hAnsi="Times New Roman" w:cs="Times New Roman"/>
        </w:rPr>
        <w:t xml:space="preserve">a továbbiakban: </w:t>
      </w:r>
      <w:r w:rsidRPr="00975D6D">
        <w:rPr>
          <w:rFonts w:ascii="Times New Roman" w:hAnsi="Times New Roman" w:cs="Times New Roman"/>
        </w:rPr>
        <w:t>főépítész) 8 napon belül szakmai tájékoztatást ad a településképi követelményekről.</w:t>
      </w:r>
    </w:p>
    <w:p w:rsidR="00F32498" w:rsidRPr="00212BAC" w:rsidRDefault="00F32498" w:rsidP="00EF01A0">
      <w:pPr>
        <w:pStyle w:val="Szvegtrzs4"/>
        <w:numPr>
          <w:ilvl w:val="0"/>
          <w:numId w:val="22"/>
        </w:numPr>
        <w:shd w:val="clear" w:color="auto" w:fill="auto"/>
        <w:tabs>
          <w:tab w:val="left" w:pos="851"/>
        </w:tabs>
        <w:spacing w:before="0" w:after="0" w:line="259" w:lineRule="auto"/>
        <w:ind w:left="851" w:hanging="425"/>
        <w:rPr>
          <w:sz w:val="22"/>
          <w:szCs w:val="22"/>
        </w:rPr>
      </w:pPr>
      <w:r w:rsidRPr="00212BAC">
        <w:rPr>
          <w:sz w:val="22"/>
          <w:szCs w:val="22"/>
        </w:rPr>
        <w:t>Szakmai konzultáció az önkormányzat hivatalos helyiségében vagy kérésre a helyszínen is lefolytatható.</w:t>
      </w:r>
    </w:p>
    <w:p w:rsidR="00F32498" w:rsidRPr="00212BAC" w:rsidRDefault="00F32498" w:rsidP="00EF01A0">
      <w:pPr>
        <w:pStyle w:val="Szvegtrzs4"/>
        <w:numPr>
          <w:ilvl w:val="0"/>
          <w:numId w:val="22"/>
        </w:numPr>
        <w:shd w:val="clear" w:color="auto" w:fill="auto"/>
        <w:tabs>
          <w:tab w:val="left" w:pos="851"/>
        </w:tabs>
        <w:spacing w:before="0" w:after="0" w:line="259" w:lineRule="auto"/>
        <w:ind w:left="851" w:hanging="425"/>
        <w:rPr>
          <w:sz w:val="22"/>
          <w:szCs w:val="22"/>
        </w:rPr>
      </w:pPr>
      <w:r w:rsidRPr="00212BAC">
        <w:rPr>
          <w:sz w:val="22"/>
          <w:szCs w:val="22"/>
        </w:rPr>
        <w:t>A kérelem papír vagy elektronikus formában nyújtható be az önkormányzathoz az alábbi címre:</w:t>
      </w:r>
    </w:p>
    <w:p w:rsidR="00F32498" w:rsidRPr="00212BAC" w:rsidRDefault="004537BB" w:rsidP="00EF01A0">
      <w:pPr>
        <w:pStyle w:val="Szvegtrzs4"/>
        <w:shd w:val="clear" w:color="auto" w:fill="auto"/>
        <w:tabs>
          <w:tab w:val="left" w:pos="851"/>
        </w:tabs>
        <w:spacing w:before="0" w:after="0" w:line="259" w:lineRule="auto"/>
        <w:ind w:left="851" w:firstLine="0"/>
        <w:rPr>
          <w:sz w:val="22"/>
          <w:szCs w:val="22"/>
        </w:rPr>
      </w:pPr>
      <w:r>
        <w:rPr>
          <w:sz w:val="22"/>
          <w:szCs w:val="22"/>
        </w:rPr>
        <w:t>Ajka Város</w:t>
      </w:r>
      <w:r w:rsidR="00F32498" w:rsidRPr="00212BAC">
        <w:rPr>
          <w:sz w:val="22"/>
          <w:szCs w:val="22"/>
        </w:rPr>
        <w:t xml:space="preserve"> Önkormányzata</w:t>
      </w:r>
    </w:p>
    <w:p w:rsidR="004537BB" w:rsidRPr="004537BB" w:rsidRDefault="004537BB" w:rsidP="00EF01A0">
      <w:pPr>
        <w:pStyle w:val="Szvegtrzs4"/>
        <w:tabs>
          <w:tab w:val="left" w:pos="851"/>
          <w:tab w:val="left" w:pos="993"/>
        </w:tabs>
        <w:spacing w:before="0" w:after="0" w:line="259" w:lineRule="auto"/>
        <w:ind w:left="851" w:firstLine="0"/>
        <w:rPr>
          <w:sz w:val="22"/>
          <w:szCs w:val="22"/>
        </w:rPr>
      </w:pPr>
      <w:r w:rsidRPr="004537BB">
        <w:rPr>
          <w:sz w:val="22"/>
          <w:szCs w:val="22"/>
        </w:rPr>
        <w:t>Ajkai Közös Önkormányzati Hivatal</w:t>
      </w:r>
    </w:p>
    <w:p w:rsidR="004537BB" w:rsidRDefault="004537BB" w:rsidP="00EF01A0">
      <w:pPr>
        <w:pStyle w:val="Szvegtrzs4"/>
        <w:shd w:val="clear" w:color="auto" w:fill="auto"/>
        <w:tabs>
          <w:tab w:val="left" w:pos="851"/>
          <w:tab w:val="left" w:pos="993"/>
        </w:tabs>
        <w:spacing w:before="0" w:after="0" w:line="259" w:lineRule="auto"/>
        <w:ind w:left="851" w:firstLine="0"/>
        <w:rPr>
          <w:sz w:val="22"/>
          <w:szCs w:val="22"/>
        </w:rPr>
      </w:pPr>
      <w:r w:rsidRPr="004537BB">
        <w:rPr>
          <w:sz w:val="22"/>
          <w:szCs w:val="22"/>
        </w:rPr>
        <w:t>8400 Ajka, Szabadság tér 12.</w:t>
      </w:r>
      <w:r w:rsidR="00F32498" w:rsidRPr="00212BAC">
        <w:rPr>
          <w:sz w:val="22"/>
          <w:szCs w:val="22"/>
        </w:rPr>
        <w:t xml:space="preserve"> </w:t>
      </w:r>
      <w:r w:rsidR="00F32498" w:rsidRPr="00212BAC">
        <w:rPr>
          <w:sz w:val="22"/>
          <w:szCs w:val="22"/>
        </w:rPr>
        <w:tab/>
      </w:r>
      <w:r w:rsidR="00F32498" w:rsidRPr="00212BAC">
        <w:rPr>
          <w:sz w:val="22"/>
          <w:szCs w:val="22"/>
        </w:rPr>
        <w:tab/>
      </w:r>
    </w:p>
    <w:p w:rsidR="00F32498" w:rsidRPr="00212BAC" w:rsidRDefault="00F32498" w:rsidP="00EF01A0">
      <w:pPr>
        <w:pStyle w:val="Szvegtrzs4"/>
        <w:shd w:val="clear" w:color="auto" w:fill="auto"/>
        <w:tabs>
          <w:tab w:val="left" w:pos="851"/>
          <w:tab w:val="left" w:pos="993"/>
        </w:tabs>
        <w:spacing w:before="0" w:after="0" w:line="259" w:lineRule="auto"/>
        <w:ind w:left="851" w:firstLine="0"/>
        <w:rPr>
          <w:sz w:val="22"/>
          <w:szCs w:val="22"/>
        </w:rPr>
      </w:pPr>
      <w:r w:rsidRPr="00603FF9">
        <w:rPr>
          <w:sz w:val="22"/>
          <w:szCs w:val="22"/>
        </w:rPr>
        <w:t xml:space="preserve">email: </w:t>
      </w:r>
      <w:r w:rsidR="00603FF9" w:rsidRPr="00603FF9">
        <w:rPr>
          <w:sz w:val="22"/>
          <w:szCs w:val="22"/>
        </w:rPr>
        <w:t>polgarmester</w:t>
      </w:r>
      <w:r w:rsidRPr="00603FF9">
        <w:rPr>
          <w:sz w:val="22"/>
          <w:szCs w:val="22"/>
        </w:rPr>
        <w:t>@</w:t>
      </w:r>
      <w:r w:rsidR="004537BB" w:rsidRPr="00603FF9">
        <w:rPr>
          <w:sz w:val="22"/>
          <w:szCs w:val="22"/>
        </w:rPr>
        <w:t>hivatal.ajka</w:t>
      </w:r>
      <w:r w:rsidRPr="00603FF9">
        <w:rPr>
          <w:sz w:val="22"/>
          <w:szCs w:val="22"/>
        </w:rPr>
        <w:t>.hu</w:t>
      </w:r>
    </w:p>
    <w:p w:rsidR="00F32498" w:rsidRPr="00212BAC" w:rsidRDefault="00F32498" w:rsidP="00EF01A0">
      <w:pPr>
        <w:pStyle w:val="Szvegtrzs4"/>
        <w:numPr>
          <w:ilvl w:val="0"/>
          <w:numId w:val="22"/>
        </w:numPr>
        <w:tabs>
          <w:tab w:val="left" w:pos="851"/>
        </w:tabs>
        <w:spacing w:before="0" w:after="0" w:line="259" w:lineRule="auto"/>
        <w:ind w:left="851" w:hanging="425"/>
        <w:rPr>
          <w:sz w:val="22"/>
          <w:szCs w:val="22"/>
        </w:rPr>
      </w:pPr>
      <w:r w:rsidRPr="00212BAC">
        <w:rPr>
          <w:sz w:val="22"/>
          <w:szCs w:val="22"/>
        </w:rPr>
        <w:t>A kérelmet a tulajdonos, a beruházó, vagy a tervező a (3) bekezdésben szereplő elérhetőségekre eljuttatva, írásban kezdeményezi. A kérelmet az alábbi tartalmi követelménnyel kell benyújtani:</w:t>
      </w:r>
    </w:p>
    <w:p w:rsidR="00F32498" w:rsidRPr="00212BAC" w:rsidRDefault="00F32498" w:rsidP="00EF01A0">
      <w:pPr>
        <w:pStyle w:val="Szvegtrzs4"/>
        <w:numPr>
          <w:ilvl w:val="1"/>
          <w:numId w:val="23"/>
        </w:numPr>
        <w:tabs>
          <w:tab w:val="left" w:pos="1134"/>
        </w:tabs>
        <w:spacing w:before="0" w:after="0" w:line="259" w:lineRule="auto"/>
        <w:ind w:left="1134" w:hanging="283"/>
        <w:rPr>
          <w:sz w:val="22"/>
          <w:szCs w:val="22"/>
        </w:rPr>
      </w:pPr>
      <w:r w:rsidRPr="00212BAC">
        <w:rPr>
          <w:sz w:val="22"/>
          <w:szCs w:val="22"/>
        </w:rPr>
        <w:t>tervezett tevékenység helye (cím, hrsz.);</w:t>
      </w:r>
    </w:p>
    <w:p w:rsidR="00F32498" w:rsidRPr="00212BAC" w:rsidRDefault="00F32498" w:rsidP="00EF01A0">
      <w:pPr>
        <w:pStyle w:val="Szvegtrzs4"/>
        <w:numPr>
          <w:ilvl w:val="1"/>
          <w:numId w:val="23"/>
        </w:numPr>
        <w:tabs>
          <w:tab w:val="left" w:pos="1134"/>
        </w:tabs>
        <w:spacing w:before="0" w:after="0" w:line="259" w:lineRule="auto"/>
        <w:ind w:left="1134" w:hanging="283"/>
        <w:rPr>
          <w:sz w:val="22"/>
          <w:szCs w:val="22"/>
        </w:rPr>
      </w:pPr>
      <w:r w:rsidRPr="00212BAC">
        <w:rPr>
          <w:sz w:val="22"/>
          <w:szCs w:val="22"/>
        </w:rPr>
        <w:t>tervezett tevékenység rövid leírása;</w:t>
      </w:r>
    </w:p>
    <w:p w:rsidR="00F32498" w:rsidRPr="00212BAC" w:rsidRDefault="00F32498" w:rsidP="00EF01A0">
      <w:pPr>
        <w:pStyle w:val="Szvegtrzs4"/>
        <w:numPr>
          <w:ilvl w:val="1"/>
          <w:numId w:val="23"/>
        </w:numPr>
        <w:shd w:val="clear" w:color="auto" w:fill="auto"/>
        <w:tabs>
          <w:tab w:val="left" w:pos="1134"/>
        </w:tabs>
        <w:spacing w:before="0" w:after="0" w:line="259" w:lineRule="auto"/>
        <w:ind w:left="1134" w:hanging="283"/>
        <w:rPr>
          <w:sz w:val="22"/>
          <w:szCs w:val="22"/>
        </w:rPr>
      </w:pPr>
      <w:r w:rsidRPr="00212BAC">
        <w:rPr>
          <w:sz w:val="22"/>
          <w:szCs w:val="22"/>
        </w:rPr>
        <w:t>a közterület felőli arculati megjelenés bemutatása (fotó, grafika, megjelenés a közvetlen környezetben);</w:t>
      </w:r>
    </w:p>
    <w:p w:rsidR="00F32498" w:rsidRPr="00212BAC" w:rsidRDefault="00F32498" w:rsidP="00EF01A0">
      <w:pPr>
        <w:pStyle w:val="Szvegtrzs4"/>
        <w:numPr>
          <w:ilvl w:val="1"/>
          <w:numId w:val="23"/>
        </w:numPr>
        <w:shd w:val="clear" w:color="auto" w:fill="auto"/>
        <w:tabs>
          <w:tab w:val="left" w:pos="1134"/>
        </w:tabs>
        <w:spacing w:before="0" w:after="0" w:line="259" w:lineRule="auto"/>
        <w:ind w:left="1134" w:hanging="283"/>
        <w:rPr>
          <w:sz w:val="22"/>
          <w:szCs w:val="22"/>
        </w:rPr>
      </w:pPr>
      <w:r w:rsidRPr="00212BAC">
        <w:rPr>
          <w:sz w:val="22"/>
          <w:szCs w:val="22"/>
        </w:rPr>
        <w:t>beépítési koncepció vázlatos bemutatása.</w:t>
      </w:r>
    </w:p>
    <w:p w:rsidR="00F32498" w:rsidRPr="00212BAC" w:rsidRDefault="00F32498" w:rsidP="00EF01A0">
      <w:pPr>
        <w:pStyle w:val="Szvegtrzs4"/>
        <w:numPr>
          <w:ilvl w:val="0"/>
          <w:numId w:val="22"/>
        </w:numPr>
        <w:shd w:val="clear" w:color="auto" w:fill="auto"/>
        <w:tabs>
          <w:tab w:val="left" w:pos="851"/>
        </w:tabs>
        <w:spacing w:before="0" w:after="0" w:line="259" w:lineRule="auto"/>
        <w:ind w:left="851" w:hanging="425"/>
        <w:rPr>
          <w:sz w:val="22"/>
          <w:szCs w:val="22"/>
        </w:rPr>
      </w:pPr>
      <w:r w:rsidRPr="00212BAC">
        <w:rPr>
          <w:sz w:val="22"/>
          <w:szCs w:val="22"/>
        </w:rPr>
        <w:t xml:space="preserve">A főépítész szakmai konzultációról készített emlékeztetőjéhez csatolni kell az esetlegesen bemutatott dokumentumokat (pl. vázlattervet, fotót). </w:t>
      </w:r>
    </w:p>
    <w:p w:rsidR="00F32498" w:rsidRPr="00212BAC" w:rsidRDefault="00F32498" w:rsidP="00EF01A0">
      <w:pPr>
        <w:pStyle w:val="Szvegtrzs4"/>
        <w:numPr>
          <w:ilvl w:val="0"/>
          <w:numId w:val="22"/>
        </w:numPr>
        <w:shd w:val="clear" w:color="auto" w:fill="auto"/>
        <w:tabs>
          <w:tab w:val="left" w:pos="851"/>
        </w:tabs>
        <w:spacing w:before="0" w:after="0" w:line="259" w:lineRule="auto"/>
        <w:ind w:left="851" w:hanging="425"/>
        <w:rPr>
          <w:sz w:val="22"/>
          <w:szCs w:val="22"/>
        </w:rPr>
      </w:pPr>
      <w:r w:rsidRPr="00212BAC">
        <w:rPr>
          <w:sz w:val="22"/>
          <w:szCs w:val="22"/>
        </w:rPr>
        <w:t>A konzultációkról a főépítész</w:t>
      </w:r>
      <w:r w:rsidR="0089311D">
        <w:rPr>
          <w:sz w:val="22"/>
          <w:szCs w:val="22"/>
        </w:rPr>
        <w:t xml:space="preserve"> </w:t>
      </w:r>
      <w:r w:rsidRPr="00212BAC">
        <w:rPr>
          <w:sz w:val="22"/>
          <w:szCs w:val="22"/>
        </w:rPr>
        <w:t>nyilvántartást vezet.</w:t>
      </w:r>
    </w:p>
    <w:p w:rsidR="00F32498" w:rsidRPr="00212BAC" w:rsidRDefault="00F32498" w:rsidP="00EF01A0">
      <w:pPr>
        <w:pStyle w:val="Szvegtrzs4"/>
        <w:shd w:val="clear" w:color="auto" w:fill="auto"/>
        <w:spacing w:before="0" w:after="0" w:line="259" w:lineRule="auto"/>
        <w:ind w:firstLine="0"/>
        <w:rPr>
          <w:sz w:val="22"/>
          <w:szCs w:val="22"/>
        </w:rPr>
      </w:pPr>
    </w:p>
    <w:p w:rsidR="00F32498" w:rsidRPr="0089311D" w:rsidRDefault="00F32498" w:rsidP="00EF01A0">
      <w:pPr>
        <w:pStyle w:val="Szvegtrzs4"/>
        <w:shd w:val="clear" w:color="auto" w:fill="auto"/>
        <w:spacing w:before="0" w:after="0" w:line="259" w:lineRule="auto"/>
        <w:ind w:firstLine="0"/>
        <w:jc w:val="center"/>
        <w:rPr>
          <w:b/>
          <w:sz w:val="22"/>
          <w:szCs w:val="22"/>
        </w:rPr>
      </w:pPr>
      <w:r w:rsidRPr="0089311D">
        <w:rPr>
          <w:b/>
          <w:sz w:val="22"/>
          <w:szCs w:val="22"/>
        </w:rPr>
        <w:t>Szakmai konzultáció tartásának kötelező esetei</w:t>
      </w:r>
    </w:p>
    <w:p w:rsidR="00F32498" w:rsidRPr="00212BAC" w:rsidRDefault="00F32498" w:rsidP="00EF01A0">
      <w:pPr>
        <w:spacing w:after="0" w:line="259" w:lineRule="auto"/>
        <w:jc w:val="center"/>
        <w:rPr>
          <w:rFonts w:ascii="Times New Roman" w:hAnsi="Times New Roman" w:cs="Times New Roman"/>
          <w:b/>
        </w:rPr>
      </w:pPr>
    </w:p>
    <w:p w:rsidR="00975D6D" w:rsidRDefault="00142FF1" w:rsidP="00EF01A0">
      <w:pPr>
        <w:spacing w:after="0" w:line="259" w:lineRule="auto"/>
        <w:rPr>
          <w:rFonts w:ascii="Times New Roman" w:hAnsi="Times New Roman" w:cs="Times New Roman"/>
        </w:rPr>
      </w:pPr>
      <w:r>
        <w:rPr>
          <w:rFonts w:ascii="Times New Roman" w:hAnsi="Times New Roman" w:cs="Times New Roman"/>
          <w:b/>
        </w:rPr>
        <w:t>5</w:t>
      </w:r>
      <w:r w:rsidR="008C7A2B">
        <w:rPr>
          <w:rFonts w:ascii="Times New Roman" w:hAnsi="Times New Roman" w:cs="Times New Roman"/>
          <w:b/>
        </w:rPr>
        <w:t>2</w:t>
      </w:r>
      <w:r w:rsidR="00F32498" w:rsidRPr="00212BAC">
        <w:rPr>
          <w:rFonts w:ascii="Times New Roman" w:hAnsi="Times New Roman" w:cs="Times New Roman"/>
          <w:b/>
        </w:rPr>
        <w:t>. §</w:t>
      </w:r>
      <w:r w:rsidR="00F32498" w:rsidRPr="00212BAC">
        <w:rPr>
          <w:rFonts w:ascii="Times New Roman" w:hAnsi="Times New Roman" w:cs="Times New Roman"/>
        </w:rPr>
        <w:t xml:space="preserve">  </w:t>
      </w:r>
    </w:p>
    <w:p w:rsidR="00F32498" w:rsidRPr="00212BAC" w:rsidRDefault="001279A7" w:rsidP="00EF01A0">
      <w:pPr>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F32498" w:rsidRPr="00212BAC">
        <w:rPr>
          <w:rFonts w:ascii="Times New Roman" w:hAnsi="Times New Roman" w:cs="Times New Roman"/>
        </w:rPr>
        <w:t>Az építtető köteles szakmai konzultációt kérni</w:t>
      </w:r>
      <w:r w:rsidR="0089311D">
        <w:rPr>
          <w:rFonts w:ascii="Times New Roman" w:hAnsi="Times New Roman" w:cs="Times New Roman"/>
        </w:rPr>
        <w:t xml:space="preserve"> </w:t>
      </w:r>
      <w:r w:rsidR="0089311D" w:rsidRPr="0089311D">
        <w:rPr>
          <w:rFonts w:ascii="Times New Roman" w:hAnsi="Times New Roman" w:cs="Times New Roman"/>
        </w:rPr>
        <w:t xml:space="preserve">300 négyzetméter összes hasznos alapterületet </w:t>
      </w:r>
      <w:r>
        <w:rPr>
          <w:rFonts w:ascii="Times New Roman" w:hAnsi="Times New Roman" w:cs="Times New Roman"/>
        </w:rPr>
        <w:t>vagy 12 m legnagyobb magasságot</w:t>
      </w:r>
      <w:r w:rsidRPr="0089311D">
        <w:rPr>
          <w:rFonts w:ascii="Times New Roman" w:hAnsi="Times New Roman" w:cs="Times New Roman"/>
        </w:rPr>
        <w:t xml:space="preserve"> </w:t>
      </w:r>
      <w:r w:rsidR="0089311D" w:rsidRPr="0089311D">
        <w:rPr>
          <w:rFonts w:ascii="Times New Roman" w:hAnsi="Times New Roman" w:cs="Times New Roman"/>
        </w:rPr>
        <w:t>meghaladó</w:t>
      </w:r>
      <w:r>
        <w:rPr>
          <w:rFonts w:ascii="Times New Roman" w:hAnsi="Times New Roman" w:cs="Times New Roman"/>
        </w:rPr>
        <w:t xml:space="preserve"> építmény</w:t>
      </w:r>
      <w:r w:rsidR="00F32498" w:rsidRPr="00212BAC">
        <w:rPr>
          <w:rFonts w:ascii="Times New Roman" w:hAnsi="Times New Roman" w:cs="Times New Roman"/>
        </w:rPr>
        <w:t xml:space="preserve"> építése, átalakítása, bővítése esetén.</w:t>
      </w:r>
    </w:p>
    <w:p w:rsidR="00F32498" w:rsidRPr="00212BAC" w:rsidRDefault="00F32498" w:rsidP="00EF01A0">
      <w:p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(2)</w:t>
      </w:r>
      <w:r w:rsidRPr="00212BAC">
        <w:rPr>
          <w:rFonts w:ascii="Times New Roman" w:hAnsi="Times New Roman" w:cs="Times New Roman"/>
        </w:rPr>
        <w:tab/>
        <w:t xml:space="preserve">Amennyiben a szakmai konzultációra vázlatterv, vagy műszaki terv dokumentáció is benyújtásra kerül, előzetesen vizsgálni kell, hogy annak tartalma megfelel-e a jelen rendeletben foglalt előírásoknak. </w:t>
      </w:r>
    </w:p>
    <w:p w:rsidR="00F32498" w:rsidRPr="00212BAC" w:rsidRDefault="00F32498" w:rsidP="00EF01A0">
      <w:p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(3) A szakmai konzultációról a főépítész emlékeztetőt készít. </w:t>
      </w:r>
    </w:p>
    <w:p w:rsidR="00655A55" w:rsidRPr="00212BAC" w:rsidRDefault="00655A55" w:rsidP="00EF01A0">
      <w:pPr>
        <w:spacing w:after="0" w:line="259" w:lineRule="auto"/>
        <w:jc w:val="center"/>
        <w:rPr>
          <w:rFonts w:ascii="Times New Roman" w:hAnsi="Times New Roman" w:cs="Times New Roman"/>
          <w:b/>
          <w:i/>
        </w:rPr>
      </w:pPr>
    </w:p>
    <w:p w:rsidR="005F512C" w:rsidRPr="00212BAC" w:rsidRDefault="005F512C" w:rsidP="00EF01A0">
      <w:pPr>
        <w:spacing w:after="0" w:line="259" w:lineRule="auto"/>
        <w:jc w:val="center"/>
        <w:rPr>
          <w:rFonts w:ascii="Times New Roman" w:hAnsi="Times New Roman" w:cs="Times New Roman"/>
          <w:b/>
          <w:i/>
        </w:rPr>
      </w:pPr>
    </w:p>
    <w:p w:rsidR="00655A55" w:rsidRPr="00212BAC" w:rsidRDefault="002425F5" w:rsidP="00EF01A0">
      <w:pPr>
        <w:spacing w:after="0" w:line="259" w:lineRule="auto"/>
        <w:jc w:val="center"/>
        <w:rPr>
          <w:rFonts w:ascii="Times New Roman" w:hAnsi="Times New Roman" w:cs="Times New Roman"/>
          <w:b/>
        </w:rPr>
      </w:pPr>
      <w:r w:rsidRPr="00212BAC">
        <w:rPr>
          <w:rFonts w:ascii="Times New Roman" w:hAnsi="Times New Roman" w:cs="Times New Roman"/>
          <w:b/>
        </w:rPr>
        <w:t>V</w:t>
      </w:r>
      <w:r w:rsidR="00E70D24" w:rsidRPr="00212BAC">
        <w:rPr>
          <w:rFonts w:ascii="Times New Roman" w:hAnsi="Times New Roman" w:cs="Times New Roman"/>
          <w:b/>
        </w:rPr>
        <w:t>I</w:t>
      </w:r>
      <w:r w:rsidR="000C7E8E" w:rsidRPr="00212BAC">
        <w:rPr>
          <w:rFonts w:ascii="Times New Roman" w:hAnsi="Times New Roman" w:cs="Times New Roman"/>
          <w:b/>
        </w:rPr>
        <w:t>I</w:t>
      </w:r>
      <w:r w:rsidR="004F3596" w:rsidRPr="00212BAC">
        <w:rPr>
          <w:rFonts w:ascii="Times New Roman" w:hAnsi="Times New Roman" w:cs="Times New Roman"/>
          <w:b/>
        </w:rPr>
        <w:t>. FEJEZET</w:t>
      </w:r>
    </w:p>
    <w:p w:rsidR="00655A55" w:rsidRPr="00212BAC" w:rsidRDefault="004F3596" w:rsidP="00EF01A0">
      <w:pPr>
        <w:spacing w:after="0" w:line="259" w:lineRule="auto"/>
        <w:jc w:val="center"/>
        <w:rPr>
          <w:rFonts w:ascii="Times New Roman" w:hAnsi="Times New Roman" w:cs="Times New Roman"/>
          <w:b/>
        </w:rPr>
      </w:pPr>
      <w:r w:rsidRPr="00212BAC">
        <w:rPr>
          <w:rFonts w:ascii="Times New Roman" w:hAnsi="Times New Roman" w:cs="Times New Roman"/>
          <w:b/>
        </w:rPr>
        <w:t>TELEPÜLÉSKÉPI BEJELENTÉSI ELJÁRÁS</w:t>
      </w:r>
    </w:p>
    <w:p w:rsidR="007D2CBA" w:rsidRPr="00212BAC" w:rsidRDefault="007D2CBA" w:rsidP="00EF01A0">
      <w:pPr>
        <w:spacing w:after="0" w:line="259" w:lineRule="auto"/>
        <w:jc w:val="center"/>
        <w:rPr>
          <w:rFonts w:ascii="Times New Roman" w:hAnsi="Times New Roman" w:cs="Times New Roman"/>
          <w:b/>
        </w:rPr>
      </w:pPr>
    </w:p>
    <w:p w:rsidR="007D2CBA" w:rsidRPr="00212BAC" w:rsidRDefault="007D2CBA" w:rsidP="00EF01A0">
      <w:pPr>
        <w:pStyle w:val="Listaszerbekezds"/>
        <w:tabs>
          <w:tab w:val="left" w:pos="5023"/>
        </w:tabs>
        <w:spacing w:after="0" w:line="259" w:lineRule="auto"/>
        <w:ind w:left="0"/>
        <w:jc w:val="center"/>
        <w:rPr>
          <w:rFonts w:ascii="Times New Roman" w:hAnsi="Times New Roman" w:cs="Times New Roman"/>
          <w:b/>
        </w:rPr>
      </w:pPr>
    </w:p>
    <w:p w:rsidR="00F32498" w:rsidRPr="00B37C24" w:rsidRDefault="00B37C24" w:rsidP="00EF01A0">
      <w:pPr>
        <w:tabs>
          <w:tab w:val="left" w:pos="284"/>
          <w:tab w:val="left" w:pos="6430"/>
        </w:tabs>
        <w:spacing w:after="0" w:line="259" w:lineRule="auto"/>
        <w:ind w:left="360"/>
        <w:jc w:val="center"/>
        <w:rPr>
          <w:rFonts w:ascii="Times New Roman" w:hAnsi="Times New Roman" w:cs="Times New Roman"/>
          <w:b/>
        </w:rPr>
      </w:pPr>
      <w:r w:rsidRPr="00B37C24">
        <w:rPr>
          <w:rFonts w:ascii="Times New Roman" w:hAnsi="Times New Roman" w:cs="Times New Roman"/>
          <w:b/>
        </w:rPr>
        <w:t>A településképi bejelentési eljárás alkalmazási köre, érintett területek</w:t>
      </w:r>
    </w:p>
    <w:p w:rsidR="00F32498" w:rsidRPr="00212BAC" w:rsidRDefault="00F32498" w:rsidP="00EF01A0">
      <w:pPr>
        <w:pStyle w:val="Listaszerbekezds"/>
        <w:tabs>
          <w:tab w:val="left" w:pos="5023"/>
        </w:tabs>
        <w:spacing w:after="0" w:line="259" w:lineRule="auto"/>
        <w:ind w:left="0"/>
        <w:jc w:val="center"/>
        <w:rPr>
          <w:rFonts w:ascii="Times New Roman" w:hAnsi="Times New Roman" w:cs="Times New Roman"/>
          <w:b/>
        </w:rPr>
      </w:pPr>
    </w:p>
    <w:p w:rsidR="00975D6D" w:rsidRDefault="00975D6D" w:rsidP="00EF01A0">
      <w:pPr>
        <w:pStyle w:val="Listaszerbekezds"/>
        <w:numPr>
          <w:ilvl w:val="0"/>
          <w:numId w:val="24"/>
        </w:numPr>
        <w:tabs>
          <w:tab w:val="left" w:pos="567"/>
        </w:tabs>
        <w:spacing w:after="0" w:line="259" w:lineRule="auto"/>
        <w:ind w:hanging="720"/>
        <w:jc w:val="both"/>
        <w:rPr>
          <w:rFonts w:ascii="Times New Roman" w:hAnsi="Times New Roman" w:cs="Times New Roman"/>
        </w:rPr>
      </w:pPr>
    </w:p>
    <w:p w:rsidR="00F32498" w:rsidRPr="00212BAC" w:rsidRDefault="00F32498" w:rsidP="00EF01A0">
      <w:pPr>
        <w:pStyle w:val="Listaszerbekezds"/>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(1) </w:t>
      </w:r>
      <w:r w:rsidR="006F7B18">
        <w:rPr>
          <w:rFonts w:ascii="Times New Roman" w:hAnsi="Times New Roman" w:cs="Times New Roman"/>
        </w:rPr>
        <w:tab/>
      </w:r>
      <w:r w:rsidRPr="00212BAC">
        <w:rPr>
          <w:rFonts w:ascii="Times New Roman" w:hAnsi="Times New Roman" w:cs="Times New Roman"/>
        </w:rPr>
        <w:t xml:space="preserve">Településképi bejelentési eljárást kell lefolytatni </w:t>
      </w:r>
      <w:r w:rsidR="006F7B18">
        <w:rPr>
          <w:rFonts w:ascii="Times New Roman" w:hAnsi="Times New Roman" w:cs="Times New Roman"/>
        </w:rPr>
        <w:t xml:space="preserve">az </w:t>
      </w:r>
      <w:r w:rsidRPr="00212BAC">
        <w:rPr>
          <w:rFonts w:ascii="Times New Roman" w:hAnsi="Times New Roman" w:cs="Times New Roman"/>
        </w:rPr>
        <w:t>építési engedély nélkül létesíthető</w:t>
      </w:r>
      <w:r w:rsidR="006F7B18">
        <w:rPr>
          <w:rFonts w:ascii="Times New Roman" w:hAnsi="Times New Roman" w:cs="Times New Roman"/>
        </w:rPr>
        <w:t xml:space="preserve">, </w:t>
      </w:r>
      <w:r w:rsidR="006F7B18" w:rsidRPr="006F7B18">
        <w:rPr>
          <w:rFonts w:ascii="Times New Roman" w:hAnsi="Times New Roman" w:cs="Times New Roman"/>
        </w:rPr>
        <w:t xml:space="preserve">Ajka </w:t>
      </w:r>
      <w:r w:rsidR="00283147" w:rsidRPr="00283147">
        <w:rPr>
          <w:rFonts w:ascii="Times New Roman" w:hAnsi="Times New Roman" w:cs="Times New Roman"/>
        </w:rPr>
        <w:t>–</w:t>
      </w:r>
      <w:r w:rsidR="006F7B18" w:rsidRPr="00283147">
        <w:rPr>
          <w:rFonts w:ascii="Times New Roman" w:hAnsi="Times New Roman" w:cs="Times New Roman"/>
        </w:rPr>
        <w:t xml:space="preserve"> </w:t>
      </w:r>
      <w:r w:rsidR="00283147" w:rsidRPr="00283147">
        <w:rPr>
          <w:rFonts w:ascii="Times New Roman" w:hAnsi="Times New Roman" w:cs="Times New Roman"/>
        </w:rPr>
        <w:t>6</w:t>
      </w:r>
      <w:r w:rsidR="006F7B18" w:rsidRPr="00283147">
        <w:rPr>
          <w:rFonts w:ascii="Times New Roman" w:hAnsi="Times New Roman" w:cs="Times New Roman"/>
        </w:rPr>
        <w:t xml:space="preserve">. melléklet szerinti </w:t>
      </w:r>
      <w:r w:rsidR="00283147" w:rsidRPr="00283147">
        <w:rPr>
          <w:rFonts w:ascii="Times New Roman" w:hAnsi="Times New Roman" w:cs="Times New Roman"/>
        </w:rPr>
        <w:t>–</w:t>
      </w:r>
      <w:r w:rsidR="006F7B18" w:rsidRPr="00283147">
        <w:rPr>
          <w:rFonts w:ascii="Times New Roman" w:hAnsi="Times New Roman" w:cs="Times New Roman"/>
        </w:rPr>
        <w:t xml:space="preserve"> településszerkezeti és városképi szempontból kiemelt területein,</w:t>
      </w:r>
      <w:r w:rsidR="006F7B18" w:rsidRPr="006F7B18">
        <w:rPr>
          <w:rFonts w:ascii="Times New Roman" w:hAnsi="Times New Roman" w:cs="Times New Roman"/>
        </w:rPr>
        <w:t xml:space="preserve"> valamint a</w:t>
      </w:r>
      <w:r w:rsidR="008A0074">
        <w:rPr>
          <w:rFonts w:ascii="Times New Roman" w:hAnsi="Times New Roman" w:cs="Times New Roman"/>
        </w:rPr>
        <w:t xml:space="preserve"> jelen</w:t>
      </w:r>
      <w:r w:rsidR="006F7B18" w:rsidRPr="006F7B18">
        <w:rPr>
          <w:rFonts w:ascii="Times New Roman" w:hAnsi="Times New Roman" w:cs="Times New Roman"/>
        </w:rPr>
        <w:t xml:space="preserve"> rendelet szerinti védett területeken és helyi egyedi védelem alatt álló épületeket érintően</w:t>
      </w:r>
      <w:r w:rsidRPr="00212BAC">
        <w:rPr>
          <w:rFonts w:ascii="Times New Roman" w:hAnsi="Times New Roman" w:cs="Times New Roman"/>
        </w:rPr>
        <w:t xml:space="preserve">: </w:t>
      </w:r>
    </w:p>
    <w:p w:rsidR="006F7B18" w:rsidRPr="00EF01A0" w:rsidRDefault="00EF01A0" w:rsidP="00EF01A0">
      <w:pPr>
        <w:pStyle w:val="pont"/>
        <w:numPr>
          <w:ilvl w:val="0"/>
          <w:numId w:val="25"/>
        </w:numPr>
        <w:tabs>
          <w:tab w:val="num" w:pos="1134"/>
        </w:tabs>
        <w:spacing w:line="259" w:lineRule="auto"/>
        <w:ind w:left="1134" w:hanging="283"/>
        <w:rPr>
          <w:sz w:val="22"/>
          <w:szCs w:val="22"/>
        </w:rPr>
      </w:pPr>
      <w:r w:rsidRPr="00EF01A0">
        <w:rPr>
          <w:sz w:val="22"/>
          <w:szCs w:val="22"/>
        </w:rPr>
        <w:t>az 54</w:t>
      </w:r>
      <w:r w:rsidR="006F7B18" w:rsidRPr="00EF01A0">
        <w:rPr>
          <w:sz w:val="22"/>
          <w:szCs w:val="22"/>
        </w:rPr>
        <w:t xml:space="preserve">. § szerinti építési tevékenység, </w:t>
      </w:r>
    </w:p>
    <w:p w:rsidR="006F7B18" w:rsidRPr="00EF01A0" w:rsidRDefault="00EF01A0" w:rsidP="00EF01A0">
      <w:pPr>
        <w:pStyle w:val="pont"/>
        <w:numPr>
          <w:ilvl w:val="0"/>
          <w:numId w:val="25"/>
        </w:numPr>
        <w:tabs>
          <w:tab w:val="num" w:pos="1134"/>
        </w:tabs>
        <w:spacing w:line="259" w:lineRule="auto"/>
        <w:ind w:left="1134" w:hanging="283"/>
        <w:rPr>
          <w:sz w:val="22"/>
          <w:szCs w:val="22"/>
        </w:rPr>
      </w:pPr>
      <w:r w:rsidRPr="00EF01A0">
        <w:rPr>
          <w:sz w:val="22"/>
          <w:szCs w:val="22"/>
        </w:rPr>
        <w:t>az 55</w:t>
      </w:r>
      <w:r w:rsidR="006F7B18" w:rsidRPr="00EF01A0">
        <w:rPr>
          <w:sz w:val="22"/>
          <w:szCs w:val="22"/>
        </w:rPr>
        <w:t xml:space="preserve">. § szerinti rendeltetés-módosítások, és </w:t>
      </w:r>
    </w:p>
    <w:p w:rsidR="006F7B18" w:rsidRPr="000C721C" w:rsidRDefault="000C721C" w:rsidP="00EF01A0">
      <w:pPr>
        <w:pStyle w:val="pont"/>
        <w:numPr>
          <w:ilvl w:val="0"/>
          <w:numId w:val="25"/>
        </w:numPr>
        <w:tabs>
          <w:tab w:val="clear" w:pos="1003"/>
          <w:tab w:val="num" w:pos="1134"/>
        </w:tabs>
        <w:spacing w:line="259" w:lineRule="auto"/>
        <w:ind w:left="1134" w:hanging="283"/>
        <w:rPr>
          <w:sz w:val="22"/>
          <w:szCs w:val="22"/>
        </w:rPr>
      </w:pPr>
      <w:r w:rsidRPr="000C721C">
        <w:rPr>
          <w:sz w:val="22"/>
          <w:szCs w:val="22"/>
        </w:rPr>
        <w:t>reklámok, reklámhordozók és cégérek elhelyezése</w:t>
      </w:r>
      <w:r w:rsidR="006F7B18" w:rsidRPr="000C721C">
        <w:rPr>
          <w:sz w:val="22"/>
          <w:szCs w:val="22"/>
        </w:rPr>
        <w:t xml:space="preserve"> esetében. </w:t>
      </w:r>
    </w:p>
    <w:p w:rsidR="005A0D2A" w:rsidRDefault="005A0D2A" w:rsidP="00EF01A0">
      <w:pPr>
        <w:pStyle w:val="Listaszerbekezds"/>
        <w:tabs>
          <w:tab w:val="left" w:pos="426"/>
        </w:tabs>
        <w:spacing w:after="0" w:line="259" w:lineRule="auto"/>
        <w:ind w:left="1134"/>
        <w:jc w:val="both"/>
        <w:rPr>
          <w:rFonts w:ascii="Times New Roman" w:hAnsi="Times New Roman" w:cs="Times New Roman"/>
        </w:rPr>
      </w:pPr>
    </w:p>
    <w:p w:rsidR="000C721C" w:rsidRPr="00B37C24" w:rsidRDefault="000C721C" w:rsidP="00EF01A0">
      <w:pPr>
        <w:tabs>
          <w:tab w:val="left" w:pos="284"/>
          <w:tab w:val="left" w:pos="6430"/>
        </w:tabs>
        <w:spacing w:after="0" w:line="259" w:lineRule="auto"/>
        <w:ind w:left="360"/>
        <w:jc w:val="center"/>
        <w:rPr>
          <w:rFonts w:ascii="Times New Roman" w:hAnsi="Times New Roman" w:cs="Times New Roman"/>
          <w:b/>
        </w:rPr>
      </w:pPr>
      <w:r>
        <w:rPr>
          <w:rFonts w:ascii="Times New Roman" w:hAnsi="Times New Roman" w:cs="Times New Roman"/>
          <w:b/>
        </w:rPr>
        <w:t>T</w:t>
      </w:r>
      <w:r w:rsidRPr="000C721C">
        <w:rPr>
          <w:rFonts w:ascii="Times New Roman" w:hAnsi="Times New Roman" w:cs="Times New Roman"/>
          <w:b/>
        </w:rPr>
        <w:t>elepülésképi bejelentéshez kötött építési tevékenységek</w:t>
      </w:r>
    </w:p>
    <w:p w:rsidR="006F7B18" w:rsidRDefault="006F7B18" w:rsidP="00EF01A0">
      <w:pPr>
        <w:pStyle w:val="Listaszerbekezds"/>
        <w:tabs>
          <w:tab w:val="left" w:pos="426"/>
        </w:tabs>
        <w:spacing w:after="0" w:line="259" w:lineRule="auto"/>
        <w:ind w:left="1134"/>
        <w:jc w:val="both"/>
        <w:rPr>
          <w:rFonts w:ascii="Times New Roman" w:hAnsi="Times New Roman" w:cs="Times New Roman"/>
        </w:rPr>
      </w:pPr>
    </w:p>
    <w:p w:rsidR="000C721C" w:rsidRDefault="000C721C" w:rsidP="00EF01A0">
      <w:pPr>
        <w:pStyle w:val="Listaszerbekezds"/>
        <w:numPr>
          <w:ilvl w:val="0"/>
          <w:numId w:val="24"/>
        </w:numPr>
        <w:tabs>
          <w:tab w:val="left" w:pos="567"/>
        </w:tabs>
        <w:spacing w:after="0" w:line="259" w:lineRule="auto"/>
        <w:ind w:hanging="720"/>
        <w:jc w:val="both"/>
        <w:rPr>
          <w:rFonts w:ascii="Times New Roman" w:hAnsi="Times New Roman" w:cs="Times New Roman"/>
        </w:rPr>
      </w:pPr>
    </w:p>
    <w:p w:rsidR="000C721C" w:rsidRPr="004C5D0E" w:rsidRDefault="000C721C" w:rsidP="00EF01A0">
      <w:pPr>
        <w:pStyle w:val="szakasz"/>
        <w:tabs>
          <w:tab w:val="clear" w:pos="544"/>
          <w:tab w:val="left" w:pos="851"/>
        </w:tabs>
        <w:spacing w:before="0" w:after="0" w:line="259" w:lineRule="auto"/>
        <w:ind w:left="851" w:hanging="425"/>
        <w:rPr>
          <w:sz w:val="22"/>
          <w:szCs w:val="22"/>
        </w:rPr>
      </w:pPr>
      <w:r w:rsidRPr="00EF01A0">
        <w:rPr>
          <w:sz w:val="22"/>
          <w:szCs w:val="22"/>
        </w:rPr>
        <w:t xml:space="preserve">(1) </w:t>
      </w:r>
      <w:r w:rsidRPr="00EF01A0">
        <w:rPr>
          <w:sz w:val="22"/>
          <w:szCs w:val="22"/>
        </w:rPr>
        <w:tab/>
        <w:t>Településképi bejelentést kell tenni a</w:t>
      </w:r>
      <w:r w:rsidR="00EF01A0" w:rsidRPr="00EF01A0">
        <w:rPr>
          <w:sz w:val="22"/>
          <w:szCs w:val="22"/>
        </w:rPr>
        <w:t>z</w:t>
      </w:r>
      <w:r w:rsidR="004C5D0E" w:rsidRPr="00EF01A0">
        <w:rPr>
          <w:sz w:val="22"/>
          <w:szCs w:val="22"/>
        </w:rPr>
        <w:t xml:space="preserve"> </w:t>
      </w:r>
      <w:r w:rsidR="00EF01A0" w:rsidRPr="00EF01A0">
        <w:rPr>
          <w:sz w:val="22"/>
          <w:szCs w:val="22"/>
        </w:rPr>
        <w:t>53</w:t>
      </w:r>
      <w:r w:rsidRPr="00EF01A0">
        <w:rPr>
          <w:sz w:val="22"/>
          <w:szCs w:val="22"/>
        </w:rPr>
        <w:t>.§ szerinti területeken, épületeken és esetekben</w:t>
      </w:r>
    </w:p>
    <w:p w:rsidR="000C721C" w:rsidRPr="004C5D0E" w:rsidRDefault="000C721C" w:rsidP="00EF01A0">
      <w:pPr>
        <w:pStyle w:val="pont"/>
        <w:tabs>
          <w:tab w:val="left" w:pos="1134"/>
        </w:tabs>
        <w:spacing w:line="259" w:lineRule="auto"/>
        <w:ind w:left="1134" w:hanging="283"/>
        <w:rPr>
          <w:sz w:val="22"/>
          <w:szCs w:val="22"/>
        </w:rPr>
      </w:pPr>
      <w:r w:rsidRPr="004C5D0E">
        <w:rPr>
          <w:sz w:val="22"/>
          <w:szCs w:val="22"/>
        </w:rPr>
        <w:t xml:space="preserve">a) </w:t>
      </w:r>
      <w:r w:rsidRPr="004C5D0E">
        <w:rPr>
          <w:sz w:val="22"/>
          <w:szCs w:val="22"/>
        </w:rPr>
        <w:tab/>
        <w:t xml:space="preserve">a </w:t>
      </w:r>
      <w:r w:rsidR="004C5D0E" w:rsidRPr="004C5D0E">
        <w:rPr>
          <w:sz w:val="22"/>
          <w:szCs w:val="22"/>
        </w:rPr>
        <w:t>8</w:t>
      </w:r>
      <w:r w:rsidRPr="004C5D0E">
        <w:rPr>
          <w:sz w:val="22"/>
          <w:szCs w:val="22"/>
        </w:rPr>
        <w:t>. mellékletben felsorolt  az</w:t>
      </w:r>
      <w:r w:rsidRPr="004C5D0E">
        <w:rPr>
          <w:rFonts w:eastAsia="Bookman Old Style"/>
          <w:sz w:val="22"/>
          <w:szCs w:val="22"/>
        </w:rPr>
        <w:t xml:space="preserve"> </w:t>
      </w:r>
      <w:r w:rsidRPr="004C5D0E">
        <w:rPr>
          <w:sz w:val="22"/>
          <w:szCs w:val="22"/>
        </w:rPr>
        <w:t>építésügyi</w:t>
      </w:r>
      <w:r w:rsidRPr="004C5D0E">
        <w:rPr>
          <w:rFonts w:eastAsia="Bookman Old Style"/>
          <w:sz w:val="22"/>
          <w:szCs w:val="22"/>
        </w:rPr>
        <w:t xml:space="preserve"> </w:t>
      </w:r>
      <w:r w:rsidRPr="004C5D0E">
        <w:rPr>
          <w:sz w:val="22"/>
          <w:szCs w:val="22"/>
        </w:rPr>
        <w:t>hatósági</w:t>
      </w:r>
      <w:r w:rsidRPr="004C5D0E">
        <w:rPr>
          <w:rFonts w:eastAsia="Bookman Old Style"/>
          <w:sz w:val="22"/>
          <w:szCs w:val="22"/>
        </w:rPr>
        <w:t xml:space="preserve"> </w:t>
      </w:r>
      <w:r w:rsidRPr="004C5D0E">
        <w:rPr>
          <w:sz w:val="22"/>
          <w:szCs w:val="22"/>
        </w:rPr>
        <w:t>engedélyhez</w:t>
      </w:r>
      <w:r w:rsidRPr="004C5D0E">
        <w:rPr>
          <w:rFonts w:eastAsia="Bookman Old Style"/>
          <w:sz w:val="22"/>
          <w:szCs w:val="22"/>
        </w:rPr>
        <w:t xml:space="preserve"> </w:t>
      </w:r>
      <w:r w:rsidRPr="004C5D0E">
        <w:rPr>
          <w:sz w:val="22"/>
          <w:szCs w:val="22"/>
        </w:rPr>
        <w:t>nem</w:t>
      </w:r>
      <w:r w:rsidRPr="004C5D0E">
        <w:rPr>
          <w:rFonts w:eastAsia="Bookman Old Style"/>
          <w:sz w:val="22"/>
          <w:szCs w:val="22"/>
        </w:rPr>
        <w:t xml:space="preserve"> </w:t>
      </w:r>
      <w:r w:rsidRPr="004C5D0E">
        <w:rPr>
          <w:sz w:val="22"/>
          <w:szCs w:val="22"/>
        </w:rPr>
        <w:t>kötött</w:t>
      </w:r>
      <w:r w:rsidRPr="004C5D0E">
        <w:rPr>
          <w:rFonts w:eastAsia="Bookman Old Style"/>
          <w:sz w:val="22"/>
          <w:szCs w:val="22"/>
        </w:rPr>
        <w:t xml:space="preserve"> </w:t>
      </w:r>
      <w:r w:rsidRPr="004C5D0E">
        <w:rPr>
          <w:sz w:val="22"/>
          <w:szCs w:val="22"/>
        </w:rPr>
        <w:t>építési</w:t>
      </w:r>
      <w:r w:rsidRPr="004C5D0E">
        <w:rPr>
          <w:rFonts w:eastAsia="Bookman Old Style"/>
          <w:sz w:val="22"/>
          <w:szCs w:val="22"/>
        </w:rPr>
        <w:t xml:space="preserve"> </w:t>
      </w:r>
      <w:r w:rsidRPr="004C5D0E">
        <w:rPr>
          <w:sz w:val="22"/>
          <w:szCs w:val="22"/>
        </w:rPr>
        <w:t>tevékenységek,</w:t>
      </w:r>
    </w:p>
    <w:p w:rsidR="005A0D2A" w:rsidRPr="004C5D0E" w:rsidRDefault="000C721C" w:rsidP="00EF01A0">
      <w:pPr>
        <w:tabs>
          <w:tab w:val="left" w:pos="1134"/>
        </w:tabs>
        <w:spacing w:after="0" w:line="259" w:lineRule="auto"/>
        <w:ind w:left="1134" w:hanging="283"/>
        <w:jc w:val="both"/>
        <w:rPr>
          <w:rFonts w:ascii="Times New Roman" w:hAnsi="Times New Roman" w:cs="Times New Roman"/>
        </w:rPr>
      </w:pPr>
      <w:r w:rsidRPr="004C5D0E">
        <w:rPr>
          <w:rFonts w:ascii="Times New Roman" w:hAnsi="Times New Roman" w:cs="Times New Roman"/>
        </w:rPr>
        <w:t>b)</w:t>
      </w:r>
      <w:r w:rsidRPr="004C5D0E">
        <w:rPr>
          <w:rFonts w:ascii="Times New Roman" w:hAnsi="Times New Roman" w:cs="Times New Roman"/>
        </w:rPr>
        <w:tab/>
        <w:t>az építmények településképet meghatározó homlokzati elemeinek jogerős engedélytől eltérő, építésügyi</w:t>
      </w:r>
      <w:r w:rsidRPr="004C5D0E">
        <w:rPr>
          <w:rFonts w:ascii="Times New Roman" w:eastAsia="Bookman Old Style" w:hAnsi="Times New Roman" w:cs="Times New Roman"/>
        </w:rPr>
        <w:t xml:space="preserve"> </w:t>
      </w:r>
      <w:r w:rsidRPr="004C5D0E">
        <w:rPr>
          <w:rFonts w:ascii="Times New Roman" w:hAnsi="Times New Roman" w:cs="Times New Roman"/>
        </w:rPr>
        <w:t>hatósági</w:t>
      </w:r>
      <w:r w:rsidRPr="004C5D0E">
        <w:rPr>
          <w:rFonts w:ascii="Times New Roman" w:eastAsia="Bookman Old Style" w:hAnsi="Times New Roman" w:cs="Times New Roman"/>
        </w:rPr>
        <w:t xml:space="preserve"> </w:t>
      </w:r>
      <w:r w:rsidRPr="004C5D0E">
        <w:rPr>
          <w:rFonts w:ascii="Times New Roman" w:hAnsi="Times New Roman" w:cs="Times New Roman"/>
        </w:rPr>
        <w:t>engedélyhez</w:t>
      </w:r>
      <w:r w:rsidRPr="004C5D0E">
        <w:rPr>
          <w:rFonts w:ascii="Times New Roman" w:eastAsia="Bookman Old Style" w:hAnsi="Times New Roman" w:cs="Times New Roman"/>
        </w:rPr>
        <w:t xml:space="preserve"> </w:t>
      </w:r>
      <w:r w:rsidRPr="004C5D0E">
        <w:rPr>
          <w:rFonts w:ascii="Times New Roman" w:hAnsi="Times New Roman" w:cs="Times New Roman"/>
        </w:rPr>
        <w:t>nem</w:t>
      </w:r>
      <w:r w:rsidRPr="004C5D0E">
        <w:rPr>
          <w:rFonts w:ascii="Times New Roman" w:eastAsia="Bookman Old Style" w:hAnsi="Times New Roman" w:cs="Times New Roman"/>
        </w:rPr>
        <w:t xml:space="preserve"> </w:t>
      </w:r>
      <w:r w:rsidRPr="004C5D0E">
        <w:rPr>
          <w:rFonts w:ascii="Times New Roman" w:hAnsi="Times New Roman" w:cs="Times New Roman"/>
        </w:rPr>
        <w:t>kötött megvalósításának megkezdése előtt.</w:t>
      </w:r>
    </w:p>
    <w:p w:rsidR="006F7B18" w:rsidRDefault="006F7B18" w:rsidP="00EF01A0">
      <w:pPr>
        <w:pStyle w:val="pont"/>
        <w:spacing w:line="259" w:lineRule="auto"/>
        <w:rPr>
          <w:color w:val="00B050"/>
          <w:sz w:val="22"/>
          <w:szCs w:val="22"/>
        </w:rPr>
      </w:pPr>
    </w:p>
    <w:p w:rsidR="004C5D0E" w:rsidRPr="00B37C24" w:rsidRDefault="004C5D0E" w:rsidP="00EF01A0">
      <w:pPr>
        <w:tabs>
          <w:tab w:val="left" w:pos="284"/>
          <w:tab w:val="left" w:pos="6430"/>
        </w:tabs>
        <w:spacing w:after="0" w:line="259" w:lineRule="auto"/>
        <w:ind w:left="360"/>
        <w:jc w:val="center"/>
        <w:rPr>
          <w:rFonts w:ascii="Times New Roman" w:hAnsi="Times New Roman" w:cs="Times New Roman"/>
          <w:b/>
        </w:rPr>
      </w:pPr>
      <w:r>
        <w:rPr>
          <w:rFonts w:ascii="Times New Roman" w:hAnsi="Times New Roman" w:cs="Times New Roman"/>
          <w:b/>
        </w:rPr>
        <w:t>T</w:t>
      </w:r>
      <w:r w:rsidRPr="000C721C">
        <w:rPr>
          <w:rFonts w:ascii="Times New Roman" w:hAnsi="Times New Roman" w:cs="Times New Roman"/>
          <w:b/>
        </w:rPr>
        <w:t xml:space="preserve">elepülésképi bejelentéshez kötött </w:t>
      </w:r>
      <w:r w:rsidRPr="004C5D0E">
        <w:rPr>
          <w:rFonts w:ascii="Times New Roman" w:hAnsi="Times New Roman" w:cs="Times New Roman"/>
          <w:b/>
        </w:rPr>
        <w:t>rendeltetésváltozások</w:t>
      </w:r>
    </w:p>
    <w:p w:rsidR="004C5D0E" w:rsidRDefault="004C5D0E" w:rsidP="00EF01A0">
      <w:pPr>
        <w:pStyle w:val="Listaszerbekezds"/>
        <w:tabs>
          <w:tab w:val="left" w:pos="426"/>
        </w:tabs>
        <w:spacing w:after="0" w:line="259" w:lineRule="auto"/>
        <w:ind w:left="1134"/>
        <w:jc w:val="both"/>
        <w:rPr>
          <w:rFonts w:ascii="Times New Roman" w:hAnsi="Times New Roman" w:cs="Times New Roman"/>
        </w:rPr>
      </w:pPr>
    </w:p>
    <w:p w:rsidR="004C5D0E" w:rsidRDefault="004C5D0E" w:rsidP="00EF01A0">
      <w:pPr>
        <w:pStyle w:val="Listaszerbekezds"/>
        <w:numPr>
          <w:ilvl w:val="0"/>
          <w:numId w:val="24"/>
        </w:numPr>
        <w:tabs>
          <w:tab w:val="left" w:pos="567"/>
        </w:tabs>
        <w:spacing w:after="0" w:line="259" w:lineRule="auto"/>
        <w:ind w:hanging="720"/>
        <w:jc w:val="both"/>
        <w:rPr>
          <w:rFonts w:ascii="Times New Roman" w:hAnsi="Times New Roman" w:cs="Times New Roman"/>
        </w:rPr>
      </w:pPr>
    </w:p>
    <w:p w:rsidR="00B37C24" w:rsidRPr="00B36197" w:rsidRDefault="004C5D0E" w:rsidP="00EF01A0">
      <w:pPr>
        <w:pStyle w:val="szakasz"/>
        <w:tabs>
          <w:tab w:val="clear" w:pos="544"/>
          <w:tab w:val="left" w:pos="851"/>
        </w:tabs>
        <w:spacing w:before="0" w:after="0" w:line="259" w:lineRule="auto"/>
        <w:ind w:left="851" w:hanging="425"/>
        <w:rPr>
          <w:sz w:val="22"/>
          <w:szCs w:val="22"/>
        </w:rPr>
      </w:pPr>
      <w:r w:rsidRPr="00EF01A0">
        <w:rPr>
          <w:sz w:val="22"/>
          <w:szCs w:val="22"/>
        </w:rPr>
        <w:t>(1)</w:t>
      </w:r>
      <w:r w:rsidRPr="00EF01A0">
        <w:rPr>
          <w:sz w:val="22"/>
          <w:szCs w:val="22"/>
        </w:rPr>
        <w:tab/>
      </w:r>
      <w:r w:rsidR="00B37C24" w:rsidRPr="00EF01A0">
        <w:rPr>
          <w:sz w:val="22"/>
          <w:szCs w:val="22"/>
        </w:rPr>
        <w:t>Településképi bejelentést kell tenni a</w:t>
      </w:r>
      <w:r w:rsidR="00EF01A0" w:rsidRPr="00EF01A0">
        <w:rPr>
          <w:sz w:val="22"/>
          <w:szCs w:val="22"/>
        </w:rPr>
        <w:t>z</w:t>
      </w:r>
      <w:r w:rsidR="00B37C24" w:rsidRPr="00EF01A0">
        <w:rPr>
          <w:sz w:val="22"/>
          <w:szCs w:val="22"/>
        </w:rPr>
        <w:t xml:space="preserve"> </w:t>
      </w:r>
      <w:r w:rsidR="00EF01A0" w:rsidRPr="00EF01A0">
        <w:rPr>
          <w:sz w:val="22"/>
          <w:szCs w:val="22"/>
        </w:rPr>
        <w:t>53</w:t>
      </w:r>
      <w:r w:rsidR="00B37C24" w:rsidRPr="00EF01A0">
        <w:rPr>
          <w:sz w:val="22"/>
          <w:szCs w:val="22"/>
        </w:rPr>
        <w:t>.§ szerinti területen meglévő építmények</w:t>
      </w:r>
      <w:r w:rsidR="00B37C24" w:rsidRPr="00B36197">
        <w:rPr>
          <w:sz w:val="22"/>
          <w:szCs w:val="22"/>
        </w:rPr>
        <w:t xml:space="preserve"> rendeltetésének – részleges vagy teljes – megváltoztatása esetén, amennyiben az új rendeltetés szerinti területhasználat </w:t>
      </w:r>
    </w:p>
    <w:p w:rsidR="00B37C24" w:rsidRPr="00B36197" w:rsidRDefault="00B37C24" w:rsidP="00EF01A0">
      <w:pPr>
        <w:pStyle w:val="pont"/>
        <w:tabs>
          <w:tab w:val="left" w:pos="1134"/>
        </w:tabs>
        <w:spacing w:line="259" w:lineRule="auto"/>
        <w:ind w:left="1134" w:hanging="283"/>
        <w:rPr>
          <w:sz w:val="22"/>
          <w:szCs w:val="22"/>
        </w:rPr>
      </w:pPr>
      <w:r w:rsidRPr="00B36197">
        <w:rPr>
          <w:sz w:val="22"/>
          <w:szCs w:val="22"/>
        </w:rPr>
        <w:t xml:space="preserve">a) </w:t>
      </w:r>
      <w:r w:rsidRPr="00B36197">
        <w:rPr>
          <w:sz w:val="22"/>
          <w:szCs w:val="22"/>
        </w:rPr>
        <w:tab/>
        <w:t xml:space="preserve">telephely engedélyezési eljárás lefolytatását teszi szükségessé, </w:t>
      </w:r>
    </w:p>
    <w:p w:rsidR="00B37C24" w:rsidRPr="00B36197" w:rsidRDefault="00B37C24" w:rsidP="00EF01A0">
      <w:pPr>
        <w:pStyle w:val="pont"/>
        <w:tabs>
          <w:tab w:val="left" w:pos="1134"/>
        </w:tabs>
        <w:spacing w:line="259" w:lineRule="auto"/>
        <w:ind w:left="1134" w:hanging="283"/>
        <w:rPr>
          <w:sz w:val="22"/>
          <w:szCs w:val="22"/>
        </w:rPr>
      </w:pPr>
      <w:r w:rsidRPr="00B36197">
        <w:rPr>
          <w:sz w:val="22"/>
          <w:szCs w:val="22"/>
        </w:rPr>
        <w:t xml:space="preserve">b) </w:t>
      </w:r>
      <w:r w:rsidRPr="00B36197">
        <w:rPr>
          <w:sz w:val="22"/>
          <w:szCs w:val="22"/>
        </w:rPr>
        <w:tab/>
        <w:t xml:space="preserve">a korábbi rendeltetéshez képest </w:t>
      </w:r>
    </w:p>
    <w:p w:rsidR="00B37C24" w:rsidRPr="00B36197" w:rsidRDefault="00B37C24" w:rsidP="00EF01A0">
      <w:pPr>
        <w:pStyle w:val="alpont"/>
        <w:tabs>
          <w:tab w:val="left" w:pos="1560"/>
        </w:tabs>
        <w:spacing w:line="259" w:lineRule="auto"/>
        <w:ind w:left="1560" w:hanging="425"/>
        <w:rPr>
          <w:sz w:val="22"/>
          <w:szCs w:val="22"/>
        </w:rPr>
      </w:pPr>
      <w:r w:rsidRPr="00B36197">
        <w:rPr>
          <w:sz w:val="22"/>
          <w:szCs w:val="22"/>
        </w:rPr>
        <w:t xml:space="preserve">ba) </w:t>
      </w:r>
      <w:r w:rsidRPr="00B36197">
        <w:rPr>
          <w:sz w:val="22"/>
          <w:szCs w:val="22"/>
        </w:rPr>
        <w:tab/>
        <w:t xml:space="preserve">környezetterhelési szempontból kedvezőtlenebb helyzetet teremthet, </w:t>
      </w:r>
    </w:p>
    <w:p w:rsidR="00B37C24" w:rsidRPr="00B36197" w:rsidRDefault="00B37C24" w:rsidP="00EF01A0">
      <w:pPr>
        <w:pStyle w:val="alpont"/>
        <w:tabs>
          <w:tab w:val="left" w:pos="1560"/>
        </w:tabs>
        <w:spacing w:line="259" w:lineRule="auto"/>
        <w:ind w:left="1560" w:hanging="425"/>
        <w:rPr>
          <w:sz w:val="22"/>
          <w:szCs w:val="22"/>
        </w:rPr>
      </w:pPr>
      <w:r w:rsidRPr="00B36197">
        <w:rPr>
          <w:sz w:val="22"/>
          <w:szCs w:val="22"/>
        </w:rPr>
        <w:t>bb)</w:t>
      </w:r>
      <w:r w:rsidRPr="00B36197">
        <w:rPr>
          <w:sz w:val="22"/>
          <w:szCs w:val="22"/>
        </w:rPr>
        <w:tab/>
        <w:t xml:space="preserve">a jogszabályi előírásoknak megfelelően többlet-parkolóhelyek vagy rakodóhely kialakítását teszi szükségessé, </w:t>
      </w:r>
    </w:p>
    <w:p w:rsidR="00B37C24" w:rsidRPr="00B36197" w:rsidRDefault="00B37C24" w:rsidP="00EF01A0">
      <w:pPr>
        <w:pStyle w:val="pont"/>
        <w:tabs>
          <w:tab w:val="left" w:pos="1134"/>
        </w:tabs>
        <w:spacing w:line="259" w:lineRule="auto"/>
        <w:ind w:left="1134" w:hanging="283"/>
        <w:rPr>
          <w:sz w:val="22"/>
          <w:szCs w:val="22"/>
        </w:rPr>
      </w:pPr>
      <w:r w:rsidRPr="00B36197">
        <w:rPr>
          <w:sz w:val="22"/>
          <w:szCs w:val="22"/>
        </w:rPr>
        <w:t xml:space="preserve">c) </w:t>
      </w:r>
      <w:r w:rsidRPr="00B36197">
        <w:rPr>
          <w:sz w:val="22"/>
          <w:szCs w:val="22"/>
        </w:rPr>
        <w:tab/>
        <w:t>érinti a</w:t>
      </w:r>
    </w:p>
    <w:p w:rsidR="00B37C24" w:rsidRPr="00B36197" w:rsidRDefault="00B37C24" w:rsidP="00EF01A0">
      <w:pPr>
        <w:pStyle w:val="pont"/>
        <w:tabs>
          <w:tab w:val="left" w:pos="1560"/>
        </w:tabs>
        <w:spacing w:line="259" w:lineRule="auto"/>
        <w:ind w:left="1560" w:hanging="426"/>
        <w:rPr>
          <w:sz w:val="22"/>
          <w:szCs w:val="22"/>
        </w:rPr>
      </w:pPr>
      <w:r w:rsidRPr="00B36197">
        <w:rPr>
          <w:sz w:val="22"/>
          <w:szCs w:val="22"/>
        </w:rPr>
        <w:t xml:space="preserve">ca) közterület kialakítását, </w:t>
      </w:r>
    </w:p>
    <w:p w:rsidR="00B37C24" w:rsidRPr="00B36197" w:rsidRDefault="00B37C24" w:rsidP="00EF01A0">
      <w:pPr>
        <w:pStyle w:val="pont"/>
        <w:tabs>
          <w:tab w:val="left" w:pos="1560"/>
        </w:tabs>
        <w:spacing w:line="259" w:lineRule="auto"/>
        <w:ind w:left="1560" w:hanging="426"/>
        <w:rPr>
          <w:sz w:val="22"/>
          <w:szCs w:val="22"/>
        </w:rPr>
      </w:pPr>
      <w:r w:rsidRPr="00B36197">
        <w:rPr>
          <w:sz w:val="22"/>
          <w:szCs w:val="22"/>
        </w:rPr>
        <w:t>cb) közterületen lévő berendezéseket vagy növényzetet,</w:t>
      </w:r>
    </w:p>
    <w:p w:rsidR="00B37C24" w:rsidRPr="00B36197" w:rsidRDefault="00B37C24" w:rsidP="00EF01A0">
      <w:pPr>
        <w:pStyle w:val="pont"/>
        <w:tabs>
          <w:tab w:val="left" w:pos="1134"/>
        </w:tabs>
        <w:spacing w:line="259" w:lineRule="auto"/>
        <w:ind w:left="1134" w:hanging="283"/>
        <w:rPr>
          <w:sz w:val="22"/>
          <w:szCs w:val="22"/>
        </w:rPr>
      </w:pPr>
      <w:r w:rsidRPr="00B36197">
        <w:rPr>
          <w:sz w:val="22"/>
          <w:szCs w:val="22"/>
        </w:rPr>
        <w:t>d) kedvezőtlenül befolyásolja kapcsolódó közterület közúti vagy gyalogos, illetve kerékpáros forgalmát.</w:t>
      </w:r>
    </w:p>
    <w:p w:rsidR="00B37C24" w:rsidRPr="00B36197" w:rsidRDefault="00B37C24" w:rsidP="00EF01A0">
      <w:pPr>
        <w:pStyle w:val="Alcim"/>
        <w:tabs>
          <w:tab w:val="left" w:pos="851"/>
        </w:tabs>
        <w:spacing w:before="0" w:after="0" w:line="259" w:lineRule="auto"/>
        <w:ind w:left="851" w:hanging="425"/>
        <w:jc w:val="both"/>
        <w:rPr>
          <w:b w:val="0"/>
          <w:sz w:val="22"/>
          <w:szCs w:val="22"/>
        </w:rPr>
      </w:pPr>
      <w:r w:rsidRPr="00B36197">
        <w:rPr>
          <w:b w:val="0"/>
          <w:sz w:val="22"/>
          <w:szCs w:val="22"/>
        </w:rPr>
        <w:t xml:space="preserve">(2) </w:t>
      </w:r>
      <w:r w:rsidRPr="00B36197">
        <w:rPr>
          <w:b w:val="0"/>
          <w:sz w:val="22"/>
          <w:szCs w:val="22"/>
        </w:rPr>
        <w:tab/>
        <w:t xml:space="preserve">Helyi védelem alatt álló területek épületeinek, valamint a helyi egyedi védelem alatt álló épületek rendeltetésének megváltoztatása előtt minden esetben le kell folytatni a településképi bejelentési eljárást. </w:t>
      </w:r>
    </w:p>
    <w:p w:rsidR="00B37C24" w:rsidRDefault="00B37C24" w:rsidP="00EF01A0">
      <w:pPr>
        <w:pStyle w:val="Alcim"/>
        <w:spacing w:before="0" w:after="0" w:line="259" w:lineRule="auto"/>
        <w:ind w:left="993" w:hanging="567"/>
        <w:jc w:val="both"/>
        <w:rPr>
          <w:b w:val="0"/>
          <w:color w:val="00B050"/>
          <w:sz w:val="22"/>
          <w:szCs w:val="22"/>
        </w:rPr>
      </w:pPr>
    </w:p>
    <w:p w:rsidR="00F32498" w:rsidRPr="00F510FF" w:rsidRDefault="00F510FF" w:rsidP="00EF01A0">
      <w:pPr>
        <w:tabs>
          <w:tab w:val="left" w:pos="284"/>
          <w:tab w:val="left" w:pos="6430"/>
        </w:tabs>
        <w:spacing w:after="0" w:line="259" w:lineRule="auto"/>
        <w:ind w:left="360"/>
        <w:jc w:val="center"/>
        <w:rPr>
          <w:rFonts w:ascii="Times New Roman" w:hAnsi="Times New Roman" w:cs="Times New Roman"/>
          <w:b/>
        </w:rPr>
      </w:pPr>
      <w:r w:rsidRPr="00F510FF">
        <w:rPr>
          <w:rFonts w:ascii="Times New Roman" w:hAnsi="Times New Roman" w:cs="Times New Roman"/>
          <w:b/>
        </w:rPr>
        <w:t>A településképi bejelentési eljárás lefolytatása</w:t>
      </w:r>
    </w:p>
    <w:p w:rsidR="00F32498" w:rsidRPr="00212BAC" w:rsidRDefault="00F32498" w:rsidP="00EF01A0">
      <w:pPr>
        <w:pStyle w:val="Listaszerbekezds"/>
        <w:tabs>
          <w:tab w:val="left" w:pos="6430"/>
        </w:tabs>
        <w:spacing w:after="0" w:line="259" w:lineRule="auto"/>
        <w:ind w:left="0"/>
        <w:jc w:val="center"/>
        <w:rPr>
          <w:rFonts w:ascii="Times New Roman" w:hAnsi="Times New Roman" w:cs="Times New Roman"/>
          <w:b/>
        </w:rPr>
      </w:pPr>
    </w:p>
    <w:p w:rsidR="00975D6D" w:rsidRDefault="00975D6D"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F510FF" w:rsidRDefault="000839EE" w:rsidP="00EF01A0">
      <w:pPr>
        <w:pStyle w:val="Listaszerbekezds"/>
        <w:tabs>
          <w:tab w:val="left" w:pos="851"/>
        </w:tabs>
        <w:spacing w:after="0" w:line="259" w:lineRule="auto"/>
        <w:ind w:left="851" w:hanging="425"/>
        <w:jc w:val="both"/>
        <w:rPr>
          <w:rFonts w:ascii="Times New Roman" w:hAnsi="Times New Roman" w:cs="Times New Roman"/>
        </w:rPr>
      </w:pPr>
      <w:r w:rsidRPr="00BA3506">
        <w:rPr>
          <w:rFonts w:ascii="Times New Roman" w:hAnsi="Times New Roman" w:cs="Times New Roman"/>
        </w:rPr>
        <w:t xml:space="preserve">(1) </w:t>
      </w:r>
      <w:r w:rsidRPr="00BA3506">
        <w:rPr>
          <w:rFonts w:ascii="Times New Roman" w:hAnsi="Times New Roman" w:cs="Times New Roman"/>
        </w:rPr>
        <w:tab/>
        <w:t xml:space="preserve">A településképi bejelentési eljárást az ügyfél a Kormányrendelet szerinti tartalommal a </w:t>
      </w:r>
      <w:r w:rsidR="00BA3506" w:rsidRPr="00BA3506">
        <w:rPr>
          <w:rFonts w:ascii="Times New Roman" w:eastAsia="Times New Roman" w:hAnsi="Times New Roman" w:cs="Times New Roman"/>
        </w:rPr>
        <w:t>9</w:t>
      </w:r>
      <w:r w:rsidRPr="00BA3506">
        <w:rPr>
          <w:rFonts w:ascii="Times New Roman" w:eastAsia="Times New Roman" w:hAnsi="Times New Roman" w:cs="Times New Roman"/>
        </w:rPr>
        <w:t>. melléklet szerinti bejelentés formájában kezdeményezi. A bejelentést az Ajkai Közös</w:t>
      </w:r>
      <w:r w:rsidRPr="000839EE">
        <w:rPr>
          <w:rFonts w:ascii="Times New Roman" w:eastAsia="Times New Roman" w:hAnsi="Times New Roman" w:cs="Times New Roman"/>
        </w:rPr>
        <w:t xml:space="preserve"> Önkormányzati Hivatalba (8400 Ajka, Szabadság tér 12.) kell benyújtani.</w:t>
      </w:r>
    </w:p>
    <w:p w:rsidR="00BA3506" w:rsidRPr="00BA3506" w:rsidRDefault="00BA3506" w:rsidP="00EF01A0">
      <w:pPr>
        <w:pStyle w:val="Szvegtrzs"/>
        <w:tabs>
          <w:tab w:val="left" w:pos="851"/>
        </w:tabs>
        <w:spacing w:after="0" w:line="259" w:lineRule="auto"/>
        <w:ind w:left="851" w:hanging="425"/>
        <w:rPr>
          <w:rFonts w:ascii="Times New Roman" w:hAnsi="Times New Roman"/>
        </w:rPr>
      </w:pPr>
      <w:r w:rsidRPr="00BA3506">
        <w:rPr>
          <w:rFonts w:ascii="Times New Roman" w:hAnsi="Times New Roman"/>
        </w:rPr>
        <w:t xml:space="preserve">(2) </w:t>
      </w:r>
      <w:r w:rsidRPr="00BA3506">
        <w:rPr>
          <w:rFonts w:ascii="Times New Roman" w:hAnsi="Times New Roman"/>
        </w:rPr>
        <w:tab/>
        <w:t xml:space="preserve">A bejelentéshez mellékelt dokumentációt papíralapon 2 </w:t>
      </w:r>
      <w:r w:rsidR="00A87EDB">
        <w:rPr>
          <w:rFonts w:ascii="Times New Roman" w:hAnsi="Times New Roman"/>
        </w:rPr>
        <w:t>példány</w:t>
      </w:r>
      <w:r w:rsidRPr="00BA3506">
        <w:rPr>
          <w:rFonts w:ascii="Times New Roman" w:hAnsi="Times New Roman"/>
        </w:rPr>
        <w:t xml:space="preserve">ban vagy elektronikusan kell benyújtani. </w:t>
      </w:r>
    </w:p>
    <w:p w:rsidR="00BA3506" w:rsidRDefault="00BA3506" w:rsidP="00EF01A0">
      <w:pPr>
        <w:pStyle w:val="Szvegtrzs"/>
        <w:tabs>
          <w:tab w:val="left" w:pos="851"/>
        </w:tabs>
        <w:spacing w:after="0" w:line="259" w:lineRule="auto"/>
        <w:ind w:left="851" w:hanging="425"/>
        <w:rPr>
          <w:rFonts w:ascii="Times New Roman" w:hAnsi="Times New Roman"/>
        </w:rPr>
      </w:pPr>
      <w:r w:rsidRPr="00BA3506">
        <w:rPr>
          <w:rFonts w:ascii="Times New Roman" w:hAnsi="Times New Roman"/>
        </w:rPr>
        <w:t xml:space="preserve">(3) </w:t>
      </w:r>
      <w:r w:rsidRPr="00BA3506">
        <w:rPr>
          <w:rFonts w:ascii="Times New Roman" w:hAnsi="Times New Roman"/>
        </w:rPr>
        <w:tab/>
        <w:t xml:space="preserve">A településképi bejelentési eljárás lefolytatása az ügyfélnek díjmentes. </w:t>
      </w:r>
    </w:p>
    <w:p w:rsidR="00BA3506" w:rsidRPr="00BA3506" w:rsidRDefault="00BA3506" w:rsidP="00EF01A0">
      <w:pPr>
        <w:tabs>
          <w:tab w:val="left" w:pos="851"/>
        </w:tabs>
        <w:spacing w:after="0" w:line="259" w:lineRule="auto"/>
        <w:ind w:left="851" w:hanging="425"/>
        <w:jc w:val="both"/>
        <w:rPr>
          <w:rFonts w:ascii="Times New Roman" w:eastAsia="Times New Roman" w:hAnsi="Times New Roman" w:cs="Times New Roman"/>
          <w:lang w:eastAsia="hu-HU"/>
        </w:rPr>
      </w:pPr>
      <w:r w:rsidRPr="00BA3506">
        <w:rPr>
          <w:rFonts w:ascii="Times New Roman" w:eastAsia="Times New Roman" w:hAnsi="Times New Roman" w:cs="Times New Roman"/>
          <w:lang w:eastAsia="hu-HU"/>
        </w:rPr>
        <w:t>(</w:t>
      </w:r>
      <w:r>
        <w:rPr>
          <w:rFonts w:ascii="Times New Roman" w:eastAsia="Times New Roman" w:hAnsi="Times New Roman" w:cs="Times New Roman"/>
          <w:lang w:eastAsia="hu-HU"/>
        </w:rPr>
        <w:t>4</w:t>
      </w:r>
      <w:r w:rsidRPr="00BA3506">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ab/>
      </w:r>
      <w:r w:rsidRPr="00BA3506">
        <w:rPr>
          <w:rFonts w:ascii="Times New Roman" w:eastAsia="Times New Roman" w:hAnsi="Times New Roman" w:cs="Times New Roman"/>
          <w:lang w:eastAsia="hu-HU"/>
        </w:rPr>
        <w:t>A polgármester a szabályszerű formában benyújtott bejelentés beékezésétől számított 15 napon belül hozza meg döntését</w:t>
      </w:r>
      <w:r>
        <w:rPr>
          <w:rFonts w:ascii="Times New Roman" w:eastAsia="Times New Roman" w:hAnsi="Times New Roman" w:cs="Times New Roman"/>
          <w:lang w:eastAsia="hu-HU"/>
        </w:rPr>
        <w:t>. A</w:t>
      </w:r>
      <w:r w:rsidRPr="00BA3506">
        <w:rPr>
          <w:rFonts w:ascii="Times New Roman" w:eastAsia="Times New Roman" w:hAnsi="Times New Roman" w:cs="Times New Roman"/>
          <w:lang w:eastAsia="hu-HU"/>
        </w:rPr>
        <w:t xml:space="preserve">melyben a tervezett </w:t>
      </w:r>
      <w:r>
        <w:rPr>
          <w:rFonts w:ascii="Times New Roman" w:eastAsia="Times New Roman" w:hAnsi="Times New Roman" w:cs="Times New Roman"/>
          <w:lang w:eastAsia="hu-HU"/>
        </w:rPr>
        <w:t xml:space="preserve">építési tevékenység végzését, </w:t>
      </w:r>
      <w:r w:rsidR="00BD47EF">
        <w:rPr>
          <w:rFonts w:ascii="Times New Roman" w:eastAsia="Times New Roman" w:hAnsi="Times New Roman" w:cs="Times New Roman"/>
          <w:lang w:eastAsia="hu-HU"/>
        </w:rPr>
        <w:t xml:space="preserve">rendeltetés-módosítást vagy </w:t>
      </w:r>
      <w:r w:rsidRPr="00BA3506">
        <w:rPr>
          <w:rFonts w:ascii="Times New Roman" w:eastAsia="Times New Roman" w:hAnsi="Times New Roman" w:cs="Times New Roman"/>
          <w:lang w:eastAsia="hu-HU"/>
        </w:rPr>
        <w:t>reklám, reklámhordozó, cégér elhelyezését tudomásul veszi vagy megtiltja. A döntéssel szemben Ajka Város Önkormányzat Képviselő-testületéhez lehet fellebbezni.</w:t>
      </w:r>
    </w:p>
    <w:p w:rsidR="00BD47EF" w:rsidRPr="00BD47EF" w:rsidRDefault="00BD47EF" w:rsidP="00EF01A0">
      <w:pPr>
        <w:pStyle w:val="Szvegtrzs"/>
        <w:tabs>
          <w:tab w:val="left" w:pos="851"/>
        </w:tabs>
        <w:spacing w:after="0" w:line="259" w:lineRule="auto"/>
        <w:ind w:left="851" w:hanging="426"/>
        <w:rPr>
          <w:rFonts w:ascii="Times New Roman" w:hAnsi="Times New Roman"/>
        </w:rPr>
      </w:pPr>
      <w:r w:rsidRPr="00BD47EF">
        <w:rPr>
          <w:rFonts w:ascii="Times New Roman" w:hAnsi="Times New Roman"/>
        </w:rPr>
        <w:t xml:space="preserve">(5) </w:t>
      </w:r>
      <w:r w:rsidRPr="00BD47EF">
        <w:rPr>
          <w:rFonts w:ascii="Times New Roman" w:hAnsi="Times New Roman"/>
        </w:rPr>
        <w:tab/>
        <w:t xml:space="preserve">A polgármesternek a településképi bejelentéssel kapcsolatos döntését a főépítész készíti elő. </w:t>
      </w:r>
    </w:p>
    <w:p w:rsidR="00BD47EF" w:rsidRPr="00BD47EF" w:rsidRDefault="00BD47EF" w:rsidP="00EF01A0">
      <w:pPr>
        <w:pStyle w:val="Szvegtrzs"/>
        <w:tabs>
          <w:tab w:val="left" w:pos="851"/>
        </w:tabs>
        <w:spacing w:after="0" w:line="259" w:lineRule="auto"/>
        <w:ind w:left="851" w:hanging="426"/>
        <w:rPr>
          <w:rFonts w:ascii="Times New Roman" w:hAnsi="Times New Roman"/>
        </w:rPr>
      </w:pPr>
      <w:r w:rsidRPr="00BD47EF">
        <w:rPr>
          <w:rFonts w:ascii="Times New Roman" w:hAnsi="Times New Roman"/>
        </w:rPr>
        <w:t xml:space="preserve">(6) </w:t>
      </w:r>
      <w:r w:rsidRPr="00BD47EF">
        <w:rPr>
          <w:rFonts w:ascii="Times New Roman" w:hAnsi="Times New Roman"/>
        </w:rPr>
        <w:tab/>
        <w:t xml:space="preserve">A településképi bejelentés tudomásul vételét tartalmazó igazolás érvényessége reklámelhelyezések esetén 6 hónap, egyéb esetben 12 hónap. </w:t>
      </w:r>
    </w:p>
    <w:p w:rsidR="00BA3506" w:rsidRPr="00BA3506" w:rsidRDefault="00BA3506" w:rsidP="00EF01A0">
      <w:pPr>
        <w:pStyle w:val="Szvegtrzs"/>
        <w:tabs>
          <w:tab w:val="left" w:pos="993"/>
        </w:tabs>
        <w:spacing w:after="0" w:line="259" w:lineRule="auto"/>
        <w:ind w:left="993" w:hanging="567"/>
        <w:rPr>
          <w:rFonts w:ascii="Times New Roman" w:hAnsi="Times New Roman"/>
        </w:rPr>
      </w:pPr>
    </w:p>
    <w:p w:rsidR="00975D6D" w:rsidRDefault="00975D6D"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F32498" w:rsidRPr="00212BAC" w:rsidRDefault="00F32498" w:rsidP="00EF01A0">
      <w:pPr>
        <w:pStyle w:val="Listaszerbekezds"/>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(1) </w:t>
      </w:r>
      <w:r w:rsidR="00BD47EF">
        <w:rPr>
          <w:rFonts w:ascii="Times New Roman" w:hAnsi="Times New Roman" w:cs="Times New Roman"/>
        </w:rPr>
        <w:tab/>
      </w:r>
      <w:r w:rsidRPr="00212BAC">
        <w:rPr>
          <w:rFonts w:ascii="Times New Roman" w:hAnsi="Times New Roman" w:cs="Times New Roman"/>
        </w:rPr>
        <w:t>A településképi bejelentési eljárás szempontjai:</w:t>
      </w:r>
    </w:p>
    <w:p w:rsidR="00F32498" w:rsidRPr="00212BAC" w:rsidRDefault="00F32498" w:rsidP="00EF01A0">
      <w:pPr>
        <w:pStyle w:val="Listaszerbekezds"/>
        <w:numPr>
          <w:ilvl w:val="1"/>
          <w:numId w:val="26"/>
        </w:numPr>
        <w:tabs>
          <w:tab w:val="clear" w:pos="720"/>
          <w:tab w:val="num" w:pos="1134"/>
        </w:tabs>
        <w:spacing w:after="0" w:line="259" w:lineRule="auto"/>
        <w:ind w:left="1134" w:hanging="283"/>
        <w:jc w:val="both"/>
        <w:rPr>
          <w:rFonts w:ascii="Times New Roman" w:eastAsia="Times New Roman" w:hAnsi="Times New Roman" w:cs="Times New Roman"/>
        </w:rPr>
      </w:pPr>
      <w:r w:rsidRPr="00212BAC">
        <w:rPr>
          <w:rFonts w:ascii="Times New Roman" w:eastAsia="Times New Roman" w:hAnsi="Times New Roman" w:cs="Times New Roman"/>
        </w:rPr>
        <w:t xml:space="preserve">a kérelem megfelel-e a </w:t>
      </w:r>
      <w:r w:rsidRPr="00212BAC">
        <w:rPr>
          <w:rFonts w:ascii="Times New Roman" w:hAnsi="Times New Roman" w:cs="Times New Roman"/>
          <w:bCs/>
          <w:i/>
        </w:rPr>
        <w:t>településfejlesztési koncepcióról, az integrált településfejlesztési stratégiáról és a településrendezési eszközökről, valamint egyes településrendezési sajátos jogintézményekről</w:t>
      </w:r>
      <w:r w:rsidRPr="00212BAC">
        <w:rPr>
          <w:rFonts w:ascii="Times New Roman" w:hAnsi="Times New Roman" w:cs="Times New Roman"/>
          <w:i/>
        </w:rPr>
        <w:t xml:space="preserve"> </w:t>
      </w:r>
      <w:r w:rsidRPr="00212BAC">
        <w:rPr>
          <w:rFonts w:ascii="Times New Roman" w:hAnsi="Times New Roman" w:cs="Times New Roman"/>
        </w:rPr>
        <w:t>szóló Korm. rendeletben</w:t>
      </w:r>
      <w:r w:rsidRPr="00212BAC">
        <w:rPr>
          <w:rFonts w:ascii="Times New Roman" w:eastAsia="Times New Roman" w:hAnsi="Times New Roman" w:cs="Times New Roman"/>
        </w:rPr>
        <w:t xml:space="preserve"> meghatározott tartalmi és formai követelményeknek;</w:t>
      </w:r>
    </w:p>
    <w:p w:rsidR="00F32498" w:rsidRPr="00212BAC" w:rsidRDefault="00F32498" w:rsidP="00EF01A0">
      <w:pPr>
        <w:pStyle w:val="Listaszerbekezds"/>
        <w:numPr>
          <w:ilvl w:val="1"/>
          <w:numId w:val="26"/>
        </w:numPr>
        <w:tabs>
          <w:tab w:val="clear" w:pos="720"/>
          <w:tab w:val="num" w:pos="1134"/>
        </w:tabs>
        <w:spacing w:after="0" w:line="259" w:lineRule="auto"/>
        <w:ind w:left="1134" w:hanging="283"/>
        <w:jc w:val="both"/>
        <w:rPr>
          <w:rFonts w:ascii="Times New Roman" w:hAnsi="Times New Roman" w:cs="Times New Roman"/>
        </w:rPr>
      </w:pPr>
      <w:r w:rsidRPr="00212BAC">
        <w:rPr>
          <w:rFonts w:ascii="Times New Roman" w:hAnsi="Times New Roman" w:cs="Times New Roman"/>
        </w:rPr>
        <w:t>a reklámhordozó és reklám elhelyezése megfelel-e az e rendeletben megállapított településképi követelményeknek.</w:t>
      </w:r>
    </w:p>
    <w:p w:rsidR="00F32498" w:rsidRPr="00212BAC" w:rsidRDefault="00BD47EF" w:rsidP="00EF01A0">
      <w:pPr>
        <w:pStyle w:val="Listaszerbekezds"/>
        <w:numPr>
          <w:ilvl w:val="1"/>
          <w:numId w:val="26"/>
        </w:numPr>
        <w:tabs>
          <w:tab w:val="clear" w:pos="720"/>
          <w:tab w:val="num" w:pos="1134"/>
        </w:tabs>
        <w:spacing w:after="0" w:line="259" w:lineRule="auto"/>
        <w:ind w:left="1134" w:hanging="283"/>
        <w:jc w:val="both"/>
        <w:rPr>
          <w:rFonts w:ascii="Times New Roman" w:hAnsi="Times New Roman" w:cs="Times New Roman"/>
        </w:rPr>
      </w:pPr>
      <w:r w:rsidRPr="00212BAC">
        <w:rPr>
          <w:rFonts w:ascii="Times New Roman" w:hAnsi="Times New Roman" w:cs="Times New Roman"/>
        </w:rPr>
        <w:t>a tervezett megoldás</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ca) </w:t>
      </w:r>
      <w:r w:rsidRPr="00212BAC">
        <w:rPr>
          <w:rFonts w:ascii="Times New Roman" w:hAnsi="Times New Roman" w:cs="Times New Roman"/>
        </w:rPr>
        <w:tab/>
        <w:t>léptékében, arányaiban megfelelően illeszkedik–e a kialakult településszerkezetbe,</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cb) </w:t>
      </w:r>
      <w:r w:rsidRPr="00212BAC">
        <w:rPr>
          <w:rFonts w:ascii="Times New Roman" w:hAnsi="Times New Roman" w:cs="Times New Roman"/>
        </w:rPr>
        <w:tab/>
        <w:t>nem zavarja-e a környezetében levő épületek, építmények, utcák, terek, használhatóságát.</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cc) </w:t>
      </w:r>
      <w:r w:rsidRPr="00212BAC">
        <w:rPr>
          <w:rFonts w:ascii="Times New Roman" w:hAnsi="Times New Roman" w:cs="Times New Roman"/>
        </w:rPr>
        <w:tab/>
        <w:t>teljesíti-e az egyes eltérő karakterű településképpel rendelkezői városrészek esetében a településképi szempontokkal kapcsolatos tömegalakítási, homlokzatformálási, anyaghasználati követelményeket,</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cd) </w:t>
      </w:r>
      <w:r w:rsidRPr="00212BAC">
        <w:rPr>
          <w:rFonts w:ascii="Times New Roman" w:hAnsi="Times New Roman" w:cs="Times New Roman"/>
        </w:rPr>
        <w:tab/>
        <w:t>harmonikusan illeszkedik-e a környezetébe, figyelembe veszi-e a környező beépítés sajátosságait.</w:t>
      </w:r>
    </w:p>
    <w:p w:rsidR="00F32498" w:rsidRDefault="00F32498" w:rsidP="00EF01A0">
      <w:pPr>
        <w:pStyle w:val="Listaszerbekezds"/>
        <w:tabs>
          <w:tab w:val="left" w:pos="6430"/>
        </w:tabs>
        <w:spacing w:after="0" w:line="259" w:lineRule="auto"/>
        <w:ind w:left="0"/>
        <w:jc w:val="center"/>
        <w:rPr>
          <w:rFonts w:ascii="Times New Roman" w:hAnsi="Times New Roman" w:cs="Times New Roman"/>
          <w:b/>
        </w:rPr>
      </w:pPr>
    </w:p>
    <w:p w:rsidR="0099236B" w:rsidRDefault="0099236B" w:rsidP="00EF01A0">
      <w:pPr>
        <w:pStyle w:val="Listaszerbekezds"/>
        <w:tabs>
          <w:tab w:val="left" w:pos="6430"/>
        </w:tabs>
        <w:spacing w:after="0" w:line="259" w:lineRule="auto"/>
        <w:ind w:left="0"/>
        <w:jc w:val="center"/>
        <w:rPr>
          <w:rFonts w:ascii="Times New Roman" w:hAnsi="Times New Roman" w:cs="Times New Roman"/>
          <w:b/>
        </w:rPr>
      </w:pPr>
    </w:p>
    <w:p w:rsidR="0099236B" w:rsidRDefault="0099236B" w:rsidP="00EF01A0">
      <w:pPr>
        <w:pStyle w:val="Listaszerbekezds"/>
        <w:tabs>
          <w:tab w:val="left" w:pos="6430"/>
        </w:tabs>
        <w:spacing w:after="0" w:line="259" w:lineRule="auto"/>
        <w:ind w:left="0"/>
        <w:jc w:val="center"/>
        <w:rPr>
          <w:rFonts w:ascii="Times New Roman" w:hAnsi="Times New Roman" w:cs="Times New Roman"/>
          <w:b/>
        </w:rPr>
      </w:pPr>
    </w:p>
    <w:p w:rsidR="0099236B" w:rsidRDefault="0099236B" w:rsidP="00EF01A0">
      <w:pPr>
        <w:pStyle w:val="Listaszerbekezds"/>
        <w:tabs>
          <w:tab w:val="left" w:pos="6430"/>
        </w:tabs>
        <w:spacing w:after="0" w:line="259" w:lineRule="auto"/>
        <w:ind w:left="0"/>
        <w:jc w:val="center"/>
        <w:rPr>
          <w:rFonts w:ascii="Times New Roman" w:hAnsi="Times New Roman" w:cs="Times New Roman"/>
          <w:b/>
        </w:rPr>
      </w:pPr>
    </w:p>
    <w:p w:rsidR="0099236B" w:rsidRDefault="0099236B" w:rsidP="00EF01A0">
      <w:pPr>
        <w:pStyle w:val="Listaszerbekezds"/>
        <w:tabs>
          <w:tab w:val="left" w:pos="6430"/>
        </w:tabs>
        <w:spacing w:after="0" w:line="259" w:lineRule="auto"/>
        <w:ind w:left="0"/>
        <w:jc w:val="center"/>
        <w:rPr>
          <w:rFonts w:ascii="Times New Roman" w:hAnsi="Times New Roman" w:cs="Times New Roman"/>
          <w:b/>
        </w:rPr>
      </w:pPr>
    </w:p>
    <w:p w:rsidR="0099236B" w:rsidRPr="00212BAC" w:rsidRDefault="0099236B" w:rsidP="00EF01A0">
      <w:pPr>
        <w:pStyle w:val="Listaszerbekezds"/>
        <w:tabs>
          <w:tab w:val="left" w:pos="6430"/>
        </w:tabs>
        <w:spacing w:after="0" w:line="259" w:lineRule="auto"/>
        <w:ind w:left="0"/>
        <w:jc w:val="center"/>
        <w:rPr>
          <w:rFonts w:ascii="Times New Roman" w:hAnsi="Times New Roman" w:cs="Times New Roman"/>
          <w:b/>
        </w:rPr>
      </w:pPr>
    </w:p>
    <w:p w:rsidR="00D30DFB" w:rsidRPr="00212BAC" w:rsidRDefault="00D30DFB" w:rsidP="00EF01A0">
      <w:pPr>
        <w:pStyle w:val="Listaszerbekezds"/>
        <w:tabs>
          <w:tab w:val="left" w:pos="6430"/>
        </w:tabs>
        <w:spacing w:after="0" w:line="259" w:lineRule="auto"/>
        <w:ind w:left="0"/>
        <w:jc w:val="center"/>
        <w:rPr>
          <w:rFonts w:ascii="Times New Roman" w:hAnsi="Times New Roman" w:cs="Times New Roman"/>
          <w:b/>
        </w:rPr>
      </w:pPr>
    </w:p>
    <w:p w:rsidR="00D30DFB" w:rsidRPr="00212BAC" w:rsidRDefault="00D30DFB" w:rsidP="00EF01A0">
      <w:pPr>
        <w:spacing w:after="0" w:line="259" w:lineRule="auto"/>
        <w:jc w:val="center"/>
        <w:rPr>
          <w:rFonts w:ascii="Times New Roman" w:hAnsi="Times New Roman" w:cs="Times New Roman"/>
          <w:b/>
        </w:rPr>
      </w:pPr>
      <w:r w:rsidRPr="00212BAC">
        <w:rPr>
          <w:rFonts w:ascii="Times New Roman" w:hAnsi="Times New Roman" w:cs="Times New Roman"/>
          <w:b/>
        </w:rPr>
        <w:t>VIII. FEJEZET</w:t>
      </w:r>
    </w:p>
    <w:p w:rsidR="00D30DFB" w:rsidRPr="00212BAC" w:rsidRDefault="00D30DFB" w:rsidP="00EF01A0">
      <w:pPr>
        <w:spacing w:after="0" w:line="259" w:lineRule="auto"/>
        <w:jc w:val="center"/>
        <w:rPr>
          <w:rFonts w:ascii="Times New Roman" w:hAnsi="Times New Roman" w:cs="Times New Roman"/>
          <w:b/>
        </w:rPr>
      </w:pPr>
      <w:r w:rsidRPr="00212BAC">
        <w:rPr>
          <w:rFonts w:ascii="Times New Roman" w:hAnsi="Times New Roman" w:cs="Times New Roman"/>
          <w:b/>
        </w:rPr>
        <w:t>TELEPÜLÉSKÉPI VÉLEMÉNYEZÉSI ELJÁRÁS</w:t>
      </w:r>
    </w:p>
    <w:p w:rsidR="00D30DFB" w:rsidRPr="00212BAC" w:rsidRDefault="00D30DFB" w:rsidP="00EF01A0">
      <w:pPr>
        <w:spacing w:after="0" w:line="259" w:lineRule="auto"/>
        <w:jc w:val="center"/>
        <w:rPr>
          <w:rFonts w:ascii="Times New Roman" w:hAnsi="Times New Roman" w:cs="Times New Roman"/>
          <w:b/>
        </w:rPr>
      </w:pPr>
    </w:p>
    <w:p w:rsidR="00F32498" w:rsidRPr="00D271C0" w:rsidRDefault="00D271C0" w:rsidP="00EF01A0">
      <w:pPr>
        <w:tabs>
          <w:tab w:val="left" w:pos="284"/>
          <w:tab w:val="left" w:pos="6430"/>
        </w:tabs>
        <w:spacing w:after="0" w:line="259" w:lineRule="auto"/>
        <w:ind w:left="360"/>
        <w:jc w:val="center"/>
        <w:rPr>
          <w:rFonts w:ascii="Times New Roman" w:hAnsi="Times New Roman" w:cs="Times New Roman"/>
          <w:b/>
        </w:rPr>
      </w:pPr>
      <w:r w:rsidRPr="00D271C0">
        <w:rPr>
          <w:rFonts w:ascii="Times New Roman" w:hAnsi="Times New Roman" w:cs="Times New Roman"/>
          <w:b/>
        </w:rPr>
        <w:t>Településképi véleményezési eljáráshoz kötött engedélyezési eljárások</w:t>
      </w:r>
    </w:p>
    <w:p w:rsidR="00F32498" w:rsidRPr="00212BAC" w:rsidRDefault="00F32498" w:rsidP="00EF01A0">
      <w:pPr>
        <w:pStyle w:val="Listaszerbekezds"/>
        <w:tabs>
          <w:tab w:val="left" w:pos="5023"/>
        </w:tabs>
        <w:spacing w:after="0" w:line="259" w:lineRule="auto"/>
        <w:ind w:left="0"/>
        <w:jc w:val="center"/>
        <w:rPr>
          <w:rFonts w:ascii="Times New Roman" w:hAnsi="Times New Roman" w:cs="Times New Roman"/>
          <w:b/>
        </w:rPr>
      </w:pPr>
    </w:p>
    <w:p w:rsidR="00975D6D" w:rsidRDefault="00975D6D" w:rsidP="00EF01A0">
      <w:pPr>
        <w:pStyle w:val="Listaszerbekezds"/>
        <w:numPr>
          <w:ilvl w:val="0"/>
          <w:numId w:val="24"/>
        </w:numPr>
        <w:tabs>
          <w:tab w:val="left" w:pos="426"/>
        </w:tabs>
        <w:spacing w:after="0" w:line="259" w:lineRule="auto"/>
        <w:ind w:hanging="720"/>
        <w:jc w:val="both"/>
        <w:rPr>
          <w:rFonts w:ascii="Times New Roman" w:hAnsi="Times New Roman" w:cs="Times New Roman"/>
        </w:rPr>
      </w:pPr>
    </w:p>
    <w:p w:rsidR="00F32498" w:rsidRPr="00212BAC" w:rsidRDefault="00F32498" w:rsidP="00EF01A0">
      <w:pPr>
        <w:pStyle w:val="Listaszerbekezds"/>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(1) </w:t>
      </w:r>
      <w:r w:rsidR="00D271C0" w:rsidRPr="00D271C0">
        <w:rPr>
          <w:rFonts w:ascii="Times New Roman" w:hAnsi="Times New Roman" w:cs="Times New Roman"/>
        </w:rPr>
        <w:t>Ajka város polgármesterének településképi véleményét kell kérni a településfejlesztési koncepcióról, az integrált településfejlesztési stratégiáról és a településrendezési eszközökről, valamint egyes településrendezési sajátos jogintézményekről szóló 314/2012. (XI. 8.) Korm. rendelet (a továbbiakban Kormányrendelet) 21. § (1) bekezdés a) pontjában és a (2) bekezdésében meghatározott engedélyezési eljárásokat megelőzően</w:t>
      </w:r>
      <w:r w:rsidRPr="00212BAC">
        <w:rPr>
          <w:rFonts w:ascii="Times New Roman" w:hAnsi="Times New Roman" w:cs="Times New Roman"/>
        </w:rPr>
        <w:t xml:space="preserve"> </w:t>
      </w:r>
    </w:p>
    <w:p w:rsidR="005A0D2A" w:rsidRPr="00D271C0" w:rsidRDefault="005A0D2A" w:rsidP="00EF01A0">
      <w:pPr>
        <w:pStyle w:val="pont"/>
        <w:tabs>
          <w:tab w:val="left" w:pos="1134"/>
        </w:tabs>
        <w:spacing w:line="259" w:lineRule="auto"/>
        <w:ind w:left="1134" w:hanging="283"/>
        <w:rPr>
          <w:sz w:val="22"/>
          <w:szCs w:val="22"/>
          <w:lang w:eastAsia="zh-CN"/>
        </w:rPr>
      </w:pPr>
      <w:r w:rsidRPr="00D271C0">
        <w:rPr>
          <w:sz w:val="22"/>
          <w:szCs w:val="22"/>
          <w:lang w:eastAsia="zh-CN"/>
        </w:rPr>
        <w:t xml:space="preserve">a) </w:t>
      </w:r>
      <w:r w:rsidR="00D271C0" w:rsidRPr="00D271C0">
        <w:rPr>
          <w:sz w:val="22"/>
          <w:szCs w:val="22"/>
          <w:lang w:eastAsia="zh-CN"/>
        </w:rPr>
        <w:tab/>
      </w:r>
      <w:r w:rsidRPr="00D271C0">
        <w:rPr>
          <w:sz w:val="22"/>
          <w:szCs w:val="22"/>
          <w:lang w:eastAsia="zh-CN"/>
        </w:rPr>
        <w:t xml:space="preserve">Ajka város - </w:t>
      </w:r>
      <w:r w:rsidR="008677FE" w:rsidRPr="008677FE">
        <w:rPr>
          <w:sz w:val="22"/>
          <w:szCs w:val="22"/>
          <w:lang w:eastAsia="zh-CN"/>
        </w:rPr>
        <w:t>6</w:t>
      </w:r>
      <w:r w:rsidRPr="008677FE">
        <w:rPr>
          <w:sz w:val="22"/>
          <w:szCs w:val="22"/>
          <w:lang w:eastAsia="zh-CN"/>
        </w:rPr>
        <w:t>. mellékletben</w:t>
      </w:r>
      <w:r w:rsidRPr="00D271C0">
        <w:rPr>
          <w:sz w:val="22"/>
          <w:szCs w:val="22"/>
          <w:lang w:eastAsia="zh-CN"/>
        </w:rPr>
        <w:t xml:space="preserve"> felsorolt - településszerkezeti és városképi szempontból kiemelt területein, valamint az </w:t>
      </w:r>
      <w:r w:rsidR="008677FE">
        <w:rPr>
          <w:sz w:val="22"/>
          <w:szCs w:val="22"/>
          <w:lang w:eastAsia="zh-CN"/>
        </w:rPr>
        <w:t>e</w:t>
      </w:r>
      <w:r w:rsidRPr="00D271C0">
        <w:rPr>
          <w:sz w:val="22"/>
          <w:szCs w:val="22"/>
          <w:lang w:eastAsia="zh-CN"/>
        </w:rPr>
        <w:t xml:space="preserve"> </w:t>
      </w:r>
      <w:r w:rsidRPr="008677FE">
        <w:rPr>
          <w:sz w:val="22"/>
          <w:szCs w:val="22"/>
          <w:lang w:eastAsia="zh-CN"/>
        </w:rPr>
        <w:t xml:space="preserve">rendelet </w:t>
      </w:r>
      <w:r w:rsidR="008677FE" w:rsidRPr="008677FE">
        <w:rPr>
          <w:sz w:val="22"/>
          <w:szCs w:val="22"/>
          <w:lang w:eastAsia="zh-CN"/>
        </w:rPr>
        <w:t xml:space="preserve">5. § </w:t>
      </w:r>
      <w:r w:rsidRPr="008677FE">
        <w:rPr>
          <w:sz w:val="22"/>
          <w:szCs w:val="22"/>
          <w:lang w:eastAsia="zh-CN"/>
        </w:rPr>
        <w:t>szerinti</w:t>
      </w:r>
      <w:r w:rsidRPr="00D271C0">
        <w:rPr>
          <w:sz w:val="22"/>
          <w:szCs w:val="22"/>
          <w:lang w:eastAsia="zh-CN"/>
        </w:rPr>
        <w:t xml:space="preserve"> védett területeken és helyi egyedi védelem alatt álló </w:t>
      </w:r>
      <w:r w:rsidR="008677FE">
        <w:rPr>
          <w:sz w:val="22"/>
          <w:szCs w:val="22"/>
          <w:lang w:eastAsia="zh-CN"/>
        </w:rPr>
        <w:t>építményeket</w:t>
      </w:r>
      <w:r w:rsidRPr="00D271C0">
        <w:rPr>
          <w:sz w:val="22"/>
          <w:szCs w:val="22"/>
          <w:lang w:eastAsia="zh-CN"/>
        </w:rPr>
        <w:t xml:space="preserve"> érintően minden esetben, </w:t>
      </w:r>
    </w:p>
    <w:p w:rsidR="005A0D2A" w:rsidRPr="00D271C0" w:rsidRDefault="00D271C0" w:rsidP="00EF01A0">
      <w:pPr>
        <w:pStyle w:val="pont"/>
        <w:tabs>
          <w:tab w:val="left" w:pos="1134"/>
        </w:tabs>
        <w:spacing w:line="259" w:lineRule="auto"/>
        <w:ind w:left="1134" w:hanging="283"/>
        <w:rPr>
          <w:sz w:val="22"/>
          <w:szCs w:val="22"/>
        </w:rPr>
      </w:pPr>
      <w:r w:rsidRPr="00D271C0">
        <w:rPr>
          <w:sz w:val="22"/>
          <w:szCs w:val="22"/>
        </w:rPr>
        <w:t>b)</w:t>
      </w:r>
      <w:r w:rsidRPr="00D271C0">
        <w:rPr>
          <w:sz w:val="22"/>
          <w:szCs w:val="22"/>
        </w:rPr>
        <w:tab/>
      </w:r>
      <w:r w:rsidR="005A0D2A" w:rsidRPr="00D271C0">
        <w:rPr>
          <w:sz w:val="22"/>
          <w:szCs w:val="22"/>
        </w:rPr>
        <w:t xml:space="preserve">az a) pont szerinti területeken és építményeken kívül a </w:t>
      </w:r>
      <w:r w:rsidR="008677FE" w:rsidRPr="008677FE">
        <w:rPr>
          <w:sz w:val="22"/>
          <w:szCs w:val="22"/>
        </w:rPr>
        <w:t>7</w:t>
      </w:r>
      <w:r w:rsidR="005A0D2A" w:rsidRPr="008677FE">
        <w:rPr>
          <w:sz w:val="22"/>
          <w:szCs w:val="22"/>
        </w:rPr>
        <w:t>. melléklet</w:t>
      </w:r>
      <w:r w:rsidR="005A0D2A" w:rsidRPr="00D271C0">
        <w:rPr>
          <w:sz w:val="22"/>
          <w:szCs w:val="22"/>
        </w:rPr>
        <w:t xml:space="preserve"> szerinti építési tevékenységek esetén.</w:t>
      </w:r>
    </w:p>
    <w:p w:rsidR="005A0D2A" w:rsidRDefault="005A0D2A" w:rsidP="00EF01A0">
      <w:pPr>
        <w:pStyle w:val="Alcim"/>
        <w:spacing w:before="0" w:after="0" w:line="259" w:lineRule="auto"/>
        <w:rPr>
          <w:color w:val="00B050"/>
          <w:sz w:val="22"/>
          <w:szCs w:val="22"/>
        </w:rPr>
      </w:pPr>
    </w:p>
    <w:p w:rsidR="00D271C0" w:rsidRPr="00E404D0" w:rsidRDefault="00E404D0" w:rsidP="00EF01A0">
      <w:pPr>
        <w:pStyle w:val="Alcim"/>
        <w:spacing w:before="0" w:after="0" w:line="259" w:lineRule="auto"/>
        <w:rPr>
          <w:sz w:val="22"/>
          <w:szCs w:val="22"/>
        </w:rPr>
      </w:pPr>
      <w:r w:rsidRPr="00E404D0">
        <w:rPr>
          <w:sz w:val="22"/>
          <w:szCs w:val="22"/>
        </w:rPr>
        <w:t>A településképi véleményezési eljárás szabályai</w:t>
      </w:r>
    </w:p>
    <w:p w:rsidR="005A0D2A" w:rsidRPr="00212BAC" w:rsidRDefault="005A0D2A" w:rsidP="00EF01A0">
      <w:pPr>
        <w:pStyle w:val="Listaszerbekezds"/>
        <w:tabs>
          <w:tab w:val="left" w:pos="6430"/>
        </w:tabs>
        <w:spacing w:after="0" w:line="259" w:lineRule="auto"/>
        <w:ind w:left="0"/>
        <w:rPr>
          <w:rFonts w:ascii="Times New Roman" w:hAnsi="Times New Roman" w:cs="Times New Roman"/>
          <w:b/>
        </w:rPr>
      </w:pPr>
    </w:p>
    <w:p w:rsidR="006E48E2" w:rsidRDefault="006E48E2" w:rsidP="00EF01A0">
      <w:pPr>
        <w:pStyle w:val="Listaszerbekezds"/>
        <w:numPr>
          <w:ilvl w:val="0"/>
          <w:numId w:val="24"/>
        </w:numPr>
        <w:tabs>
          <w:tab w:val="left" w:pos="426"/>
        </w:tabs>
        <w:spacing w:after="0" w:line="259" w:lineRule="auto"/>
        <w:ind w:hanging="720"/>
        <w:jc w:val="both"/>
        <w:rPr>
          <w:rFonts w:ascii="Times New Roman" w:hAnsi="Times New Roman" w:cs="Times New Roman"/>
        </w:rPr>
      </w:pPr>
    </w:p>
    <w:p w:rsidR="00272F8E" w:rsidRPr="00272F8E" w:rsidRDefault="00272F8E" w:rsidP="00EF01A0">
      <w:pPr>
        <w:pStyle w:val="Listaszerbekezds"/>
        <w:tabs>
          <w:tab w:val="left" w:pos="851"/>
        </w:tabs>
        <w:spacing w:after="0" w:line="259" w:lineRule="auto"/>
        <w:ind w:left="851"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r>
      <w:r w:rsidRPr="00272F8E">
        <w:rPr>
          <w:rFonts w:ascii="Times New Roman" w:hAnsi="Times New Roman" w:cs="Times New Roman"/>
        </w:rPr>
        <w:t>A polgármester településképi véleményét az önkormányzati főépítész (a továbbiakban "főépítész") szakmai álláspontjára alapozza.</w:t>
      </w:r>
    </w:p>
    <w:p w:rsidR="00272F8E" w:rsidRPr="00272F8E" w:rsidRDefault="00272F8E" w:rsidP="00EF01A0">
      <w:pPr>
        <w:pStyle w:val="Listaszerbekezds"/>
        <w:tabs>
          <w:tab w:val="left" w:pos="851"/>
        </w:tabs>
        <w:spacing w:after="0" w:line="259" w:lineRule="auto"/>
        <w:ind w:left="851" w:hanging="425"/>
        <w:jc w:val="both"/>
        <w:rPr>
          <w:rFonts w:ascii="Times New Roman" w:hAnsi="Times New Roman" w:cs="Times New Roman"/>
        </w:rPr>
      </w:pPr>
      <w:r w:rsidRPr="00272F8E">
        <w:rPr>
          <w:rFonts w:ascii="Times New Roman" w:hAnsi="Times New Roman" w:cs="Times New Roman"/>
        </w:rPr>
        <w:t xml:space="preserve">(2) </w:t>
      </w:r>
      <w:r>
        <w:rPr>
          <w:rFonts w:ascii="Times New Roman" w:hAnsi="Times New Roman" w:cs="Times New Roman"/>
        </w:rPr>
        <w:tab/>
      </w:r>
      <w:r w:rsidRPr="00272F8E">
        <w:rPr>
          <w:rFonts w:ascii="Times New Roman" w:hAnsi="Times New Roman" w:cs="Times New Roman"/>
        </w:rPr>
        <w:t>A polgármester településképi véleményét a főépítész készíti elő.</w:t>
      </w:r>
    </w:p>
    <w:p w:rsidR="00272F8E" w:rsidRPr="00272F8E" w:rsidRDefault="00272F8E" w:rsidP="00EF01A0">
      <w:pPr>
        <w:pStyle w:val="Listaszerbekezds"/>
        <w:tabs>
          <w:tab w:val="left" w:pos="851"/>
        </w:tabs>
        <w:spacing w:after="0" w:line="259" w:lineRule="auto"/>
        <w:ind w:left="851" w:hanging="425"/>
        <w:jc w:val="both"/>
        <w:rPr>
          <w:rFonts w:ascii="Times New Roman" w:hAnsi="Times New Roman" w:cs="Times New Roman"/>
        </w:rPr>
      </w:pPr>
      <w:r w:rsidRPr="00272F8E">
        <w:rPr>
          <w:rFonts w:ascii="Times New Roman" w:hAnsi="Times New Roman" w:cs="Times New Roman"/>
        </w:rPr>
        <w:t xml:space="preserve">(3) </w:t>
      </w:r>
      <w:r>
        <w:rPr>
          <w:rFonts w:ascii="Times New Roman" w:hAnsi="Times New Roman" w:cs="Times New Roman"/>
        </w:rPr>
        <w:tab/>
      </w:r>
      <w:r w:rsidRPr="00272F8E">
        <w:rPr>
          <w:rFonts w:ascii="Times New Roman" w:hAnsi="Times New Roman" w:cs="Times New Roman"/>
        </w:rPr>
        <w:t>A településképi véleménynek tartalmaznia kell az (1) bekezdés szerinti szakmai álláspontot.</w:t>
      </w:r>
    </w:p>
    <w:p w:rsidR="00272F8E" w:rsidRDefault="00272F8E" w:rsidP="00EF01A0">
      <w:pPr>
        <w:pStyle w:val="Listaszerbekezds"/>
        <w:tabs>
          <w:tab w:val="left" w:pos="851"/>
        </w:tabs>
        <w:spacing w:after="0" w:line="259" w:lineRule="auto"/>
        <w:ind w:left="851" w:hanging="425"/>
        <w:jc w:val="both"/>
        <w:rPr>
          <w:rFonts w:ascii="Times New Roman" w:hAnsi="Times New Roman" w:cs="Times New Roman"/>
        </w:rPr>
      </w:pPr>
      <w:r w:rsidRPr="00272F8E">
        <w:rPr>
          <w:rFonts w:ascii="Times New Roman" w:hAnsi="Times New Roman" w:cs="Times New Roman"/>
        </w:rPr>
        <w:t xml:space="preserve">(4) </w:t>
      </w:r>
      <w:r>
        <w:rPr>
          <w:rFonts w:ascii="Times New Roman" w:hAnsi="Times New Roman" w:cs="Times New Roman"/>
        </w:rPr>
        <w:tab/>
      </w:r>
      <w:r w:rsidRPr="00272F8E">
        <w:rPr>
          <w:rFonts w:ascii="Times New Roman" w:hAnsi="Times New Roman" w:cs="Times New Roman"/>
        </w:rPr>
        <w:t>A településképi véleményezési eljárást a kérelmező kezdeményezi a Kormányrendelet szerinti dokumentáció benyújtásával.</w:t>
      </w:r>
    </w:p>
    <w:p w:rsidR="00F32498" w:rsidRPr="00212BAC" w:rsidRDefault="00F32498" w:rsidP="00EF01A0">
      <w:pPr>
        <w:spacing w:after="0" w:line="259" w:lineRule="auto"/>
        <w:jc w:val="both"/>
        <w:rPr>
          <w:rFonts w:ascii="Times New Roman" w:hAnsi="Times New Roman" w:cs="Times New Roman"/>
          <w:color w:val="FF0000"/>
        </w:rPr>
      </w:pPr>
    </w:p>
    <w:p w:rsidR="006E48E2" w:rsidRDefault="006E48E2"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F32498" w:rsidRPr="00212BAC" w:rsidRDefault="00F32498" w:rsidP="00EF01A0">
      <w:pPr>
        <w:pStyle w:val="Listaszerbekezds"/>
        <w:tabs>
          <w:tab w:val="left" w:pos="426"/>
        </w:tabs>
        <w:spacing w:after="0" w:line="259" w:lineRule="auto"/>
        <w:ind w:left="397"/>
        <w:jc w:val="both"/>
        <w:rPr>
          <w:rFonts w:ascii="Times New Roman" w:hAnsi="Times New Roman" w:cs="Times New Roman"/>
        </w:rPr>
      </w:pPr>
      <w:r w:rsidRPr="00212BAC">
        <w:rPr>
          <w:rFonts w:ascii="Times New Roman" w:hAnsi="Times New Roman" w:cs="Times New Roman"/>
        </w:rPr>
        <w:t>(1) A településképi véleményezési eljárás szempontjai:</w:t>
      </w:r>
    </w:p>
    <w:p w:rsidR="00F32498" w:rsidRPr="00212BAC" w:rsidRDefault="00F32498" w:rsidP="00EF01A0">
      <w:pPr>
        <w:pStyle w:val="Listaszerbekezds"/>
        <w:numPr>
          <w:ilvl w:val="1"/>
          <w:numId w:val="27"/>
        </w:numPr>
        <w:tabs>
          <w:tab w:val="clear" w:pos="720"/>
          <w:tab w:val="num" w:pos="1134"/>
        </w:tabs>
        <w:spacing w:after="0" w:line="259" w:lineRule="auto"/>
        <w:ind w:left="1134" w:hanging="425"/>
        <w:jc w:val="both"/>
        <w:rPr>
          <w:rFonts w:ascii="Times New Roman" w:eastAsia="Times New Roman" w:hAnsi="Times New Roman" w:cs="Times New Roman"/>
        </w:rPr>
      </w:pPr>
      <w:r w:rsidRPr="00212BAC">
        <w:rPr>
          <w:rFonts w:ascii="Times New Roman" w:eastAsia="Times New Roman" w:hAnsi="Times New Roman" w:cs="Times New Roman"/>
        </w:rPr>
        <w:t xml:space="preserve">a kérelem megfelel-e a </w:t>
      </w:r>
      <w:r w:rsidRPr="00212BAC">
        <w:rPr>
          <w:rFonts w:ascii="Times New Roman" w:hAnsi="Times New Roman" w:cs="Times New Roman"/>
          <w:bCs/>
          <w:i/>
        </w:rPr>
        <w:t>településfejlesztési koncepcióról, az integrált településfejlesztési stratégiáról és a településrendezési eszközökről, valamint egyes településrendezési sajátos jogintézményekről</w:t>
      </w:r>
      <w:r w:rsidRPr="00212BAC">
        <w:rPr>
          <w:rFonts w:ascii="Times New Roman" w:hAnsi="Times New Roman" w:cs="Times New Roman"/>
          <w:i/>
        </w:rPr>
        <w:t xml:space="preserve"> </w:t>
      </w:r>
      <w:r w:rsidRPr="00212BAC">
        <w:rPr>
          <w:rFonts w:ascii="Times New Roman" w:hAnsi="Times New Roman" w:cs="Times New Roman"/>
        </w:rPr>
        <w:t>szóló Korm. rendeletben</w:t>
      </w:r>
      <w:r w:rsidRPr="00212BAC">
        <w:rPr>
          <w:rFonts w:ascii="Times New Roman" w:eastAsia="Times New Roman" w:hAnsi="Times New Roman" w:cs="Times New Roman"/>
        </w:rPr>
        <w:t xml:space="preserve"> meghatározott tartalmi és formai követelményeknek;</w:t>
      </w:r>
    </w:p>
    <w:p w:rsidR="00F32498" w:rsidRPr="00212BAC" w:rsidRDefault="00F32498" w:rsidP="00EF01A0">
      <w:pPr>
        <w:pStyle w:val="Listaszerbekezds"/>
        <w:numPr>
          <w:ilvl w:val="1"/>
          <w:numId w:val="27"/>
        </w:numPr>
        <w:tabs>
          <w:tab w:val="clear" w:pos="720"/>
          <w:tab w:val="num" w:pos="1134"/>
        </w:tabs>
        <w:spacing w:after="0" w:line="259" w:lineRule="auto"/>
        <w:ind w:left="1134" w:hanging="425"/>
        <w:jc w:val="both"/>
        <w:rPr>
          <w:rFonts w:ascii="Times New Roman" w:hAnsi="Times New Roman" w:cs="Times New Roman"/>
        </w:rPr>
      </w:pPr>
      <w:r w:rsidRPr="00212BAC">
        <w:rPr>
          <w:rFonts w:ascii="Times New Roman" w:hAnsi="Times New Roman" w:cs="Times New Roman"/>
        </w:rPr>
        <w:t>a reklámhordozó és reklám elhelyezése megfelel-e az e rendeletben megállapított településképi követelményeknek.</w:t>
      </w:r>
    </w:p>
    <w:p w:rsidR="00F32498" w:rsidRPr="00212BAC" w:rsidRDefault="00FD4F22" w:rsidP="00EF01A0">
      <w:pPr>
        <w:pStyle w:val="Listaszerbekezds"/>
        <w:numPr>
          <w:ilvl w:val="1"/>
          <w:numId w:val="27"/>
        </w:numPr>
        <w:tabs>
          <w:tab w:val="clear" w:pos="720"/>
          <w:tab w:val="num" w:pos="1134"/>
        </w:tabs>
        <w:spacing w:after="0" w:line="259" w:lineRule="auto"/>
        <w:ind w:left="1134" w:hanging="425"/>
        <w:jc w:val="both"/>
        <w:rPr>
          <w:rFonts w:ascii="Times New Roman" w:hAnsi="Times New Roman" w:cs="Times New Roman"/>
        </w:rPr>
      </w:pPr>
      <w:r w:rsidRPr="00FD4F22">
        <w:rPr>
          <w:rFonts w:ascii="Times New Roman" w:hAnsi="Times New Roman" w:cs="Times New Roman"/>
        </w:rPr>
        <w:t>a tervezett megoldás</w:t>
      </w:r>
      <w:r w:rsidR="00F32498" w:rsidRPr="00212BAC">
        <w:rPr>
          <w:rFonts w:ascii="Times New Roman" w:hAnsi="Times New Roman" w:cs="Times New Roman"/>
        </w:rPr>
        <w:t xml:space="preserve"> </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ca) </w:t>
      </w:r>
      <w:r w:rsidRPr="00212BAC">
        <w:rPr>
          <w:rFonts w:ascii="Times New Roman" w:hAnsi="Times New Roman" w:cs="Times New Roman"/>
        </w:rPr>
        <w:tab/>
        <w:t>léptékében, arányaiban megfelelően illeszkedik–e a</w:t>
      </w:r>
      <w:r w:rsidR="00FD4F22">
        <w:rPr>
          <w:rFonts w:ascii="Times New Roman" w:hAnsi="Times New Roman" w:cs="Times New Roman"/>
        </w:rPr>
        <w:t xml:space="preserve"> kialakult településszerkezetbe;</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cb) </w:t>
      </w:r>
      <w:r w:rsidRPr="00212BAC">
        <w:rPr>
          <w:rFonts w:ascii="Times New Roman" w:hAnsi="Times New Roman" w:cs="Times New Roman"/>
        </w:rPr>
        <w:tab/>
        <w:t>nem zavarja-e a környezetében levő épületek, építmények,</w:t>
      </w:r>
      <w:r w:rsidR="00FD4F22">
        <w:rPr>
          <w:rFonts w:ascii="Times New Roman" w:hAnsi="Times New Roman" w:cs="Times New Roman"/>
        </w:rPr>
        <w:t xml:space="preserve"> utcák, terek, használhatóságát;</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cc) </w:t>
      </w:r>
      <w:r w:rsidRPr="00212BAC">
        <w:rPr>
          <w:rFonts w:ascii="Times New Roman" w:hAnsi="Times New Roman" w:cs="Times New Roman"/>
        </w:rPr>
        <w:tab/>
        <w:t>megfelel-e a város szabályozási tervének és helyi é</w:t>
      </w:r>
      <w:r w:rsidR="00FD4F22">
        <w:rPr>
          <w:rFonts w:ascii="Times New Roman" w:hAnsi="Times New Roman" w:cs="Times New Roman"/>
        </w:rPr>
        <w:t>pítési szabályzata előírásainak;</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cd) </w:t>
      </w:r>
      <w:r w:rsidRPr="00212BAC">
        <w:rPr>
          <w:rFonts w:ascii="Times New Roman" w:hAnsi="Times New Roman" w:cs="Times New Roman"/>
        </w:rPr>
        <w:tab/>
        <w:t>teljesíti-e az egyes eltérő karakterű településképpel rendelkezői városrészek esetében a településképi szempontokkal kapcsolatos tömegalakítási, homlokzatformálási, anyaghaszná</w:t>
      </w:r>
      <w:r w:rsidR="00FD4F22">
        <w:rPr>
          <w:rFonts w:ascii="Times New Roman" w:hAnsi="Times New Roman" w:cs="Times New Roman"/>
        </w:rPr>
        <w:t>lati követelményeket;</w:t>
      </w:r>
    </w:p>
    <w:p w:rsidR="00F32498" w:rsidRPr="00212BAC" w:rsidRDefault="00F32498" w:rsidP="00EF01A0">
      <w:pPr>
        <w:tabs>
          <w:tab w:val="left" w:pos="1560"/>
        </w:tabs>
        <w:spacing w:after="0" w:line="259" w:lineRule="auto"/>
        <w:ind w:left="1560" w:hanging="426"/>
        <w:jc w:val="both"/>
        <w:rPr>
          <w:rFonts w:ascii="Times New Roman" w:hAnsi="Times New Roman" w:cs="Times New Roman"/>
        </w:rPr>
      </w:pPr>
      <w:r w:rsidRPr="00212BAC">
        <w:rPr>
          <w:rFonts w:ascii="Times New Roman" w:hAnsi="Times New Roman" w:cs="Times New Roman"/>
        </w:rPr>
        <w:t xml:space="preserve">ce) </w:t>
      </w:r>
      <w:r w:rsidRPr="00212BAC">
        <w:rPr>
          <w:rFonts w:ascii="Times New Roman" w:hAnsi="Times New Roman" w:cs="Times New Roman"/>
        </w:rPr>
        <w:tab/>
        <w:t>harmonikusan illeszkedik-e a környezetébe, figyelembe veszi-e a környező beépítés sajátosságait.</w:t>
      </w:r>
    </w:p>
    <w:p w:rsidR="00F32498" w:rsidRPr="00212BAC" w:rsidRDefault="00F32498" w:rsidP="00EF01A0">
      <w:pPr>
        <w:pStyle w:val="Listaszerbekezds"/>
        <w:tabs>
          <w:tab w:val="left" w:pos="6430"/>
        </w:tabs>
        <w:spacing w:after="0" w:line="259" w:lineRule="auto"/>
        <w:ind w:left="0"/>
        <w:jc w:val="center"/>
        <w:rPr>
          <w:rFonts w:ascii="Times New Roman" w:hAnsi="Times New Roman" w:cs="Times New Roman"/>
          <w:b/>
          <w:color w:val="FF0000"/>
        </w:rPr>
      </w:pPr>
    </w:p>
    <w:p w:rsidR="008D3447" w:rsidRPr="00212BAC" w:rsidRDefault="008D3447" w:rsidP="00EF01A0">
      <w:pPr>
        <w:pStyle w:val="Listaszerbekezds"/>
        <w:tabs>
          <w:tab w:val="left" w:pos="6430"/>
        </w:tabs>
        <w:spacing w:after="0" w:line="259" w:lineRule="auto"/>
        <w:ind w:left="0"/>
        <w:jc w:val="center"/>
        <w:rPr>
          <w:rFonts w:ascii="Times New Roman" w:hAnsi="Times New Roman" w:cs="Times New Roman"/>
          <w:b/>
        </w:rPr>
      </w:pPr>
    </w:p>
    <w:p w:rsidR="00655A55" w:rsidRPr="00BA29B0" w:rsidRDefault="00BA29B0" w:rsidP="00EF01A0">
      <w:pPr>
        <w:spacing w:after="0" w:line="259" w:lineRule="auto"/>
        <w:jc w:val="center"/>
        <w:rPr>
          <w:rFonts w:ascii="Times New Roman" w:hAnsi="Times New Roman" w:cs="Times New Roman"/>
          <w:b/>
        </w:rPr>
      </w:pPr>
      <w:r w:rsidRPr="00BA29B0">
        <w:rPr>
          <w:rFonts w:ascii="Times New Roman" w:hAnsi="Times New Roman" w:cs="Times New Roman"/>
          <w:b/>
        </w:rPr>
        <w:t>IX</w:t>
      </w:r>
      <w:r w:rsidR="004F3596" w:rsidRPr="00BA29B0">
        <w:rPr>
          <w:rFonts w:ascii="Times New Roman" w:hAnsi="Times New Roman" w:cs="Times New Roman"/>
          <w:b/>
        </w:rPr>
        <w:t>. FEJEZET</w:t>
      </w:r>
    </w:p>
    <w:p w:rsidR="00655A55" w:rsidRPr="00BA29B0" w:rsidRDefault="00460F47" w:rsidP="00EF01A0">
      <w:pPr>
        <w:spacing w:after="0" w:line="259" w:lineRule="auto"/>
        <w:jc w:val="center"/>
        <w:rPr>
          <w:rFonts w:ascii="Times New Roman" w:hAnsi="Times New Roman" w:cs="Times New Roman"/>
          <w:b/>
        </w:rPr>
      </w:pPr>
      <w:r w:rsidRPr="00BA29B0">
        <w:rPr>
          <w:rFonts w:ascii="Times New Roman" w:hAnsi="Times New Roman" w:cs="Times New Roman"/>
          <w:b/>
        </w:rPr>
        <w:t>A TELEPÜLÉSKÉPI KÖTELEZÉS</w:t>
      </w:r>
    </w:p>
    <w:p w:rsidR="006E48E2" w:rsidRDefault="006E48E2" w:rsidP="00EF01A0">
      <w:pPr>
        <w:spacing w:after="0" w:line="259" w:lineRule="auto"/>
        <w:jc w:val="center"/>
        <w:rPr>
          <w:rFonts w:ascii="Times New Roman" w:hAnsi="Times New Roman" w:cs="Times New Roman"/>
          <w:b/>
          <w:i/>
          <w:highlight w:val="yellow"/>
        </w:rPr>
      </w:pPr>
    </w:p>
    <w:p w:rsidR="00090B7A" w:rsidRDefault="00090B7A"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090B7A" w:rsidRPr="00090B7A" w:rsidRDefault="00090B7A" w:rsidP="00EF01A0">
      <w:pPr>
        <w:pStyle w:val="szakasz"/>
        <w:tabs>
          <w:tab w:val="clear" w:pos="544"/>
          <w:tab w:val="left" w:pos="851"/>
        </w:tabs>
        <w:spacing w:before="0" w:after="0" w:line="259" w:lineRule="auto"/>
        <w:ind w:left="851" w:hanging="425"/>
        <w:rPr>
          <w:sz w:val="22"/>
          <w:szCs w:val="22"/>
        </w:rPr>
      </w:pPr>
      <w:r w:rsidRPr="00090B7A">
        <w:rPr>
          <w:sz w:val="22"/>
          <w:szCs w:val="22"/>
        </w:rPr>
        <w:t xml:space="preserve">(1)  Településképi kötelezési eljárást kell lefolytatni </w:t>
      </w:r>
    </w:p>
    <w:p w:rsidR="00467ACF" w:rsidRDefault="00090B7A" w:rsidP="00EF01A0">
      <w:pPr>
        <w:pStyle w:val="pont"/>
        <w:tabs>
          <w:tab w:val="left" w:pos="1134"/>
        </w:tabs>
        <w:spacing w:line="259" w:lineRule="auto"/>
        <w:ind w:left="720" w:firstLine="0"/>
        <w:rPr>
          <w:sz w:val="22"/>
          <w:szCs w:val="22"/>
        </w:rPr>
      </w:pPr>
      <w:r w:rsidRPr="00467ACF">
        <w:rPr>
          <w:sz w:val="22"/>
          <w:szCs w:val="22"/>
        </w:rPr>
        <w:t xml:space="preserve">a) </w:t>
      </w:r>
      <w:r w:rsidR="00467ACF" w:rsidRPr="00467ACF">
        <w:rPr>
          <w:sz w:val="22"/>
          <w:szCs w:val="22"/>
        </w:rPr>
        <w:t>a jelen rendeletben foglalt településképi követelmények megsértése esetén;</w:t>
      </w:r>
    </w:p>
    <w:p w:rsidR="00090B7A" w:rsidRPr="00090B7A" w:rsidRDefault="00467ACF" w:rsidP="00EF01A0">
      <w:pPr>
        <w:pStyle w:val="pont"/>
        <w:tabs>
          <w:tab w:val="left" w:pos="1134"/>
        </w:tabs>
        <w:spacing w:line="259" w:lineRule="auto"/>
        <w:ind w:left="1134" w:hanging="425"/>
        <w:rPr>
          <w:sz w:val="22"/>
          <w:szCs w:val="22"/>
        </w:rPr>
      </w:pPr>
      <w:r>
        <w:rPr>
          <w:sz w:val="22"/>
          <w:szCs w:val="22"/>
        </w:rPr>
        <w:t xml:space="preserve">b) </w:t>
      </w:r>
      <w:r w:rsidR="00213B6D">
        <w:rPr>
          <w:sz w:val="22"/>
          <w:szCs w:val="22"/>
        </w:rPr>
        <w:t xml:space="preserve">a </w:t>
      </w:r>
      <w:r w:rsidR="00090B7A" w:rsidRPr="00090B7A">
        <w:rPr>
          <w:sz w:val="22"/>
          <w:szCs w:val="22"/>
        </w:rPr>
        <w:t xml:space="preserve">településkép állapotát rontó reklámok, cégérek megszüntetése érdekében, ha: </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a) </w:t>
      </w:r>
      <w:r w:rsidR="00F9187F">
        <w:rPr>
          <w:sz w:val="22"/>
          <w:szCs w:val="22"/>
        </w:rPr>
        <w:tab/>
      </w:r>
      <w:r w:rsidR="00090B7A" w:rsidRPr="00090B7A">
        <w:rPr>
          <w:sz w:val="22"/>
          <w:szCs w:val="22"/>
        </w:rPr>
        <w:t xml:space="preserve">műszaki állapota nem megfelelő, </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b) </w:t>
      </w:r>
      <w:r w:rsidR="00F9187F">
        <w:rPr>
          <w:sz w:val="22"/>
          <w:szCs w:val="22"/>
        </w:rPr>
        <w:tab/>
      </w:r>
      <w:r w:rsidR="00090B7A" w:rsidRPr="00090B7A">
        <w:rPr>
          <w:sz w:val="22"/>
          <w:szCs w:val="22"/>
        </w:rPr>
        <w:t xml:space="preserve">tartalmi megjelenése idejétmúlt, vagy aktualitását vesztette, </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c) </w:t>
      </w:r>
      <w:r w:rsidR="00F9187F">
        <w:rPr>
          <w:sz w:val="22"/>
          <w:szCs w:val="22"/>
        </w:rPr>
        <w:tab/>
      </w:r>
      <w:r w:rsidR="00090B7A" w:rsidRPr="00090B7A">
        <w:rPr>
          <w:sz w:val="22"/>
          <w:szCs w:val="22"/>
        </w:rPr>
        <w:t xml:space="preserve">nem illeszkedik a településképbe, és a jellemző városképi látványban idegen elemként jelenik meg, </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d) </w:t>
      </w:r>
      <w:r w:rsidR="00F9187F">
        <w:rPr>
          <w:sz w:val="22"/>
          <w:szCs w:val="22"/>
        </w:rPr>
        <w:tab/>
      </w:r>
      <w:r w:rsidR="00090B7A" w:rsidRPr="00090B7A">
        <w:rPr>
          <w:sz w:val="22"/>
          <w:szCs w:val="22"/>
        </w:rPr>
        <w:t xml:space="preserve">előnytelenül változtatja meg az épület homlokzatát, tetőzetét, kirakatát, portálját, </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e) </w:t>
      </w:r>
      <w:r w:rsidR="00F9187F">
        <w:rPr>
          <w:sz w:val="22"/>
          <w:szCs w:val="22"/>
        </w:rPr>
        <w:tab/>
      </w:r>
      <w:r w:rsidR="00090B7A" w:rsidRPr="00090B7A">
        <w:rPr>
          <w:sz w:val="22"/>
          <w:szCs w:val="22"/>
        </w:rPr>
        <w:t>bejelentés nélkül helyezték el,</w:t>
      </w:r>
    </w:p>
    <w:p w:rsidR="00090B7A" w:rsidRPr="00090B7A" w:rsidRDefault="00467ACF" w:rsidP="00EF01A0">
      <w:pPr>
        <w:pStyle w:val="alpont"/>
        <w:tabs>
          <w:tab w:val="left" w:pos="1560"/>
        </w:tabs>
        <w:spacing w:line="259" w:lineRule="auto"/>
        <w:ind w:left="1560" w:hanging="426"/>
        <w:rPr>
          <w:sz w:val="22"/>
          <w:szCs w:val="22"/>
        </w:rPr>
      </w:pPr>
      <w:r>
        <w:rPr>
          <w:sz w:val="22"/>
          <w:szCs w:val="22"/>
        </w:rPr>
        <w:t>b</w:t>
      </w:r>
      <w:r w:rsidR="00090B7A" w:rsidRPr="00090B7A">
        <w:rPr>
          <w:sz w:val="22"/>
          <w:szCs w:val="22"/>
        </w:rPr>
        <w:t xml:space="preserve">f) </w:t>
      </w:r>
      <w:r w:rsidR="00F9187F">
        <w:rPr>
          <w:sz w:val="22"/>
          <w:szCs w:val="22"/>
        </w:rPr>
        <w:tab/>
      </w:r>
      <w:r w:rsidR="00090B7A" w:rsidRPr="00090B7A">
        <w:rPr>
          <w:sz w:val="22"/>
          <w:szCs w:val="22"/>
        </w:rPr>
        <w:t>kialakításuk, elhelyezésük nincs összhangban az építészeti örökség helyi védelméről szóló rendelet szabályaival</w:t>
      </w:r>
      <w:r>
        <w:rPr>
          <w:sz w:val="22"/>
          <w:szCs w:val="22"/>
        </w:rPr>
        <w:t>;</w:t>
      </w:r>
    </w:p>
    <w:p w:rsidR="00090B7A" w:rsidRPr="00090B7A" w:rsidRDefault="00090B7A" w:rsidP="00EF01A0">
      <w:pPr>
        <w:pStyle w:val="alpont"/>
        <w:tabs>
          <w:tab w:val="left" w:pos="1134"/>
        </w:tabs>
        <w:spacing w:line="259" w:lineRule="auto"/>
        <w:ind w:left="1134" w:hanging="283"/>
        <w:rPr>
          <w:sz w:val="22"/>
          <w:szCs w:val="22"/>
        </w:rPr>
      </w:pPr>
      <w:r w:rsidRPr="00090B7A">
        <w:rPr>
          <w:sz w:val="22"/>
          <w:szCs w:val="22"/>
        </w:rPr>
        <w:t xml:space="preserve">b) </w:t>
      </w:r>
      <w:r w:rsidR="00F9187F">
        <w:rPr>
          <w:sz w:val="22"/>
          <w:szCs w:val="22"/>
        </w:rPr>
        <w:tab/>
      </w:r>
      <w:r w:rsidRPr="00090B7A">
        <w:rPr>
          <w:sz w:val="22"/>
          <w:szCs w:val="22"/>
        </w:rPr>
        <w:t xml:space="preserve">a helyi védelem alatt álló területek építményei és helyi egyedi védelem alatt álló épületek esetén, amennyiben a tulajdonos </w:t>
      </w:r>
      <w:r w:rsidR="007F2D97">
        <w:rPr>
          <w:sz w:val="22"/>
          <w:szCs w:val="22"/>
        </w:rPr>
        <w:t>e</w:t>
      </w:r>
      <w:r w:rsidRPr="00090B7A">
        <w:rPr>
          <w:sz w:val="22"/>
          <w:szCs w:val="22"/>
        </w:rPr>
        <w:t xml:space="preserve"> rendeletben meghatározot</w:t>
      </w:r>
      <w:r w:rsidR="00467ACF">
        <w:rPr>
          <w:sz w:val="22"/>
          <w:szCs w:val="22"/>
        </w:rPr>
        <w:t>t kötelezettségét nem teljesíti;</w:t>
      </w:r>
    </w:p>
    <w:p w:rsidR="00090B7A" w:rsidRPr="00090B7A" w:rsidRDefault="00090B7A" w:rsidP="00EF01A0">
      <w:pPr>
        <w:pStyle w:val="pont"/>
        <w:tabs>
          <w:tab w:val="left" w:pos="1134"/>
        </w:tabs>
        <w:spacing w:line="259" w:lineRule="auto"/>
        <w:ind w:left="1134" w:hanging="283"/>
        <w:rPr>
          <w:sz w:val="22"/>
          <w:szCs w:val="22"/>
        </w:rPr>
      </w:pPr>
      <w:r w:rsidRPr="00090B7A">
        <w:rPr>
          <w:sz w:val="22"/>
          <w:szCs w:val="22"/>
        </w:rPr>
        <w:t xml:space="preserve">c) </w:t>
      </w:r>
      <w:r w:rsidRPr="00090B7A">
        <w:rPr>
          <w:sz w:val="22"/>
          <w:szCs w:val="22"/>
        </w:rPr>
        <w:tab/>
        <w:t xml:space="preserve">a településképi bejelentési eljárás hatálya alá tartozó településképi elem, épület esetében: </w:t>
      </w:r>
    </w:p>
    <w:p w:rsidR="00090B7A" w:rsidRPr="00090B7A" w:rsidRDefault="00090B7A" w:rsidP="00EF01A0">
      <w:pPr>
        <w:pStyle w:val="alpont"/>
        <w:tabs>
          <w:tab w:val="left" w:pos="1560"/>
        </w:tabs>
        <w:spacing w:line="259" w:lineRule="auto"/>
        <w:ind w:left="1560" w:hanging="426"/>
        <w:rPr>
          <w:sz w:val="22"/>
          <w:szCs w:val="22"/>
        </w:rPr>
      </w:pPr>
      <w:r w:rsidRPr="00090B7A">
        <w:rPr>
          <w:sz w:val="22"/>
          <w:szCs w:val="22"/>
        </w:rPr>
        <w:t xml:space="preserve">ca) </w:t>
      </w:r>
      <w:r w:rsidR="00F9187F">
        <w:rPr>
          <w:sz w:val="22"/>
          <w:szCs w:val="22"/>
        </w:rPr>
        <w:tab/>
      </w:r>
      <w:r w:rsidRPr="00090B7A">
        <w:rPr>
          <w:sz w:val="22"/>
          <w:szCs w:val="22"/>
        </w:rPr>
        <w:t xml:space="preserve">ha a bejelentési kötelezettség elmulasztása mellett megvalósították, </w:t>
      </w:r>
    </w:p>
    <w:p w:rsidR="00090B7A" w:rsidRDefault="00090B7A" w:rsidP="00EF01A0">
      <w:pPr>
        <w:pStyle w:val="alpont"/>
        <w:tabs>
          <w:tab w:val="left" w:pos="1560"/>
        </w:tabs>
        <w:spacing w:line="259" w:lineRule="auto"/>
        <w:ind w:left="1560" w:hanging="426"/>
        <w:rPr>
          <w:sz w:val="22"/>
          <w:szCs w:val="22"/>
        </w:rPr>
      </w:pPr>
      <w:r w:rsidRPr="00090B7A">
        <w:rPr>
          <w:sz w:val="22"/>
          <w:szCs w:val="22"/>
        </w:rPr>
        <w:t xml:space="preserve">cb) </w:t>
      </w:r>
      <w:r w:rsidR="00F9187F">
        <w:rPr>
          <w:sz w:val="22"/>
          <w:szCs w:val="22"/>
        </w:rPr>
        <w:tab/>
      </w:r>
      <w:r w:rsidRPr="00090B7A">
        <w:rPr>
          <w:sz w:val="22"/>
          <w:szCs w:val="22"/>
        </w:rPr>
        <w:t>ha a bejelentési eljárás során, a polgármester tiltó és figyelmeztető felhívása ellenére megv</w:t>
      </w:r>
      <w:r w:rsidR="00467ACF">
        <w:rPr>
          <w:sz w:val="22"/>
          <w:szCs w:val="22"/>
        </w:rPr>
        <w:t>alósították;</w:t>
      </w:r>
      <w:r w:rsidRPr="00090B7A">
        <w:rPr>
          <w:sz w:val="22"/>
          <w:szCs w:val="22"/>
        </w:rPr>
        <w:t xml:space="preserve"> </w:t>
      </w:r>
    </w:p>
    <w:p w:rsidR="00467ACF" w:rsidRPr="00467ACF" w:rsidRDefault="00467ACF" w:rsidP="00EF01A0">
      <w:pPr>
        <w:pStyle w:val="pont"/>
        <w:numPr>
          <w:ilvl w:val="1"/>
          <w:numId w:val="27"/>
        </w:numPr>
        <w:tabs>
          <w:tab w:val="clear" w:pos="720"/>
          <w:tab w:val="num" w:pos="1134"/>
        </w:tabs>
        <w:spacing w:line="259" w:lineRule="auto"/>
        <w:ind w:left="1134" w:hanging="283"/>
        <w:rPr>
          <w:sz w:val="22"/>
          <w:szCs w:val="22"/>
        </w:rPr>
      </w:pPr>
      <w:r w:rsidRPr="00467ACF">
        <w:rPr>
          <w:sz w:val="22"/>
          <w:szCs w:val="22"/>
        </w:rPr>
        <w:t xml:space="preserve">ha az építmény, településképi elem műszaki, építészeti részletek esztétikai állapota leromlott: </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da) </w:t>
      </w:r>
      <w:r w:rsidR="00A34AB1">
        <w:rPr>
          <w:sz w:val="22"/>
          <w:szCs w:val="22"/>
        </w:rPr>
        <w:tab/>
      </w:r>
      <w:r w:rsidRPr="00467ACF">
        <w:rPr>
          <w:sz w:val="22"/>
          <w:szCs w:val="22"/>
        </w:rPr>
        <w:t xml:space="preserve">homlokzati elemek (vakolat, díszítőelem, lábazat, oromzat stb.) hiányosak, töredezettek, </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db) </w:t>
      </w:r>
      <w:r w:rsidR="00A34AB1">
        <w:rPr>
          <w:sz w:val="22"/>
          <w:szCs w:val="22"/>
        </w:rPr>
        <w:tab/>
      </w:r>
      <w:r w:rsidRPr="00467ACF">
        <w:rPr>
          <w:sz w:val="22"/>
          <w:szCs w:val="22"/>
        </w:rPr>
        <w:t>színezés kopott, fakó, hiányos,</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dc) </w:t>
      </w:r>
      <w:r w:rsidR="00A34AB1">
        <w:rPr>
          <w:sz w:val="22"/>
          <w:szCs w:val="22"/>
        </w:rPr>
        <w:tab/>
      </w:r>
      <w:r w:rsidRPr="00467ACF">
        <w:rPr>
          <w:sz w:val="22"/>
          <w:szCs w:val="22"/>
        </w:rPr>
        <w:t>nyílászáró kopott, sérült,</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dd) </w:t>
      </w:r>
      <w:r w:rsidR="00A34AB1">
        <w:rPr>
          <w:sz w:val="22"/>
          <w:szCs w:val="22"/>
        </w:rPr>
        <w:tab/>
      </w:r>
      <w:r w:rsidRPr="00467ACF">
        <w:rPr>
          <w:sz w:val="22"/>
          <w:szCs w:val="22"/>
        </w:rPr>
        <w:t>tetőfedés elöregedett,</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de) </w:t>
      </w:r>
      <w:r w:rsidR="00A34AB1">
        <w:rPr>
          <w:sz w:val="22"/>
          <w:szCs w:val="22"/>
        </w:rPr>
        <w:tab/>
      </w:r>
      <w:r w:rsidRPr="00467ACF">
        <w:rPr>
          <w:sz w:val="22"/>
          <w:szCs w:val="22"/>
        </w:rPr>
        <w:t>ereszcsatornák hiányosak,</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 xml:space="preserve">df) </w:t>
      </w:r>
      <w:r w:rsidR="00A34AB1">
        <w:rPr>
          <w:sz w:val="22"/>
          <w:szCs w:val="22"/>
        </w:rPr>
        <w:tab/>
      </w:r>
      <w:r w:rsidRPr="00467ACF">
        <w:rPr>
          <w:sz w:val="22"/>
          <w:szCs w:val="22"/>
        </w:rPr>
        <w:t>a kerítés és kapu elemei hiányosak, sérültek, festés lekopott,</w:t>
      </w:r>
    </w:p>
    <w:p w:rsidR="00467ACF" w:rsidRPr="00467ACF" w:rsidRDefault="00467ACF" w:rsidP="00EF01A0">
      <w:pPr>
        <w:pStyle w:val="pont"/>
        <w:tabs>
          <w:tab w:val="left" w:pos="1560"/>
        </w:tabs>
        <w:spacing w:line="259" w:lineRule="auto"/>
        <w:ind w:left="1560" w:hanging="426"/>
        <w:rPr>
          <w:sz w:val="22"/>
          <w:szCs w:val="22"/>
        </w:rPr>
      </w:pPr>
      <w:r w:rsidRPr="00467ACF">
        <w:rPr>
          <w:sz w:val="22"/>
          <w:szCs w:val="22"/>
        </w:rPr>
        <w:t>d</w:t>
      </w:r>
      <w:r>
        <w:rPr>
          <w:sz w:val="22"/>
          <w:szCs w:val="22"/>
        </w:rPr>
        <w:t xml:space="preserve">g) </w:t>
      </w:r>
      <w:r w:rsidR="00A34AB1">
        <w:rPr>
          <w:sz w:val="22"/>
          <w:szCs w:val="22"/>
        </w:rPr>
        <w:tab/>
      </w:r>
      <w:r>
        <w:rPr>
          <w:sz w:val="22"/>
          <w:szCs w:val="22"/>
        </w:rPr>
        <w:t>a kémények sérültek;</w:t>
      </w:r>
    </w:p>
    <w:p w:rsidR="00467ACF" w:rsidRPr="00A34AB1" w:rsidRDefault="00467ACF" w:rsidP="00EF01A0">
      <w:pPr>
        <w:pStyle w:val="pont"/>
        <w:numPr>
          <w:ilvl w:val="1"/>
          <w:numId w:val="27"/>
        </w:numPr>
        <w:tabs>
          <w:tab w:val="clear" w:pos="720"/>
          <w:tab w:val="left" w:pos="1134"/>
        </w:tabs>
        <w:spacing w:line="259" w:lineRule="auto"/>
        <w:ind w:left="1134" w:hanging="283"/>
        <w:rPr>
          <w:sz w:val="22"/>
          <w:szCs w:val="22"/>
        </w:rPr>
      </w:pPr>
      <w:r w:rsidRPr="00A34AB1">
        <w:rPr>
          <w:sz w:val="22"/>
          <w:szCs w:val="22"/>
        </w:rPr>
        <w:t>építési tevékenység (felújítás, bontás) b</w:t>
      </w:r>
      <w:r w:rsidR="00A34AB1">
        <w:rPr>
          <w:sz w:val="22"/>
          <w:szCs w:val="22"/>
        </w:rPr>
        <w:t>efejezetlen, vagy szakszerűtlen;</w:t>
      </w:r>
    </w:p>
    <w:p w:rsidR="00467ACF" w:rsidRPr="00A34AB1" w:rsidRDefault="00467ACF" w:rsidP="00EF01A0">
      <w:pPr>
        <w:pStyle w:val="pont"/>
        <w:tabs>
          <w:tab w:val="left" w:pos="1134"/>
        </w:tabs>
        <w:spacing w:line="259" w:lineRule="auto"/>
        <w:ind w:left="1134" w:hanging="283"/>
        <w:rPr>
          <w:sz w:val="22"/>
          <w:szCs w:val="22"/>
        </w:rPr>
      </w:pPr>
      <w:r w:rsidRPr="00A34AB1">
        <w:rPr>
          <w:sz w:val="22"/>
          <w:szCs w:val="22"/>
        </w:rPr>
        <w:t xml:space="preserve">f) </w:t>
      </w:r>
      <w:r w:rsidRPr="00A34AB1">
        <w:rPr>
          <w:sz w:val="22"/>
          <w:szCs w:val="22"/>
        </w:rPr>
        <w:tab/>
        <w:t>a telek és építmény használati módja nincs összhangban a védett érték eredeti rendeltetésével, vagy a védett értéket bármilyen módon veszélyezteti (pl. rontja a településképet, a használat veszélyezteti a védett homlokzati elemeket, kerítést stb.);</w:t>
      </w:r>
    </w:p>
    <w:p w:rsidR="00467ACF" w:rsidRPr="00A34AB1" w:rsidRDefault="00A34AB1" w:rsidP="00EF01A0">
      <w:pPr>
        <w:pStyle w:val="alpont"/>
        <w:tabs>
          <w:tab w:val="left" w:pos="1134"/>
        </w:tabs>
        <w:spacing w:line="259" w:lineRule="auto"/>
        <w:ind w:left="1134" w:hanging="283"/>
        <w:rPr>
          <w:sz w:val="22"/>
          <w:szCs w:val="22"/>
        </w:rPr>
      </w:pPr>
      <w:r w:rsidRPr="00A34AB1">
        <w:rPr>
          <w:sz w:val="22"/>
          <w:szCs w:val="22"/>
        </w:rPr>
        <w:t>g</w:t>
      </w:r>
      <w:r w:rsidR="00467ACF" w:rsidRPr="00A34AB1">
        <w:rPr>
          <w:sz w:val="22"/>
          <w:szCs w:val="22"/>
        </w:rPr>
        <w:t xml:space="preserve">) </w:t>
      </w:r>
      <w:r w:rsidR="00467ACF" w:rsidRPr="00A34AB1">
        <w:rPr>
          <w:sz w:val="22"/>
          <w:szCs w:val="22"/>
        </w:rPr>
        <w:tab/>
        <w:t>az építmény, vagy részleteinek megjelenése, kialakítása, anyaghasználata, színezése az egységes és</w:t>
      </w:r>
      <w:r>
        <w:rPr>
          <w:sz w:val="22"/>
          <w:szCs w:val="22"/>
        </w:rPr>
        <w:t xml:space="preserve"> harmonikus városképet lerontja;</w:t>
      </w:r>
      <w:r w:rsidR="00467ACF" w:rsidRPr="00A34AB1">
        <w:rPr>
          <w:sz w:val="22"/>
          <w:szCs w:val="22"/>
        </w:rPr>
        <w:t xml:space="preserve"> </w:t>
      </w:r>
    </w:p>
    <w:p w:rsidR="00467ACF" w:rsidRPr="00A34AB1" w:rsidRDefault="00A34AB1" w:rsidP="00EF01A0">
      <w:pPr>
        <w:pStyle w:val="alpont"/>
        <w:tabs>
          <w:tab w:val="left" w:pos="1134"/>
        </w:tabs>
        <w:spacing w:line="259" w:lineRule="auto"/>
        <w:ind w:left="1134" w:hanging="283"/>
        <w:rPr>
          <w:sz w:val="22"/>
          <w:szCs w:val="22"/>
        </w:rPr>
      </w:pPr>
      <w:r w:rsidRPr="00A34AB1">
        <w:rPr>
          <w:sz w:val="22"/>
          <w:szCs w:val="22"/>
        </w:rPr>
        <w:t>h</w:t>
      </w:r>
      <w:r w:rsidR="00467ACF" w:rsidRPr="00A34AB1">
        <w:rPr>
          <w:sz w:val="22"/>
          <w:szCs w:val="22"/>
        </w:rPr>
        <w:t>) az építmény környezete a fenntartás hiánya miatt elhanyagolt, a jogszabály szerinti zöldfelület kialakítása, a hiányos, vagy az elpusztult nö</w:t>
      </w:r>
      <w:r>
        <w:rPr>
          <w:sz w:val="22"/>
          <w:szCs w:val="22"/>
        </w:rPr>
        <w:t>vényzet pótlása nem történt meg;</w:t>
      </w:r>
    </w:p>
    <w:p w:rsidR="00467ACF" w:rsidRPr="00A34AB1" w:rsidRDefault="00A34AB1" w:rsidP="00EF01A0">
      <w:pPr>
        <w:pStyle w:val="alpont"/>
        <w:tabs>
          <w:tab w:val="left" w:pos="1134"/>
        </w:tabs>
        <w:spacing w:line="259" w:lineRule="auto"/>
        <w:ind w:left="1134" w:hanging="283"/>
        <w:rPr>
          <w:sz w:val="22"/>
          <w:szCs w:val="22"/>
        </w:rPr>
      </w:pPr>
      <w:r w:rsidRPr="00A34AB1">
        <w:rPr>
          <w:sz w:val="22"/>
          <w:szCs w:val="22"/>
        </w:rPr>
        <w:t>i</w:t>
      </w:r>
      <w:r w:rsidR="00467ACF" w:rsidRPr="00A34AB1">
        <w:rPr>
          <w:sz w:val="22"/>
          <w:szCs w:val="22"/>
        </w:rPr>
        <w:t xml:space="preserve">) </w:t>
      </w:r>
      <w:r w:rsidR="00467ACF" w:rsidRPr="00A34AB1">
        <w:rPr>
          <w:sz w:val="22"/>
          <w:szCs w:val="22"/>
        </w:rPr>
        <w:tab/>
        <w:t>az építkezéssel érintett telek és környezete - az átmeneti állapot ideje alatt nincs a jogszabályoknak megfel</w:t>
      </w:r>
      <w:r>
        <w:rPr>
          <w:sz w:val="22"/>
          <w:szCs w:val="22"/>
        </w:rPr>
        <w:t>elően rendben tartva, bekerítve;</w:t>
      </w:r>
      <w:r w:rsidR="00467ACF" w:rsidRPr="00A34AB1">
        <w:rPr>
          <w:sz w:val="22"/>
          <w:szCs w:val="22"/>
        </w:rPr>
        <w:t xml:space="preserve"> </w:t>
      </w:r>
    </w:p>
    <w:p w:rsidR="00467ACF" w:rsidRDefault="00A34AB1" w:rsidP="00EF01A0">
      <w:pPr>
        <w:pStyle w:val="pont"/>
        <w:tabs>
          <w:tab w:val="left" w:pos="1134"/>
        </w:tabs>
        <w:spacing w:line="259" w:lineRule="auto"/>
        <w:ind w:left="1134" w:hanging="283"/>
        <w:rPr>
          <w:sz w:val="22"/>
          <w:szCs w:val="22"/>
        </w:rPr>
      </w:pPr>
      <w:r w:rsidRPr="00A34AB1">
        <w:rPr>
          <w:sz w:val="22"/>
          <w:szCs w:val="22"/>
        </w:rPr>
        <w:t>j</w:t>
      </w:r>
      <w:r w:rsidR="00467ACF" w:rsidRPr="00A34AB1">
        <w:rPr>
          <w:sz w:val="22"/>
          <w:szCs w:val="22"/>
        </w:rPr>
        <w:t>)</w:t>
      </w:r>
      <w:r w:rsidR="00467ACF" w:rsidRPr="00A34AB1">
        <w:rPr>
          <w:sz w:val="22"/>
          <w:szCs w:val="22"/>
        </w:rPr>
        <w:tab/>
        <w:t>bármilyen olyan tárgyat, berendezést (közműbecsatlakozás berendezései, műholdvevő, reklám stb.) helyeztek el a védett épület homlokzatán, vagy a kerítésen, mely nincs összhangban a hely</w:t>
      </w:r>
      <w:r>
        <w:rPr>
          <w:sz w:val="22"/>
          <w:szCs w:val="22"/>
        </w:rPr>
        <w:t>i építészeti örökség védelmével.</w:t>
      </w:r>
    </w:p>
    <w:p w:rsidR="004439C7" w:rsidRDefault="004439C7" w:rsidP="00EF01A0">
      <w:pPr>
        <w:pStyle w:val="pont"/>
        <w:tabs>
          <w:tab w:val="left" w:pos="1134"/>
        </w:tabs>
        <w:spacing w:line="259" w:lineRule="auto"/>
        <w:ind w:left="1134" w:hanging="283"/>
        <w:rPr>
          <w:sz w:val="22"/>
          <w:szCs w:val="22"/>
        </w:rPr>
      </w:pPr>
    </w:p>
    <w:p w:rsidR="004439C7" w:rsidRDefault="004439C7" w:rsidP="00EF01A0">
      <w:pPr>
        <w:pStyle w:val="Listaszerbekezds"/>
        <w:numPr>
          <w:ilvl w:val="0"/>
          <w:numId w:val="16"/>
        </w:numPr>
        <w:tabs>
          <w:tab w:val="left" w:pos="426"/>
        </w:tabs>
        <w:spacing w:after="0" w:line="259" w:lineRule="auto"/>
        <w:ind w:left="397" w:hanging="397"/>
        <w:jc w:val="both"/>
        <w:rPr>
          <w:rFonts w:ascii="Times New Roman" w:hAnsi="Times New Roman" w:cs="Times New Roman"/>
        </w:rPr>
      </w:pPr>
    </w:p>
    <w:p w:rsidR="00090B7A" w:rsidRDefault="00090B7A" w:rsidP="00EF01A0">
      <w:pPr>
        <w:pStyle w:val="bekezdes"/>
        <w:numPr>
          <w:ilvl w:val="0"/>
          <w:numId w:val="46"/>
        </w:numPr>
        <w:tabs>
          <w:tab w:val="left" w:pos="851"/>
        </w:tabs>
        <w:spacing w:before="0" w:after="0" w:line="259" w:lineRule="auto"/>
        <w:ind w:left="851" w:hanging="425"/>
        <w:rPr>
          <w:sz w:val="22"/>
          <w:szCs w:val="22"/>
        </w:rPr>
      </w:pPr>
      <w:r w:rsidRPr="00090B7A">
        <w:rPr>
          <w:sz w:val="22"/>
          <w:szCs w:val="22"/>
        </w:rPr>
        <w:t xml:space="preserve">A polgármester a településképi kötelezési eljárás lefolytatása előtt </w:t>
      </w:r>
      <w:r w:rsidR="007F2D97" w:rsidRPr="007F2D97">
        <w:rPr>
          <w:sz w:val="22"/>
          <w:szCs w:val="22"/>
        </w:rPr>
        <w:t>végzésben felhívja az ingatlan tulajdonosának figyelmét a jogszabálysértésre.</w:t>
      </w:r>
      <w:r w:rsidRPr="00090B7A">
        <w:rPr>
          <w:sz w:val="22"/>
          <w:szCs w:val="22"/>
        </w:rPr>
        <w:t xml:space="preserve"> </w:t>
      </w:r>
    </w:p>
    <w:p w:rsidR="000D5C08" w:rsidRPr="000D5C08" w:rsidRDefault="000D5C08" w:rsidP="00EF01A0">
      <w:pPr>
        <w:pStyle w:val="Listaszerbekezds"/>
        <w:numPr>
          <w:ilvl w:val="0"/>
          <w:numId w:val="46"/>
        </w:numPr>
        <w:tabs>
          <w:tab w:val="left" w:pos="851"/>
        </w:tabs>
        <w:spacing w:after="0" w:line="259" w:lineRule="auto"/>
        <w:ind w:left="850" w:hanging="425"/>
        <w:jc w:val="both"/>
        <w:rPr>
          <w:rFonts w:ascii="Times New Roman" w:eastAsia="Times New Roman" w:hAnsi="Times New Roman" w:cs="Times New Roman"/>
          <w:lang w:eastAsia="zh-CN"/>
        </w:rPr>
      </w:pPr>
      <w:r w:rsidRPr="000D5C08">
        <w:rPr>
          <w:rFonts w:ascii="Times New Roman" w:eastAsia="Times New Roman" w:hAnsi="Times New Roman" w:cs="Times New Roman"/>
          <w:lang w:eastAsia="zh-CN"/>
        </w:rPr>
        <w:t>A</w:t>
      </w:r>
      <w:r w:rsidR="004439C7">
        <w:rPr>
          <w:rFonts w:ascii="Times New Roman" w:eastAsia="Times New Roman" w:hAnsi="Times New Roman" w:cs="Times New Roman"/>
          <w:lang w:eastAsia="zh-CN"/>
        </w:rPr>
        <w:t>z</w:t>
      </w:r>
      <w:r w:rsidRPr="000D5C08">
        <w:rPr>
          <w:rFonts w:ascii="Times New Roman" w:eastAsia="Times New Roman" w:hAnsi="Times New Roman" w:cs="Times New Roman"/>
          <w:lang w:eastAsia="zh-CN"/>
        </w:rPr>
        <w:t xml:space="preserve"> (</w:t>
      </w:r>
      <w:r w:rsidR="004439C7">
        <w:rPr>
          <w:rFonts w:ascii="Times New Roman" w:eastAsia="Times New Roman" w:hAnsi="Times New Roman" w:cs="Times New Roman"/>
          <w:lang w:eastAsia="zh-CN"/>
        </w:rPr>
        <w:t>1</w:t>
      </w:r>
      <w:r w:rsidRPr="000D5C08">
        <w:rPr>
          <w:rFonts w:ascii="Times New Roman" w:eastAsia="Times New Roman" w:hAnsi="Times New Roman" w:cs="Times New Roman"/>
          <w:lang w:eastAsia="zh-CN"/>
        </w:rPr>
        <w:t>) bekezdés szerinti végzésben a jogszabálysértés megszüntetésére, a jogszabálysértés mértékéhez igazodó határidőt kell megállapítani.</w:t>
      </w:r>
    </w:p>
    <w:p w:rsidR="000D5C08" w:rsidRDefault="000D5C08" w:rsidP="00EF01A0">
      <w:pPr>
        <w:pStyle w:val="bekezdes"/>
        <w:numPr>
          <w:ilvl w:val="0"/>
          <w:numId w:val="46"/>
        </w:numPr>
        <w:tabs>
          <w:tab w:val="left" w:pos="851"/>
        </w:tabs>
        <w:spacing w:before="0" w:after="0" w:line="259" w:lineRule="auto"/>
        <w:ind w:left="851" w:hanging="425"/>
        <w:rPr>
          <w:sz w:val="22"/>
          <w:szCs w:val="22"/>
        </w:rPr>
      </w:pPr>
      <w:r w:rsidRPr="000D5C08">
        <w:rPr>
          <w:sz w:val="22"/>
          <w:szCs w:val="22"/>
        </w:rPr>
        <w:t>A Polgármester kötelezési eljárást folytat le a (</w:t>
      </w:r>
      <w:r w:rsidR="004439C7">
        <w:rPr>
          <w:sz w:val="22"/>
          <w:szCs w:val="22"/>
        </w:rPr>
        <w:t>1</w:t>
      </w:r>
      <w:r w:rsidRPr="000D5C08">
        <w:rPr>
          <w:sz w:val="22"/>
          <w:szCs w:val="22"/>
        </w:rPr>
        <w:t>) bekezdés szerinti végzésben meghatározott határidő eredménytelen elteltét követően.</w:t>
      </w:r>
    </w:p>
    <w:p w:rsidR="000D5C08" w:rsidRPr="00090B7A" w:rsidRDefault="000D5C08" w:rsidP="00EF01A0">
      <w:pPr>
        <w:pStyle w:val="bekezdes"/>
        <w:numPr>
          <w:ilvl w:val="0"/>
          <w:numId w:val="46"/>
        </w:numPr>
        <w:tabs>
          <w:tab w:val="left" w:pos="851"/>
        </w:tabs>
        <w:spacing w:before="0" w:after="0" w:line="259" w:lineRule="auto"/>
        <w:ind w:left="851" w:hanging="425"/>
        <w:rPr>
          <w:sz w:val="22"/>
          <w:szCs w:val="22"/>
        </w:rPr>
      </w:pPr>
      <w:r w:rsidRPr="000D5C08">
        <w:rPr>
          <w:sz w:val="22"/>
          <w:szCs w:val="22"/>
        </w:rPr>
        <w:t>A településképi kötelezésről a Polgármester önkormányzati hatósági döntést hoz határozat formájában.</w:t>
      </w:r>
    </w:p>
    <w:p w:rsidR="00F9187F" w:rsidRDefault="00F9187F" w:rsidP="00EF01A0">
      <w:pPr>
        <w:pStyle w:val="bekezdes"/>
        <w:tabs>
          <w:tab w:val="left" w:pos="851"/>
        </w:tabs>
        <w:spacing w:before="0" w:after="0" w:line="259" w:lineRule="auto"/>
        <w:ind w:left="851" w:hanging="425"/>
        <w:rPr>
          <w:sz w:val="22"/>
          <w:szCs w:val="22"/>
        </w:rPr>
      </w:pPr>
    </w:p>
    <w:p w:rsidR="00F9187F" w:rsidRDefault="00F9187F"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0E5165" w:rsidRPr="00213B6D" w:rsidRDefault="000E5165" w:rsidP="00EF01A0">
      <w:pPr>
        <w:pStyle w:val="alpont"/>
        <w:numPr>
          <w:ilvl w:val="3"/>
          <w:numId w:val="27"/>
        </w:numPr>
        <w:tabs>
          <w:tab w:val="clear" w:pos="1440"/>
          <w:tab w:val="num" w:pos="851"/>
        </w:tabs>
        <w:spacing w:line="259" w:lineRule="auto"/>
        <w:ind w:left="851" w:hanging="425"/>
        <w:rPr>
          <w:sz w:val="22"/>
          <w:szCs w:val="22"/>
        </w:rPr>
      </w:pPr>
      <w:r w:rsidRPr="00213B6D">
        <w:rPr>
          <w:sz w:val="22"/>
          <w:szCs w:val="22"/>
        </w:rPr>
        <w:t>A településképi kötelezettségről szóló döntés kiterjedhet:</w:t>
      </w:r>
    </w:p>
    <w:p w:rsidR="00213B6D" w:rsidRPr="00213B6D" w:rsidRDefault="00213B6D" w:rsidP="00EF01A0">
      <w:pPr>
        <w:pStyle w:val="alpont"/>
        <w:numPr>
          <w:ilvl w:val="0"/>
          <w:numId w:val="45"/>
        </w:numPr>
        <w:tabs>
          <w:tab w:val="left" w:pos="1134"/>
        </w:tabs>
        <w:spacing w:line="259" w:lineRule="auto"/>
        <w:ind w:left="1134" w:hanging="283"/>
        <w:rPr>
          <w:sz w:val="22"/>
          <w:szCs w:val="22"/>
        </w:rPr>
      </w:pPr>
      <w:r w:rsidRPr="00213B6D">
        <w:rPr>
          <w:sz w:val="22"/>
          <w:szCs w:val="22"/>
        </w:rPr>
        <w:t>a jelen rendeletben foglalt településképi követelmények teljesítésére;</w:t>
      </w:r>
    </w:p>
    <w:p w:rsidR="00213B6D" w:rsidRPr="00213B6D" w:rsidRDefault="00213B6D" w:rsidP="00EF01A0">
      <w:pPr>
        <w:pStyle w:val="alpont"/>
        <w:numPr>
          <w:ilvl w:val="0"/>
          <w:numId w:val="45"/>
        </w:numPr>
        <w:tabs>
          <w:tab w:val="left" w:pos="1134"/>
        </w:tabs>
        <w:spacing w:line="259" w:lineRule="auto"/>
        <w:ind w:left="1134" w:hanging="283"/>
        <w:rPr>
          <w:sz w:val="22"/>
          <w:szCs w:val="22"/>
        </w:rPr>
      </w:pPr>
      <w:r w:rsidRPr="00213B6D">
        <w:rPr>
          <w:sz w:val="22"/>
          <w:szCs w:val="22"/>
        </w:rPr>
        <w:t>a településkép állapotát rontó reklámok, cégérek megszüntetésére;</w:t>
      </w:r>
    </w:p>
    <w:p w:rsidR="000E5165" w:rsidRPr="00213B6D" w:rsidRDefault="000E5165" w:rsidP="00EF01A0">
      <w:pPr>
        <w:pStyle w:val="alpont"/>
        <w:numPr>
          <w:ilvl w:val="0"/>
          <w:numId w:val="45"/>
        </w:numPr>
        <w:tabs>
          <w:tab w:val="left" w:pos="1134"/>
        </w:tabs>
        <w:spacing w:line="259" w:lineRule="auto"/>
        <w:ind w:left="1134" w:hanging="283"/>
        <w:rPr>
          <w:sz w:val="22"/>
          <w:szCs w:val="22"/>
        </w:rPr>
      </w:pPr>
      <w:r w:rsidRPr="00213B6D">
        <w:rPr>
          <w:sz w:val="22"/>
          <w:szCs w:val="22"/>
        </w:rPr>
        <w:t>a településképet rontó, védett értéket zavaró építmények, építészeti részletek (homlokzat, nyílászárók, tető, kémény, kerítés stb.) átalakítására, fel</w:t>
      </w:r>
      <w:r w:rsidR="00213B6D">
        <w:rPr>
          <w:sz w:val="22"/>
          <w:szCs w:val="22"/>
        </w:rPr>
        <w:t>újítására, állagának javítására;</w:t>
      </w:r>
    </w:p>
    <w:p w:rsidR="000E5165" w:rsidRPr="00213B6D" w:rsidRDefault="000E5165" w:rsidP="00EF01A0">
      <w:pPr>
        <w:pStyle w:val="alpont"/>
        <w:numPr>
          <w:ilvl w:val="0"/>
          <w:numId w:val="45"/>
        </w:numPr>
        <w:tabs>
          <w:tab w:val="left" w:pos="1134"/>
        </w:tabs>
        <w:spacing w:line="259" w:lineRule="auto"/>
        <w:ind w:left="1134" w:hanging="283"/>
        <w:rPr>
          <w:sz w:val="22"/>
          <w:szCs w:val="22"/>
        </w:rPr>
      </w:pPr>
      <w:r w:rsidRPr="00213B6D">
        <w:rPr>
          <w:sz w:val="22"/>
          <w:szCs w:val="22"/>
        </w:rPr>
        <w:t xml:space="preserve">az építmények településképi megjelenését, védett értékek érvényesülését zavaró berendezések, tárgyak eltakarására, </w:t>
      </w:r>
      <w:r w:rsidR="00213B6D">
        <w:rPr>
          <w:sz w:val="22"/>
          <w:szCs w:val="22"/>
        </w:rPr>
        <w:t>áthelyezésére, vagy elbontására;</w:t>
      </w:r>
    </w:p>
    <w:p w:rsidR="000E5165" w:rsidRPr="00213B6D" w:rsidRDefault="000E5165" w:rsidP="00EF01A0">
      <w:pPr>
        <w:pStyle w:val="alpont"/>
        <w:numPr>
          <w:ilvl w:val="0"/>
          <w:numId w:val="45"/>
        </w:numPr>
        <w:tabs>
          <w:tab w:val="left" w:pos="1134"/>
        </w:tabs>
        <w:spacing w:line="259" w:lineRule="auto"/>
        <w:ind w:left="1134" w:hanging="283"/>
        <w:rPr>
          <w:sz w:val="22"/>
          <w:szCs w:val="22"/>
        </w:rPr>
      </w:pPr>
      <w:r w:rsidRPr="00213B6D">
        <w:rPr>
          <w:sz w:val="22"/>
          <w:szCs w:val="22"/>
        </w:rPr>
        <w:t>a védett értéket veszélyeztető, településképet rontó használat részleges, vagy teljes megszűntetésére, és az eredeti rendeletetés visszaállítására, vagy védett értéket nem veszélyeztető, jogszabályokkal összhan</w:t>
      </w:r>
      <w:r w:rsidR="00213B6D" w:rsidRPr="00213B6D">
        <w:rPr>
          <w:sz w:val="22"/>
          <w:szCs w:val="22"/>
        </w:rPr>
        <w:t>gban lévő funkció elhelyezésére;</w:t>
      </w:r>
    </w:p>
    <w:p w:rsidR="000E5165" w:rsidRPr="00213B6D" w:rsidRDefault="000E5165" w:rsidP="00EF01A0">
      <w:pPr>
        <w:pStyle w:val="alpont"/>
        <w:numPr>
          <w:ilvl w:val="0"/>
          <w:numId w:val="45"/>
        </w:numPr>
        <w:tabs>
          <w:tab w:val="left" w:pos="1134"/>
        </w:tabs>
        <w:spacing w:line="259" w:lineRule="auto"/>
        <w:ind w:left="1134" w:hanging="283"/>
        <w:rPr>
          <w:sz w:val="22"/>
          <w:szCs w:val="22"/>
        </w:rPr>
      </w:pPr>
      <w:r w:rsidRPr="00213B6D">
        <w:rPr>
          <w:sz w:val="22"/>
          <w:szCs w:val="22"/>
        </w:rPr>
        <w:t>a telek zöldfelületének, növényzetének, előkertjének fenntartására, helyrehozatalára, a növényzet pótlására</w:t>
      </w:r>
      <w:r w:rsidR="00213B6D" w:rsidRPr="00213B6D">
        <w:rPr>
          <w:sz w:val="22"/>
          <w:szCs w:val="22"/>
        </w:rPr>
        <w:t>;</w:t>
      </w:r>
    </w:p>
    <w:p w:rsidR="000E5165" w:rsidRPr="00213B6D" w:rsidRDefault="000E5165" w:rsidP="00EF01A0">
      <w:pPr>
        <w:pStyle w:val="alpont"/>
        <w:numPr>
          <w:ilvl w:val="0"/>
          <w:numId w:val="45"/>
        </w:numPr>
        <w:tabs>
          <w:tab w:val="left" w:pos="1134"/>
        </w:tabs>
        <w:spacing w:line="259" w:lineRule="auto"/>
        <w:ind w:left="1134" w:hanging="283"/>
        <w:rPr>
          <w:sz w:val="22"/>
          <w:szCs w:val="22"/>
        </w:rPr>
      </w:pPr>
      <w:r w:rsidRPr="00213B6D">
        <w:rPr>
          <w:sz w:val="22"/>
          <w:szCs w:val="22"/>
        </w:rPr>
        <w:t>szabálytalanul eltávolított védett építészeti részletek hel</w:t>
      </w:r>
      <w:r w:rsidR="00213B6D" w:rsidRPr="00213B6D">
        <w:rPr>
          <w:sz w:val="22"/>
          <w:szCs w:val="22"/>
        </w:rPr>
        <w:t>yrehozatalára;</w:t>
      </w:r>
    </w:p>
    <w:p w:rsidR="000E5165" w:rsidRPr="0099236B"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 xml:space="preserve">a bejelentési eljárás alá tartozó építési tevékenység felfüggesztésére, az eredeti állapotok </w:t>
      </w:r>
      <w:r w:rsidRPr="0099236B">
        <w:rPr>
          <w:sz w:val="22"/>
          <w:szCs w:val="22"/>
        </w:rPr>
        <w:t xml:space="preserve">visszaállítására </w:t>
      </w:r>
      <w:r w:rsidR="00660135" w:rsidRPr="0099236B">
        <w:rPr>
          <w:sz w:val="22"/>
          <w:szCs w:val="22"/>
        </w:rPr>
        <w:t xml:space="preserve">a </w:t>
      </w:r>
      <w:r w:rsidR="0099236B" w:rsidRPr="0099236B">
        <w:rPr>
          <w:sz w:val="22"/>
          <w:szCs w:val="22"/>
        </w:rPr>
        <w:t>61</w:t>
      </w:r>
      <w:r w:rsidR="00660135" w:rsidRPr="0099236B">
        <w:rPr>
          <w:sz w:val="22"/>
          <w:szCs w:val="22"/>
        </w:rPr>
        <w:t>. § (</w:t>
      </w:r>
      <w:r w:rsidRPr="0099236B">
        <w:rPr>
          <w:sz w:val="22"/>
          <w:szCs w:val="22"/>
        </w:rPr>
        <w:t>1</w:t>
      </w:r>
      <w:r w:rsidR="00660135" w:rsidRPr="0099236B">
        <w:rPr>
          <w:sz w:val="22"/>
          <w:szCs w:val="22"/>
        </w:rPr>
        <w:t>)</w:t>
      </w:r>
      <w:r w:rsidRPr="0099236B">
        <w:rPr>
          <w:sz w:val="22"/>
          <w:szCs w:val="22"/>
        </w:rPr>
        <w:t xml:space="preserve"> bek.</w:t>
      </w:r>
      <w:r w:rsidR="00660135" w:rsidRPr="0099236B">
        <w:rPr>
          <w:sz w:val="22"/>
          <w:szCs w:val="22"/>
        </w:rPr>
        <w:t xml:space="preserve"> c) pontjának fennállása esetén;</w:t>
      </w:r>
    </w:p>
    <w:p w:rsidR="000E5165" w:rsidRPr="00660135"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a helyi építészeti hagyományoktól el</w:t>
      </w:r>
      <w:r w:rsidR="00660135" w:rsidRPr="00660135">
        <w:rPr>
          <w:sz w:val="22"/>
          <w:szCs w:val="22"/>
        </w:rPr>
        <w:t>térő színezés megváltoztatására;</w:t>
      </w:r>
    </w:p>
    <w:p w:rsidR="000E5165" w:rsidRPr="00660135"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a védett épület tömegétől, homlokzati kialakításától idegen toldalékok, építmé</w:t>
      </w:r>
      <w:r w:rsidR="00660135" w:rsidRPr="00660135">
        <w:rPr>
          <w:sz w:val="22"/>
          <w:szCs w:val="22"/>
        </w:rPr>
        <w:t>nyek elbontására, átalakítására;</w:t>
      </w:r>
    </w:p>
    <w:p w:rsidR="000E5165" w:rsidRPr="00660135"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az épület, építmény stílusától, jellegétől idegen, előírásoktól eltérő anyaghasználat (tetőhéjalás, kerítés, támfal kial</w:t>
      </w:r>
      <w:r w:rsidR="00660135" w:rsidRPr="00660135">
        <w:rPr>
          <w:sz w:val="22"/>
          <w:szCs w:val="22"/>
        </w:rPr>
        <w:t>akítása stb.) megváltoztatására;</w:t>
      </w:r>
    </w:p>
    <w:p w:rsidR="000E5165" w:rsidRPr="00660135"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a helyi építészeti hagyományoktól eltérően kialakított utcai homlokzati nyílászárók, idegen homlokzati dísz</w:t>
      </w:r>
      <w:r w:rsidR="00660135" w:rsidRPr="00660135">
        <w:rPr>
          <w:sz w:val="22"/>
          <w:szCs w:val="22"/>
        </w:rPr>
        <w:t>ítőelemek, kémények átépítésére;</w:t>
      </w:r>
    </w:p>
    <w:p w:rsidR="000E5165" w:rsidRPr="00660135" w:rsidRDefault="000E5165" w:rsidP="00EF01A0">
      <w:pPr>
        <w:pStyle w:val="alpont"/>
        <w:numPr>
          <w:ilvl w:val="0"/>
          <w:numId w:val="45"/>
        </w:numPr>
        <w:tabs>
          <w:tab w:val="left" w:pos="1134"/>
        </w:tabs>
        <w:spacing w:line="259" w:lineRule="auto"/>
        <w:ind w:left="1134" w:hanging="283"/>
        <w:rPr>
          <w:sz w:val="22"/>
          <w:szCs w:val="22"/>
        </w:rPr>
      </w:pPr>
      <w:r w:rsidRPr="00660135">
        <w:rPr>
          <w:sz w:val="22"/>
          <w:szCs w:val="22"/>
        </w:rPr>
        <w:t>a helyi védelem alatt álló területeken az adott terület jellemző beépítésétől, épületeitől épülettömegében, építménymagasságában, homlokzati kialakításában jelentősen eltérő, a hagyományos településkép érvényesülését jelentősen befolyásoló építmények, épületrész</w:t>
      </w:r>
      <w:r w:rsidR="00385F30">
        <w:rPr>
          <w:sz w:val="22"/>
          <w:szCs w:val="22"/>
        </w:rPr>
        <w:t>ek átalakítására, elbontására.</w:t>
      </w:r>
    </w:p>
    <w:p w:rsidR="000E5165" w:rsidRPr="00385F30" w:rsidRDefault="000E5165" w:rsidP="00EF01A0">
      <w:pPr>
        <w:pStyle w:val="alpont"/>
        <w:numPr>
          <w:ilvl w:val="3"/>
          <w:numId w:val="27"/>
        </w:numPr>
        <w:tabs>
          <w:tab w:val="clear" w:pos="1440"/>
          <w:tab w:val="num" w:pos="851"/>
        </w:tabs>
        <w:spacing w:line="259" w:lineRule="auto"/>
        <w:ind w:left="851" w:hanging="425"/>
        <w:rPr>
          <w:sz w:val="22"/>
          <w:szCs w:val="22"/>
        </w:rPr>
      </w:pPr>
      <w:r w:rsidRPr="00385F30">
        <w:rPr>
          <w:sz w:val="22"/>
          <w:szCs w:val="22"/>
        </w:rPr>
        <w:t xml:space="preserve">A </w:t>
      </w:r>
      <w:r w:rsidR="00660135" w:rsidRPr="00385F30">
        <w:rPr>
          <w:sz w:val="22"/>
          <w:szCs w:val="22"/>
        </w:rPr>
        <w:t>jelen</w:t>
      </w:r>
      <w:r w:rsidRPr="00385F30">
        <w:rPr>
          <w:sz w:val="22"/>
          <w:szCs w:val="22"/>
        </w:rPr>
        <w:t xml:space="preserve"> rendelet </w:t>
      </w:r>
      <w:r w:rsidR="00660135" w:rsidRPr="00385F30">
        <w:rPr>
          <w:sz w:val="22"/>
          <w:szCs w:val="22"/>
        </w:rPr>
        <w:t>2</w:t>
      </w:r>
      <w:r w:rsidRPr="00385F30">
        <w:rPr>
          <w:sz w:val="22"/>
          <w:szCs w:val="22"/>
        </w:rPr>
        <w:t xml:space="preserve">. számú függelékében felsorolt építmények esetében, a helyi építészeti értékek védelme és a településkép javítása érdekében a függelékben szereplő felújítási, átépítési és bontási munkák elvégzésére </w:t>
      </w:r>
      <w:r w:rsidR="00660135" w:rsidRPr="00385F30">
        <w:rPr>
          <w:sz w:val="22"/>
          <w:szCs w:val="22"/>
        </w:rPr>
        <w:t xml:space="preserve">településképi </w:t>
      </w:r>
      <w:r w:rsidRPr="00385F30">
        <w:rPr>
          <w:sz w:val="22"/>
          <w:szCs w:val="22"/>
        </w:rPr>
        <w:t>kötelezést kell előírni.</w:t>
      </w:r>
    </w:p>
    <w:p w:rsidR="000E5165" w:rsidRDefault="000E5165" w:rsidP="00EF01A0">
      <w:pPr>
        <w:pStyle w:val="alpont"/>
        <w:tabs>
          <w:tab w:val="left" w:pos="1134"/>
        </w:tabs>
        <w:spacing w:line="259" w:lineRule="auto"/>
        <w:ind w:left="1134" w:hanging="283"/>
        <w:rPr>
          <w:sz w:val="22"/>
          <w:szCs w:val="22"/>
          <w:highlight w:val="yellow"/>
        </w:rPr>
      </w:pPr>
    </w:p>
    <w:p w:rsidR="004439C7" w:rsidRDefault="004439C7"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0E5165" w:rsidRPr="00385F30" w:rsidRDefault="000E5165" w:rsidP="00EF01A0">
      <w:pPr>
        <w:pStyle w:val="alpont"/>
        <w:tabs>
          <w:tab w:val="left" w:pos="851"/>
        </w:tabs>
        <w:spacing w:line="259" w:lineRule="auto"/>
        <w:ind w:left="851" w:hanging="425"/>
        <w:rPr>
          <w:sz w:val="22"/>
          <w:szCs w:val="22"/>
        </w:rPr>
      </w:pPr>
      <w:r w:rsidRPr="00385F30">
        <w:rPr>
          <w:sz w:val="22"/>
          <w:szCs w:val="22"/>
        </w:rPr>
        <w:t>(</w:t>
      </w:r>
      <w:r w:rsidR="004439C7">
        <w:rPr>
          <w:sz w:val="22"/>
          <w:szCs w:val="22"/>
        </w:rPr>
        <w:t>1</w:t>
      </w:r>
      <w:r w:rsidRPr="00385F30">
        <w:rPr>
          <w:sz w:val="22"/>
          <w:szCs w:val="22"/>
        </w:rPr>
        <w:t xml:space="preserve">) </w:t>
      </w:r>
      <w:r w:rsidRPr="00385F30">
        <w:rPr>
          <w:sz w:val="22"/>
          <w:szCs w:val="22"/>
        </w:rPr>
        <w:tab/>
        <w:t xml:space="preserve">Az építmények, részletek helyrehozatala során törekedni kell a védett értékkel (településképpel, építészeti örökséggel) összhangban lévő minél nagyobb fokú esztétikai érték és összkép elérésére, szükség szerint az érintett építészeti részletek teljes átalakításával, a zavaró részletek, toldalékok, építmények elbontásával, vagy átalakításával, a hiányzó építmények, hiányos részletek pótlásával, a zöldfelület felújításával. Ennek érdekében a helyrehozatal során – a védett építészeti részletek megtartása mellett – ügyelni kell különösen a helyi hagyományokon alapuló színezés, anyaghasználat, a hagyományos építészeti formák, díszítő elemek </w:t>
      </w:r>
      <w:r w:rsidR="00385F30" w:rsidRPr="00385F30">
        <w:rPr>
          <w:sz w:val="22"/>
          <w:szCs w:val="22"/>
        </w:rPr>
        <w:t xml:space="preserve">jelen rendelet szerinti </w:t>
      </w:r>
      <w:r w:rsidRPr="00385F30">
        <w:rPr>
          <w:sz w:val="22"/>
          <w:szCs w:val="22"/>
        </w:rPr>
        <w:t>alkalmazására.</w:t>
      </w:r>
    </w:p>
    <w:p w:rsidR="000E5165" w:rsidRPr="00385F30" w:rsidRDefault="000E5165" w:rsidP="00EF01A0">
      <w:pPr>
        <w:pStyle w:val="alpont"/>
        <w:tabs>
          <w:tab w:val="left" w:pos="851"/>
        </w:tabs>
        <w:spacing w:line="259" w:lineRule="auto"/>
        <w:ind w:left="851" w:hanging="425"/>
        <w:rPr>
          <w:sz w:val="22"/>
          <w:szCs w:val="22"/>
        </w:rPr>
      </w:pPr>
      <w:r w:rsidRPr="00385F30">
        <w:rPr>
          <w:sz w:val="22"/>
          <w:szCs w:val="22"/>
        </w:rPr>
        <w:t>(</w:t>
      </w:r>
      <w:r w:rsidR="004439C7">
        <w:rPr>
          <w:sz w:val="22"/>
          <w:szCs w:val="22"/>
        </w:rPr>
        <w:t>2</w:t>
      </w:r>
      <w:r w:rsidRPr="00385F30">
        <w:rPr>
          <w:sz w:val="22"/>
          <w:szCs w:val="22"/>
        </w:rPr>
        <w:t xml:space="preserve">) </w:t>
      </w:r>
      <w:r w:rsidRPr="00385F30">
        <w:rPr>
          <w:sz w:val="22"/>
          <w:szCs w:val="22"/>
        </w:rPr>
        <w:tab/>
        <w:t xml:space="preserve">Amennyiben olyan mértékű az állagmegóvás hiánya, hogy az érintett építmény felújításával sem érhető el teljes biztonsággal a településkép elvárható javulása, úgy a helyrehozatal a meglévő épület elbontásával és új épület építésével is végre hajtható. </w:t>
      </w:r>
    </w:p>
    <w:p w:rsidR="000E5165" w:rsidRPr="003B7285" w:rsidRDefault="000E5165" w:rsidP="00EF01A0">
      <w:pPr>
        <w:pStyle w:val="alpont"/>
        <w:tabs>
          <w:tab w:val="left" w:pos="851"/>
        </w:tabs>
        <w:spacing w:line="259" w:lineRule="auto"/>
        <w:ind w:left="851" w:hanging="425"/>
        <w:rPr>
          <w:sz w:val="22"/>
          <w:szCs w:val="22"/>
        </w:rPr>
      </w:pPr>
      <w:r w:rsidRPr="0099236B">
        <w:rPr>
          <w:sz w:val="22"/>
          <w:szCs w:val="22"/>
        </w:rPr>
        <w:t>(</w:t>
      </w:r>
      <w:r w:rsidR="004439C7" w:rsidRPr="0099236B">
        <w:rPr>
          <w:sz w:val="22"/>
          <w:szCs w:val="22"/>
        </w:rPr>
        <w:t>3</w:t>
      </w:r>
      <w:r w:rsidRPr="0099236B">
        <w:rPr>
          <w:sz w:val="22"/>
          <w:szCs w:val="22"/>
        </w:rPr>
        <w:t xml:space="preserve">) </w:t>
      </w:r>
      <w:r w:rsidRPr="0099236B">
        <w:rPr>
          <w:sz w:val="22"/>
          <w:szCs w:val="22"/>
        </w:rPr>
        <w:tab/>
        <w:t>Az önkormányzat a</w:t>
      </w:r>
      <w:r w:rsidR="00385F30" w:rsidRPr="0099236B">
        <w:rPr>
          <w:sz w:val="22"/>
          <w:szCs w:val="22"/>
        </w:rPr>
        <w:t xml:space="preserve"> </w:t>
      </w:r>
      <w:r w:rsidR="0099236B" w:rsidRPr="0099236B">
        <w:rPr>
          <w:sz w:val="22"/>
          <w:szCs w:val="22"/>
        </w:rPr>
        <w:t>63</w:t>
      </w:r>
      <w:r w:rsidR="004439C7" w:rsidRPr="0099236B">
        <w:rPr>
          <w:sz w:val="22"/>
          <w:szCs w:val="22"/>
        </w:rPr>
        <w:t xml:space="preserve">. § </w:t>
      </w:r>
      <w:r w:rsidR="00385F30" w:rsidRPr="0099236B">
        <w:rPr>
          <w:sz w:val="22"/>
          <w:szCs w:val="22"/>
        </w:rPr>
        <w:t xml:space="preserve">(1) </w:t>
      </w:r>
      <w:r w:rsidR="00621450" w:rsidRPr="0099236B">
        <w:rPr>
          <w:sz w:val="22"/>
          <w:szCs w:val="22"/>
        </w:rPr>
        <w:t xml:space="preserve">és (2) </w:t>
      </w:r>
      <w:r w:rsidR="00385F30" w:rsidRPr="0099236B">
        <w:rPr>
          <w:sz w:val="22"/>
          <w:szCs w:val="22"/>
        </w:rPr>
        <w:t>bek</w:t>
      </w:r>
      <w:r w:rsidR="00621450" w:rsidRPr="0099236B">
        <w:rPr>
          <w:sz w:val="22"/>
          <w:szCs w:val="22"/>
        </w:rPr>
        <w:t>ezdése</w:t>
      </w:r>
      <w:r w:rsidR="004439C7" w:rsidRPr="0099236B">
        <w:rPr>
          <w:sz w:val="22"/>
          <w:szCs w:val="22"/>
        </w:rPr>
        <w:t>i</w:t>
      </w:r>
      <w:r w:rsidR="00621450" w:rsidRPr="0099236B">
        <w:rPr>
          <w:sz w:val="22"/>
          <w:szCs w:val="22"/>
        </w:rPr>
        <w:t xml:space="preserve"> szerinti</w:t>
      </w:r>
      <w:r w:rsidR="00385F30" w:rsidRPr="0099236B">
        <w:rPr>
          <w:sz w:val="22"/>
          <w:szCs w:val="22"/>
        </w:rPr>
        <w:t xml:space="preserve"> </w:t>
      </w:r>
      <w:r w:rsidRPr="0099236B">
        <w:rPr>
          <w:sz w:val="22"/>
          <w:szCs w:val="22"/>
        </w:rPr>
        <w:t>kötelezettség teljesítéséhez</w:t>
      </w:r>
      <w:r w:rsidRPr="003B7285">
        <w:rPr>
          <w:sz w:val="22"/>
          <w:szCs w:val="22"/>
        </w:rPr>
        <w:t xml:space="preserve"> támogatást nyújthat. </w:t>
      </w:r>
    </w:p>
    <w:p w:rsidR="000E5165" w:rsidRDefault="000E5165" w:rsidP="00EF01A0">
      <w:pPr>
        <w:pStyle w:val="alpont"/>
        <w:tabs>
          <w:tab w:val="left" w:pos="851"/>
        </w:tabs>
        <w:spacing w:line="259" w:lineRule="auto"/>
        <w:ind w:left="851" w:hanging="425"/>
        <w:rPr>
          <w:sz w:val="22"/>
          <w:szCs w:val="22"/>
        </w:rPr>
      </w:pPr>
      <w:r w:rsidRPr="003B7285">
        <w:rPr>
          <w:sz w:val="22"/>
          <w:szCs w:val="22"/>
        </w:rPr>
        <w:t>(</w:t>
      </w:r>
      <w:r w:rsidR="004439C7">
        <w:rPr>
          <w:sz w:val="22"/>
          <w:szCs w:val="22"/>
        </w:rPr>
        <w:t>4</w:t>
      </w:r>
      <w:r w:rsidRPr="003B7285">
        <w:rPr>
          <w:sz w:val="22"/>
          <w:szCs w:val="22"/>
        </w:rPr>
        <w:t xml:space="preserve">) </w:t>
      </w:r>
      <w:r w:rsidRPr="003B7285">
        <w:rPr>
          <w:sz w:val="22"/>
          <w:szCs w:val="22"/>
        </w:rPr>
        <w:tab/>
        <w:t>A kötelezettség teljesítése – a tulajdonos kérésére – ütemekre és szakaszokra bontva is elvégezhető.</w:t>
      </w:r>
    </w:p>
    <w:p w:rsidR="004439C7" w:rsidRDefault="004439C7" w:rsidP="00EF01A0">
      <w:pPr>
        <w:pStyle w:val="alpont"/>
        <w:tabs>
          <w:tab w:val="left" w:pos="851"/>
        </w:tabs>
        <w:spacing w:line="259" w:lineRule="auto"/>
        <w:ind w:left="851" w:hanging="425"/>
        <w:rPr>
          <w:sz w:val="22"/>
          <w:szCs w:val="22"/>
        </w:rPr>
      </w:pPr>
    </w:p>
    <w:p w:rsidR="004439C7" w:rsidRDefault="004439C7" w:rsidP="00EF01A0">
      <w:pPr>
        <w:pStyle w:val="Listaszerbekezds"/>
        <w:numPr>
          <w:ilvl w:val="0"/>
          <w:numId w:val="24"/>
        </w:numPr>
        <w:tabs>
          <w:tab w:val="left" w:pos="426"/>
        </w:tabs>
        <w:spacing w:after="0" w:line="259" w:lineRule="auto"/>
        <w:ind w:left="397" w:hanging="397"/>
        <w:jc w:val="both"/>
        <w:rPr>
          <w:rFonts w:ascii="Times New Roman" w:hAnsi="Times New Roman" w:cs="Times New Roman"/>
        </w:rPr>
      </w:pPr>
    </w:p>
    <w:p w:rsidR="000E5165" w:rsidRPr="003B7285" w:rsidRDefault="000E5165" w:rsidP="00EF01A0">
      <w:pPr>
        <w:pStyle w:val="alpont"/>
        <w:tabs>
          <w:tab w:val="left" w:pos="851"/>
        </w:tabs>
        <w:spacing w:line="259" w:lineRule="auto"/>
        <w:ind w:left="851" w:hanging="425"/>
        <w:rPr>
          <w:sz w:val="22"/>
          <w:szCs w:val="22"/>
        </w:rPr>
      </w:pPr>
      <w:r w:rsidRPr="003B7285">
        <w:rPr>
          <w:sz w:val="22"/>
          <w:szCs w:val="22"/>
        </w:rPr>
        <w:t>(</w:t>
      </w:r>
      <w:r w:rsidR="004439C7">
        <w:rPr>
          <w:sz w:val="22"/>
          <w:szCs w:val="22"/>
        </w:rPr>
        <w:t>1</w:t>
      </w:r>
      <w:r w:rsidRPr="003B7285">
        <w:rPr>
          <w:sz w:val="22"/>
          <w:szCs w:val="22"/>
        </w:rPr>
        <w:t xml:space="preserve">) </w:t>
      </w:r>
      <w:r w:rsidRPr="003B7285">
        <w:rPr>
          <w:sz w:val="22"/>
          <w:szCs w:val="22"/>
        </w:rPr>
        <w:tab/>
        <w:t>A polgármester önkormányzati hatósági döntése a következőket tartalmazza:</w:t>
      </w:r>
      <w:r w:rsidRPr="003B7285">
        <w:rPr>
          <w:sz w:val="22"/>
          <w:szCs w:val="22"/>
        </w:rPr>
        <w:tab/>
      </w:r>
    </w:p>
    <w:p w:rsidR="000E5165" w:rsidRPr="003B7285" w:rsidRDefault="003B7285" w:rsidP="00EF01A0">
      <w:pPr>
        <w:pStyle w:val="alpont"/>
        <w:numPr>
          <w:ilvl w:val="0"/>
          <w:numId w:val="44"/>
        </w:numPr>
        <w:tabs>
          <w:tab w:val="left" w:pos="1134"/>
        </w:tabs>
        <w:spacing w:line="259" w:lineRule="auto"/>
        <w:ind w:left="1134" w:hanging="283"/>
        <w:rPr>
          <w:sz w:val="22"/>
          <w:szCs w:val="22"/>
        </w:rPr>
      </w:pPr>
      <w:r>
        <w:rPr>
          <w:sz w:val="22"/>
          <w:szCs w:val="22"/>
        </w:rPr>
        <w:t xml:space="preserve">az </w:t>
      </w:r>
      <w:r w:rsidR="000E5165" w:rsidRPr="003B7285">
        <w:rPr>
          <w:sz w:val="22"/>
          <w:szCs w:val="22"/>
        </w:rPr>
        <w:t>ingatlan címe, helyrajzi száma;</w:t>
      </w:r>
    </w:p>
    <w:p w:rsidR="000E5165" w:rsidRPr="003B7285" w:rsidRDefault="003B7285" w:rsidP="00EF01A0">
      <w:pPr>
        <w:pStyle w:val="alpont"/>
        <w:numPr>
          <w:ilvl w:val="0"/>
          <w:numId w:val="44"/>
        </w:numPr>
        <w:tabs>
          <w:tab w:val="left" w:pos="1134"/>
        </w:tabs>
        <w:spacing w:line="259" w:lineRule="auto"/>
        <w:ind w:left="1134" w:hanging="283"/>
        <w:rPr>
          <w:sz w:val="22"/>
          <w:szCs w:val="22"/>
        </w:rPr>
      </w:pPr>
      <w:r>
        <w:rPr>
          <w:sz w:val="22"/>
          <w:szCs w:val="22"/>
        </w:rPr>
        <w:t xml:space="preserve">a </w:t>
      </w:r>
      <w:r w:rsidR="000E5165" w:rsidRPr="003B7285">
        <w:rPr>
          <w:sz w:val="22"/>
          <w:szCs w:val="22"/>
        </w:rPr>
        <w:t>kötelezettség meghatározása és indoka;</w:t>
      </w:r>
    </w:p>
    <w:p w:rsidR="000E5165" w:rsidRPr="003B7285" w:rsidRDefault="003B7285" w:rsidP="00EF01A0">
      <w:pPr>
        <w:pStyle w:val="alpont"/>
        <w:numPr>
          <w:ilvl w:val="0"/>
          <w:numId w:val="44"/>
        </w:numPr>
        <w:tabs>
          <w:tab w:val="left" w:pos="1134"/>
        </w:tabs>
        <w:spacing w:line="259" w:lineRule="auto"/>
        <w:ind w:left="1134" w:hanging="283"/>
        <w:rPr>
          <w:sz w:val="22"/>
          <w:szCs w:val="22"/>
        </w:rPr>
      </w:pPr>
      <w:r>
        <w:rPr>
          <w:sz w:val="22"/>
          <w:szCs w:val="22"/>
        </w:rPr>
        <w:t>a kötelezettség teljesítésének</w:t>
      </w:r>
      <w:r w:rsidR="000E5165" w:rsidRPr="003B7285">
        <w:rPr>
          <w:sz w:val="22"/>
          <w:szCs w:val="22"/>
        </w:rPr>
        <w:t xml:space="preserve"> ütemezése, határideje;</w:t>
      </w:r>
    </w:p>
    <w:p w:rsidR="000E5165" w:rsidRPr="003B7285" w:rsidRDefault="000E5165" w:rsidP="00EF01A0">
      <w:pPr>
        <w:pStyle w:val="alpont"/>
        <w:numPr>
          <w:ilvl w:val="0"/>
          <w:numId w:val="44"/>
        </w:numPr>
        <w:tabs>
          <w:tab w:val="left" w:pos="1134"/>
        </w:tabs>
        <w:spacing w:line="259" w:lineRule="auto"/>
        <w:ind w:left="1134" w:hanging="283"/>
        <w:rPr>
          <w:sz w:val="22"/>
          <w:szCs w:val="22"/>
        </w:rPr>
      </w:pPr>
      <w:r w:rsidRPr="003B7285">
        <w:rPr>
          <w:sz w:val="22"/>
          <w:szCs w:val="22"/>
        </w:rPr>
        <w:t xml:space="preserve">tájékoztatás </w:t>
      </w:r>
    </w:p>
    <w:p w:rsidR="000E5165" w:rsidRPr="003B7285" w:rsidRDefault="000E5165" w:rsidP="00EF01A0">
      <w:pPr>
        <w:pStyle w:val="alpont"/>
        <w:spacing w:line="259" w:lineRule="auto"/>
        <w:ind w:left="1134" w:firstLine="0"/>
        <w:rPr>
          <w:sz w:val="22"/>
          <w:szCs w:val="22"/>
        </w:rPr>
      </w:pPr>
      <w:r w:rsidRPr="003B7285">
        <w:rPr>
          <w:sz w:val="22"/>
          <w:szCs w:val="22"/>
        </w:rPr>
        <w:t xml:space="preserve">da) a </w:t>
      </w:r>
      <w:r w:rsidR="003B7285">
        <w:rPr>
          <w:sz w:val="22"/>
          <w:szCs w:val="22"/>
        </w:rPr>
        <w:t>kötelezettség teljesítése</w:t>
      </w:r>
      <w:r w:rsidR="003B7285" w:rsidRPr="003B7285">
        <w:rPr>
          <w:sz w:val="22"/>
          <w:szCs w:val="22"/>
        </w:rPr>
        <w:t xml:space="preserve"> </w:t>
      </w:r>
      <w:r w:rsidRPr="003B7285">
        <w:rPr>
          <w:sz w:val="22"/>
          <w:szCs w:val="22"/>
        </w:rPr>
        <w:t>megkezdésének legkésőbbi időpontjáról,</w:t>
      </w:r>
    </w:p>
    <w:p w:rsidR="000E5165" w:rsidRPr="003B7285" w:rsidRDefault="000E5165" w:rsidP="00EF01A0">
      <w:pPr>
        <w:pStyle w:val="alpont"/>
        <w:spacing w:line="259" w:lineRule="auto"/>
        <w:ind w:left="1134" w:firstLine="0"/>
        <w:rPr>
          <w:sz w:val="22"/>
          <w:szCs w:val="22"/>
        </w:rPr>
      </w:pPr>
      <w:r w:rsidRPr="003B7285">
        <w:rPr>
          <w:sz w:val="22"/>
          <w:szCs w:val="22"/>
        </w:rPr>
        <w:t xml:space="preserve">db) a </w:t>
      </w:r>
      <w:r w:rsidR="003B7285">
        <w:rPr>
          <w:sz w:val="22"/>
          <w:szCs w:val="22"/>
        </w:rPr>
        <w:t>kötelezettség teljesítésének</w:t>
      </w:r>
      <w:r w:rsidR="003B7285" w:rsidRPr="003B7285">
        <w:rPr>
          <w:sz w:val="22"/>
          <w:szCs w:val="22"/>
        </w:rPr>
        <w:t xml:space="preserve"> </w:t>
      </w:r>
      <w:r w:rsidRPr="003B7285">
        <w:rPr>
          <w:sz w:val="22"/>
          <w:szCs w:val="22"/>
        </w:rPr>
        <w:t>elmulasztása esetén annak jogkövetkezményeiről,</w:t>
      </w:r>
    </w:p>
    <w:p w:rsidR="000E5165" w:rsidRPr="003B7285" w:rsidRDefault="000E5165" w:rsidP="00EF01A0">
      <w:pPr>
        <w:pStyle w:val="alpont"/>
        <w:spacing w:line="259" w:lineRule="auto"/>
        <w:ind w:left="1134" w:firstLine="0"/>
        <w:rPr>
          <w:sz w:val="22"/>
          <w:szCs w:val="22"/>
        </w:rPr>
      </w:pPr>
      <w:r w:rsidRPr="003B7285">
        <w:rPr>
          <w:sz w:val="22"/>
          <w:szCs w:val="22"/>
        </w:rPr>
        <w:t>dc) a lehetséges anyagi támogatás mértékéről és módjáról.</w:t>
      </w:r>
    </w:p>
    <w:p w:rsidR="000E5165" w:rsidRPr="003B7285" w:rsidRDefault="000E5165" w:rsidP="00EF01A0">
      <w:pPr>
        <w:pStyle w:val="alpont"/>
        <w:tabs>
          <w:tab w:val="left" w:pos="851"/>
        </w:tabs>
        <w:spacing w:line="259" w:lineRule="auto"/>
        <w:ind w:left="851" w:hanging="425"/>
        <w:rPr>
          <w:sz w:val="22"/>
          <w:szCs w:val="22"/>
        </w:rPr>
      </w:pPr>
      <w:r w:rsidRPr="003B7285">
        <w:rPr>
          <w:sz w:val="22"/>
          <w:szCs w:val="22"/>
        </w:rPr>
        <w:t>(</w:t>
      </w:r>
      <w:r w:rsidR="004439C7">
        <w:rPr>
          <w:sz w:val="22"/>
          <w:szCs w:val="22"/>
        </w:rPr>
        <w:t>2</w:t>
      </w:r>
      <w:r w:rsidRPr="003B7285">
        <w:rPr>
          <w:sz w:val="22"/>
          <w:szCs w:val="22"/>
        </w:rPr>
        <w:t xml:space="preserve">) </w:t>
      </w:r>
      <w:r w:rsidRPr="003B7285">
        <w:rPr>
          <w:sz w:val="22"/>
          <w:szCs w:val="22"/>
        </w:rPr>
        <w:tab/>
        <w:t xml:space="preserve">A hatósági döntés tartalmazhat a </w:t>
      </w:r>
      <w:r w:rsidR="003B7285">
        <w:rPr>
          <w:sz w:val="22"/>
          <w:szCs w:val="22"/>
        </w:rPr>
        <w:t>kötelezettség teljesítésével</w:t>
      </w:r>
      <w:r w:rsidR="003B7285" w:rsidRPr="003B7285">
        <w:rPr>
          <w:sz w:val="22"/>
          <w:szCs w:val="22"/>
        </w:rPr>
        <w:t xml:space="preserve"> </w:t>
      </w:r>
      <w:r w:rsidRPr="003B7285">
        <w:rPr>
          <w:sz w:val="22"/>
          <w:szCs w:val="22"/>
        </w:rPr>
        <w:t>összefüggő javaslatokat, ajánlásokat.</w:t>
      </w:r>
    </w:p>
    <w:p w:rsidR="000E5165" w:rsidRPr="003B7285" w:rsidRDefault="000E5165" w:rsidP="00EF01A0">
      <w:pPr>
        <w:pStyle w:val="alpont"/>
        <w:tabs>
          <w:tab w:val="left" w:pos="851"/>
        </w:tabs>
        <w:spacing w:line="259" w:lineRule="auto"/>
        <w:ind w:left="851" w:hanging="425"/>
        <w:rPr>
          <w:sz w:val="22"/>
          <w:szCs w:val="22"/>
        </w:rPr>
      </w:pPr>
      <w:r w:rsidRPr="003B7285">
        <w:rPr>
          <w:sz w:val="22"/>
          <w:szCs w:val="22"/>
        </w:rPr>
        <w:t>(</w:t>
      </w:r>
      <w:r w:rsidR="004439C7">
        <w:rPr>
          <w:sz w:val="22"/>
          <w:szCs w:val="22"/>
        </w:rPr>
        <w:t>3</w:t>
      </w:r>
      <w:r w:rsidRPr="003B7285">
        <w:rPr>
          <w:sz w:val="22"/>
          <w:szCs w:val="22"/>
        </w:rPr>
        <w:t xml:space="preserve">) </w:t>
      </w:r>
      <w:r w:rsidRPr="003B7285">
        <w:rPr>
          <w:sz w:val="22"/>
          <w:szCs w:val="22"/>
        </w:rPr>
        <w:tab/>
        <w:t>A polgármester határozathozatal helyett hatósági szerződést köthet az ügyféllel.</w:t>
      </w:r>
    </w:p>
    <w:p w:rsidR="000E5165" w:rsidRPr="004D1D73" w:rsidRDefault="000E5165" w:rsidP="00EF01A0">
      <w:pPr>
        <w:pStyle w:val="bekezdes"/>
        <w:tabs>
          <w:tab w:val="left" w:pos="851"/>
        </w:tabs>
        <w:spacing w:before="0" w:after="0" w:line="259" w:lineRule="auto"/>
        <w:ind w:left="851" w:hanging="425"/>
        <w:rPr>
          <w:sz w:val="22"/>
          <w:szCs w:val="22"/>
        </w:rPr>
      </w:pPr>
      <w:r w:rsidRPr="004D1D73">
        <w:rPr>
          <w:sz w:val="22"/>
          <w:szCs w:val="22"/>
        </w:rPr>
        <w:t>(</w:t>
      </w:r>
      <w:r w:rsidR="004439C7">
        <w:rPr>
          <w:sz w:val="22"/>
          <w:szCs w:val="22"/>
        </w:rPr>
        <w:t>4</w:t>
      </w:r>
      <w:r w:rsidRPr="004D1D73">
        <w:rPr>
          <w:sz w:val="22"/>
          <w:szCs w:val="22"/>
        </w:rPr>
        <w:t xml:space="preserve">) </w:t>
      </w:r>
      <w:r w:rsidRPr="004D1D73">
        <w:rPr>
          <w:sz w:val="22"/>
          <w:szCs w:val="22"/>
        </w:rPr>
        <w:tab/>
        <w:t xml:space="preserve">A </w:t>
      </w:r>
      <w:r w:rsidR="003B7285" w:rsidRPr="004D1D73">
        <w:rPr>
          <w:sz w:val="22"/>
          <w:szCs w:val="22"/>
        </w:rPr>
        <w:t>településképi</w:t>
      </w:r>
      <w:r w:rsidRPr="004D1D73">
        <w:rPr>
          <w:sz w:val="22"/>
          <w:szCs w:val="22"/>
        </w:rPr>
        <w:t xml:space="preserve"> kötelezettség teljesítését</w:t>
      </w:r>
    </w:p>
    <w:p w:rsidR="000E5165" w:rsidRPr="004D1D73" w:rsidRDefault="000E5165" w:rsidP="00EF01A0">
      <w:pPr>
        <w:pStyle w:val="pont"/>
        <w:tabs>
          <w:tab w:val="left" w:pos="1134"/>
        </w:tabs>
        <w:spacing w:line="259" w:lineRule="auto"/>
        <w:ind w:left="1134" w:hanging="283"/>
        <w:rPr>
          <w:sz w:val="22"/>
          <w:szCs w:val="22"/>
        </w:rPr>
      </w:pPr>
      <w:r w:rsidRPr="004D1D73">
        <w:rPr>
          <w:sz w:val="22"/>
          <w:szCs w:val="22"/>
        </w:rPr>
        <w:t xml:space="preserve">a) </w:t>
      </w:r>
      <w:r w:rsidRPr="004D1D73">
        <w:rPr>
          <w:sz w:val="22"/>
          <w:szCs w:val="22"/>
        </w:rPr>
        <w:tab/>
        <w:t>az</w:t>
      </w:r>
      <w:r w:rsidRPr="004D1D73">
        <w:rPr>
          <w:rFonts w:eastAsia="Bookman Old Style"/>
          <w:sz w:val="22"/>
          <w:szCs w:val="22"/>
        </w:rPr>
        <w:t xml:space="preserve"> </w:t>
      </w:r>
      <w:r w:rsidRPr="004D1D73">
        <w:rPr>
          <w:sz w:val="22"/>
          <w:szCs w:val="22"/>
        </w:rPr>
        <w:t>építésügyi</w:t>
      </w:r>
      <w:r w:rsidRPr="004D1D73">
        <w:rPr>
          <w:rFonts w:eastAsia="Bookman Old Style"/>
          <w:sz w:val="22"/>
          <w:szCs w:val="22"/>
        </w:rPr>
        <w:t xml:space="preserve"> </w:t>
      </w:r>
      <w:r w:rsidRPr="004D1D73">
        <w:rPr>
          <w:sz w:val="22"/>
          <w:szCs w:val="22"/>
        </w:rPr>
        <w:t>hatósági</w:t>
      </w:r>
      <w:r w:rsidRPr="004D1D73">
        <w:rPr>
          <w:rFonts w:eastAsia="Bookman Old Style"/>
          <w:sz w:val="22"/>
          <w:szCs w:val="22"/>
        </w:rPr>
        <w:t xml:space="preserve"> </w:t>
      </w:r>
      <w:r w:rsidRPr="004D1D73">
        <w:rPr>
          <w:sz w:val="22"/>
          <w:szCs w:val="22"/>
        </w:rPr>
        <w:t>engedélyhez</w:t>
      </w:r>
      <w:r w:rsidRPr="004D1D73">
        <w:rPr>
          <w:rFonts w:eastAsia="Bookman Old Style"/>
          <w:sz w:val="22"/>
          <w:szCs w:val="22"/>
        </w:rPr>
        <w:t xml:space="preserve"> </w:t>
      </w:r>
      <w:r w:rsidRPr="004D1D73">
        <w:rPr>
          <w:sz w:val="22"/>
          <w:szCs w:val="22"/>
        </w:rPr>
        <w:t>nem</w:t>
      </w:r>
      <w:r w:rsidRPr="004D1D73">
        <w:rPr>
          <w:rFonts w:eastAsia="Bookman Old Style"/>
          <w:sz w:val="22"/>
          <w:szCs w:val="22"/>
        </w:rPr>
        <w:t xml:space="preserve"> </w:t>
      </w:r>
      <w:r w:rsidRPr="004D1D73">
        <w:rPr>
          <w:sz w:val="22"/>
          <w:szCs w:val="22"/>
        </w:rPr>
        <w:t>kötött</w:t>
      </w:r>
      <w:r w:rsidRPr="004D1D73">
        <w:rPr>
          <w:rFonts w:eastAsia="Bookman Old Style"/>
          <w:sz w:val="22"/>
          <w:szCs w:val="22"/>
        </w:rPr>
        <w:t xml:space="preserve"> </w:t>
      </w:r>
      <w:r w:rsidRPr="004D1D73">
        <w:rPr>
          <w:sz w:val="22"/>
          <w:szCs w:val="22"/>
        </w:rPr>
        <w:t>építési</w:t>
      </w:r>
      <w:r w:rsidRPr="004D1D73">
        <w:rPr>
          <w:rFonts w:eastAsia="Bookman Old Style"/>
          <w:sz w:val="22"/>
          <w:szCs w:val="22"/>
        </w:rPr>
        <w:t xml:space="preserve"> </w:t>
      </w:r>
      <w:r w:rsidRPr="004D1D73">
        <w:rPr>
          <w:sz w:val="22"/>
          <w:szCs w:val="22"/>
        </w:rPr>
        <w:t xml:space="preserve">tevékenységek esetén a kötelezettségről szóló határozat jogerőre emelkedésétől számított 60 napon belül meg kell kezdeni és a megkezdéstől számított </w:t>
      </w:r>
      <w:r w:rsidR="003B7285" w:rsidRPr="004D1D73">
        <w:rPr>
          <w:sz w:val="22"/>
          <w:szCs w:val="22"/>
        </w:rPr>
        <w:t>6 hónapon belül be kell fejezni;</w:t>
      </w:r>
    </w:p>
    <w:p w:rsidR="004D1D73" w:rsidRDefault="000E5165" w:rsidP="00EF01A0">
      <w:pPr>
        <w:pStyle w:val="pont"/>
        <w:tabs>
          <w:tab w:val="left" w:pos="1134"/>
        </w:tabs>
        <w:spacing w:line="259" w:lineRule="auto"/>
        <w:ind w:left="1134" w:hanging="283"/>
        <w:rPr>
          <w:sz w:val="22"/>
          <w:szCs w:val="22"/>
        </w:rPr>
      </w:pPr>
      <w:r w:rsidRPr="004D1D73">
        <w:rPr>
          <w:sz w:val="22"/>
          <w:szCs w:val="22"/>
        </w:rPr>
        <w:t xml:space="preserve">b) </w:t>
      </w:r>
      <w:r w:rsidRPr="004D1D73">
        <w:rPr>
          <w:sz w:val="22"/>
          <w:szCs w:val="22"/>
        </w:rPr>
        <w:tab/>
        <w:t>az</w:t>
      </w:r>
      <w:r w:rsidRPr="004D1D73">
        <w:rPr>
          <w:rFonts w:eastAsia="Bookman Old Style"/>
          <w:sz w:val="22"/>
          <w:szCs w:val="22"/>
        </w:rPr>
        <w:t xml:space="preserve"> </w:t>
      </w:r>
      <w:r w:rsidRPr="004D1D73">
        <w:rPr>
          <w:sz w:val="22"/>
          <w:szCs w:val="22"/>
        </w:rPr>
        <w:t>építésügyi</w:t>
      </w:r>
      <w:r w:rsidRPr="004D1D73">
        <w:rPr>
          <w:rFonts w:eastAsia="Bookman Old Style"/>
          <w:sz w:val="22"/>
          <w:szCs w:val="22"/>
        </w:rPr>
        <w:t xml:space="preserve"> </w:t>
      </w:r>
      <w:r w:rsidRPr="004D1D73">
        <w:rPr>
          <w:sz w:val="22"/>
          <w:szCs w:val="22"/>
        </w:rPr>
        <w:t>hatósági</w:t>
      </w:r>
      <w:r w:rsidRPr="004D1D73">
        <w:rPr>
          <w:rFonts w:eastAsia="Bookman Old Style"/>
          <w:sz w:val="22"/>
          <w:szCs w:val="22"/>
        </w:rPr>
        <w:t xml:space="preserve"> </w:t>
      </w:r>
      <w:r w:rsidRPr="004D1D73">
        <w:rPr>
          <w:sz w:val="22"/>
          <w:szCs w:val="22"/>
        </w:rPr>
        <w:t>engedélyhez</w:t>
      </w:r>
      <w:r w:rsidRPr="004D1D73">
        <w:rPr>
          <w:rFonts w:eastAsia="Bookman Old Style"/>
          <w:sz w:val="22"/>
          <w:szCs w:val="22"/>
        </w:rPr>
        <w:t xml:space="preserve"> </w:t>
      </w:r>
      <w:r w:rsidRPr="004D1D73">
        <w:rPr>
          <w:sz w:val="22"/>
          <w:szCs w:val="22"/>
        </w:rPr>
        <w:t>kötött</w:t>
      </w:r>
      <w:r w:rsidRPr="004D1D73">
        <w:rPr>
          <w:rFonts w:eastAsia="Bookman Old Style"/>
          <w:sz w:val="22"/>
          <w:szCs w:val="22"/>
        </w:rPr>
        <w:t xml:space="preserve"> </w:t>
      </w:r>
      <w:r w:rsidRPr="004D1D73">
        <w:rPr>
          <w:sz w:val="22"/>
          <w:szCs w:val="22"/>
        </w:rPr>
        <w:t>építési</w:t>
      </w:r>
      <w:r w:rsidRPr="004D1D73">
        <w:rPr>
          <w:rFonts w:eastAsia="Bookman Old Style"/>
          <w:sz w:val="22"/>
          <w:szCs w:val="22"/>
        </w:rPr>
        <w:t xml:space="preserve"> </w:t>
      </w:r>
      <w:r w:rsidRPr="004D1D73">
        <w:rPr>
          <w:sz w:val="22"/>
          <w:szCs w:val="22"/>
        </w:rPr>
        <w:t>tevékenységek esetén a kötelezettségről szóló határozat jogerőre emelkedésétől számított 60 napon belül igazolni kell az építési engedély benyújtását, majd az építési engedély jogerőssé válását követően 30 napon belül meg kell kezdeni és a megkezdéstől számíto</w:t>
      </w:r>
      <w:r w:rsidR="004D1D73" w:rsidRPr="004D1D73">
        <w:rPr>
          <w:sz w:val="22"/>
          <w:szCs w:val="22"/>
        </w:rPr>
        <w:t>tt 1 éven belül be kell fejezni</w:t>
      </w:r>
      <w:r w:rsidR="004D1D73">
        <w:rPr>
          <w:sz w:val="22"/>
          <w:szCs w:val="22"/>
        </w:rPr>
        <w:t>;</w:t>
      </w:r>
    </w:p>
    <w:p w:rsidR="000E5165" w:rsidRPr="004D1D73" w:rsidRDefault="004D1D73" w:rsidP="00EF01A0">
      <w:pPr>
        <w:pStyle w:val="pont"/>
        <w:tabs>
          <w:tab w:val="left" w:pos="1134"/>
        </w:tabs>
        <w:spacing w:line="259" w:lineRule="auto"/>
        <w:ind w:left="1134" w:hanging="283"/>
        <w:rPr>
          <w:sz w:val="22"/>
          <w:szCs w:val="22"/>
        </w:rPr>
      </w:pPr>
      <w:r>
        <w:rPr>
          <w:sz w:val="22"/>
          <w:szCs w:val="22"/>
        </w:rPr>
        <w:t xml:space="preserve">c) </w:t>
      </w:r>
      <w:r>
        <w:rPr>
          <w:sz w:val="22"/>
          <w:szCs w:val="22"/>
        </w:rPr>
        <w:tab/>
        <w:t>a</w:t>
      </w:r>
      <w:r w:rsidRPr="004D1D73">
        <w:t xml:space="preserve"> </w:t>
      </w:r>
      <w:r w:rsidRPr="004D1D73">
        <w:rPr>
          <w:sz w:val="22"/>
          <w:szCs w:val="22"/>
        </w:rPr>
        <w:t>településképet rontó reklámokat, cégéreket a polgármester megszüntetésre vonatkozó határozatának jogerőre emelkedésétől számított 15 napon belül meg kell szüntetni.</w:t>
      </w:r>
    </w:p>
    <w:p w:rsidR="000E5165" w:rsidRPr="004D1D73" w:rsidRDefault="004D1D73" w:rsidP="00EF01A0">
      <w:pPr>
        <w:pStyle w:val="pont"/>
        <w:tabs>
          <w:tab w:val="left" w:pos="851"/>
        </w:tabs>
        <w:spacing w:line="259" w:lineRule="auto"/>
        <w:ind w:left="851" w:hanging="425"/>
        <w:rPr>
          <w:sz w:val="22"/>
          <w:szCs w:val="22"/>
        </w:rPr>
      </w:pPr>
      <w:r w:rsidRPr="004D1D73">
        <w:rPr>
          <w:sz w:val="22"/>
          <w:szCs w:val="22"/>
        </w:rPr>
        <w:t>(</w:t>
      </w:r>
      <w:r w:rsidR="004439C7">
        <w:rPr>
          <w:sz w:val="22"/>
          <w:szCs w:val="22"/>
        </w:rPr>
        <w:t>5</w:t>
      </w:r>
      <w:r w:rsidRPr="004D1D73">
        <w:rPr>
          <w:sz w:val="22"/>
          <w:szCs w:val="22"/>
        </w:rPr>
        <w:t>) A</w:t>
      </w:r>
      <w:r w:rsidR="000E5165" w:rsidRPr="004D1D73">
        <w:rPr>
          <w:sz w:val="22"/>
          <w:szCs w:val="22"/>
        </w:rPr>
        <w:t>z ügyfél kérésére a kötelezettség teljesítésének határideje – különösen a (6) bekezdést figyelembe véve – maximum egy alkalommal a</w:t>
      </w:r>
      <w:r w:rsidRPr="004D1D73">
        <w:rPr>
          <w:sz w:val="22"/>
          <w:szCs w:val="22"/>
        </w:rPr>
        <w:t xml:space="preserve"> (10) bek.</w:t>
      </w:r>
      <w:r w:rsidR="000E5165" w:rsidRPr="004D1D73">
        <w:rPr>
          <w:sz w:val="22"/>
          <w:szCs w:val="22"/>
        </w:rPr>
        <w:t xml:space="preserve"> a) pont esetén legfeljebb 3 hónappal, a b) pont esetén legfeljebb 6 hónappal meghosszabbítható. </w:t>
      </w:r>
    </w:p>
    <w:p w:rsidR="00F32498" w:rsidRPr="00212BAC" w:rsidRDefault="00F32498" w:rsidP="00EF01A0">
      <w:pPr>
        <w:pStyle w:val="Listaszerbekezds"/>
        <w:tabs>
          <w:tab w:val="left" w:pos="6430"/>
        </w:tabs>
        <w:spacing w:after="0" w:line="259" w:lineRule="auto"/>
        <w:ind w:left="0"/>
        <w:jc w:val="both"/>
        <w:rPr>
          <w:rFonts w:ascii="Times New Roman" w:hAnsi="Times New Roman" w:cs="Times New Roman"/>
          <w:b/>
        </w:rPr>
      </w:pPr>
    </w:p>
    <w:p w:rsidR="00F32498" w:rsidRPr="004439C7" w:rsidRDefault="00F32498" w:rsidP="00EF01A0">
      <w:pPr>
        <w:tabs>
          <w:tab w:val="left" w:pos="284"/>
          <w:tab w:val="left" w:pos="6430"/>
        </w:tabs>
        <w:spacing w:after="0" w:line="259" w:lineRule="auto"/>
        <w:ind w:left="360"/>
        <w:jc w:val="center"/>
        <w:rPr>
          <w:rFonts w:ascii="Times New Roman" w:hAnsi="Times New Roman" w:cs="Times New Roman"/>
          <w:b/>
        </w:rPr>
      </w:pPr>
      <w:r w:rsidRPr="004439C7">
        <w:rPr>
          <w:rFonts w:ascii="Times New Roman" w:hAnsi="Times New Roman" w:cs="Times New Roman"/>
          <w:b/>
        </w:rPr>
        <w:t>A településképi bírság kiszabásának esetkörei és mértéke</w:t>
      </w:r>
    </w:p>
    <w:p w:rsidR="00F32498" w:rsidRPr="00212BAC" w:rsidRDefault="00F32498" w:rsidP="00EF01A0">
      <w:pPr>
        <w:pStyle w:val="Listaszerbekezds"/>
        <w:tabs>
          <w:tab w:val="left" w:pos="6430"/>
        </w:tabs>
        <w:spacing w:after="0" w:line="259" w:lineRule="auto"/>
        <w:ind w:left="0"/>
        <w:jc w:val="center"/>
        <w:rPr>
          <w:rFonts w:ascii="Times New Roman" w:hAnsi="Times New Roman" w:cs="Times New Roman"/>
          <w:b/>
        </w:rPr>
      </w:pPr>
    </w:p>
    <w:p w:rsidR="00F32498" w:rsidRPr="00212BAC" w:rsidRDefault="00F32498" w:rsidP="00EF01A0">
      <w:pPr>
        <w:pStyle w:val="Listaszerbekezds"/>
        <w:numPr>
          <w:ilvl w:val="0"/>
          <w:numId w:val="24"/>
        </w:numPr>
        <w:tabs>
          <w:tab w:val="left" w:pos="426"/>
        </w:tabs>
        <w:spacing w:after="0" w:line="259" w:lineRule="auto"/>
        <w:ind w:left="0" w:firstLine="0"/>
        <w:jc w:val="both"/>
        <w:rPr>
          <w:rFonts w:ascii="Times New Roman" w:hAnsi="Times New Roman" w:cs="Times New Roman"/>
        </w:rPr>
      </w:pPr>
    </w:p>
    <w:p w:rsidR="00F32498" w:rsidRPr="00212BAC" w:rsidRDefault="00F32498" w:rsidP="00EF01A0">
      <w:pPr>
        <w:pStyle w:val="Listaszerbekezds"/>
        <w:numPr>
          <w:ilvl w:val="0"/>
          <w:numId w:val="28"/>
        </w:numPr>
        <w:tabs>
          <w:tab w:val="left" w:pos="851"/>
        </w:tabs>
        <w:spacing w:after="0" w:line="259" w:lineRule="auto"/>
        <w:ind w:left="851" w:hanging="425"/>
        <w:jc w:val="both"/>
        <w:rPr>
          <w:rFonts w:ascii="Times New Roman" w:hAnsi="Times New Roman" w:cs="Times New Roman"/>
        </w:rPr>
      </w:pPr>
      <w:r w:rsidRPr="00081B22">
        <w:rPr>
          <w:rFonts w:ascii="Times New Roman" w:hAnsi="Times New Roman" w:cs="Times New Roman"/>
        </w:rPr>
        <w:t xml:space="preserve">A Polgármester a </w:t>
      </w:r>
      <w:r w:rsidR="00081B22" w:rsidRPr="00081B22">
        <w:rPr>
          <w:rFonts w:ascii="Times New Roman" w:hAnsi="Times New Roman" w:cs="Times New Roman"/>
        </w:rPr>
        <w:t>62</w:t>
      </w:r>
      <w:r w:rsidRPr="00081B22">
        <w:rPr>
          <w:rFonts w:ascii="Times New Roman" w:hAnsi="Times New Roman" w:cs="Times New Roman"/>
        </w:rPr>
        <w:t>.§ (</w:t>
      </w:r>
      <w:r w:rsidR="00AA5DA3" w:rsidRPr="00081B22">
        <w:rPr>
          <w:rFonts w:ascii="Times New Roman" w:hAnsi="Times New Roman" w:cs="Times New Roman"/>
        </w:rPr>
        <w:t>4</w:t>
      </w:r>
      <w:r w:rsidRPr="00081B22">
        <w:rPr>
          <w:rFonts w:ascii="Times New Roman" w:hAnsi="Times New Roman" w:cs="Times New Roman"/>
        </w:rPr>
        <w:t>) bekezdés szerinti hatósági döntésben megállapított határidőre</w:t>
      </w:r>
      <w:r w:rsidRPr="00212BAC">
        <w:rPr>
          <w:rFonts w:ascii="Times New Roman" w:hAnsi="Times New Roman" w:cs="Times New Roman"/>
        </w:rPr>
        <w:t xml:space="preserve"> történő nem teljesítés esetén településkép-védelmi bírságot szab ki.</w:t>
      </w:r>
    </w:p>
    <w:p w:rsidR="00F32498" w:rsidRPr="00212BAC" w:rsidRDefault="00F32498" w:rsidP="00EF01A0">
      <w:pPr>
        <w:pStyle w:val="Listaszerbekezds"/>
        <w:numPr>
          <w:ilvl w:val="0"/>
          <w:numId w:val="28"/>
        </w:numPr>
        <w:tabs>
          <w:tab w:val="left" w:pos="851"/>
        </w:tabs>
        <w:spacing w:after="0" w:line="259" w:lineRule="auto"/>
        <w:ind w:left="851" w:hanging="425"/>
        <w:jc w:val="both"/>
        <w:rPr>
          <w:rFonts w:ascii="Times New Roman" w:hAnsi="Times New Roman" w:cs="Times New Roman"/>
        </w:rPr>
      </w:pPr>
      <w:r w:rsidRPr="00212BAC">
        <w:rPr>
          <w:rFonts w:ascii="Times New Roman" w:hAnsi="Times New Roman" w:cs="Times New Roman"/>
        </w:rPr>
        <w:t xml:space="preserve">A településkép-védelmi bírság összege egyedi elbírálás alapján szabható ki, amelynek mértéke </w:t>
      </w:r>
      <w:r w:rsidR="00BA29B0">
        <w:rPr>
          <w:rFonts w:ascii="Times New Roman" w:hAnsi="Times New Roman" w:cs="Times New Roman"/>
        </w:rPr>
        <w:t>10.000.- forinttól</w:t>
      </w:r>
      <w:r w:rsidRPr="00212BAC">
        <w:rPr>
          <w:rFonts w:ascii="Times New Roman" w:hAnsi="Times New Roman" w:cs="Times New Roman"/>
        </w:rPr>
        <w:t xml:space="preserve"> 1.000.000. forintig terjedhet.</w:t>
      </w:r>
    </w:p>
    <w:p w:rsidR="00F32498" w:rsidRPr="00212BAC" w:rsidRDefault="00F32498" w:rsidP="00EF01A0">
      <w:pPr>
        <w:pStyle w:val="Listaszerbekezds"/>
        <w:tabs>
          <w:tab w:val="left" w:pos="851"/>
        </w:tabs>
        <w:spacing w:after="0" w:line="259" w:lineRule="auto"/>
        <w:ind w:left="851" w:hanging="425"/>
        <w:jc w:val="both"/>
        <w:rPr>
          <w:rFonts w:ascii="Times New Roman" w:hAnsi="Times New Roman" w:cs="Times New Roman"/>
        </w:rPr>
      </w:pPr>
      <w:r w:rsidRPr="00212BAC">
        <w:rPr>
          <w:rFonts w:ascii="Times New Roman" w:eastAsia="Times New Roman" w:hAnsi="Times New Roman" w:cs="Times New Roman"/>
        </w:rPr>
        <w:t>(</w:t>
      </w:r>
      <w:r w:rsidR="00BA29B0">
        <w:rPr>
          <w:rFonts w:ascii="Times New Roman" w:eastAsia="Times New Roman" w:hAnsi="Times New Roman" w:cs="Times New Roman"/>
        </w:rPr>
        <w:t>3</w:t>
      </w:r>
      <w:r w:rsidRPr="00212BAC">
        <w:rPr>
          <w:rFonts w:ascii="Times New Roman" w:eastAsia="Times New Roman" w:hAnsi="Times New Roman" w:cs="Times New Roman"/>
        </w:rPr>
        <w:t>) A bírság összegét 30 naptári napon belül az</w:t>
      </w:r>
      <w:r w:rsidRPr="00212BAC">
        <w:rPr>
          <w:rFonts w:ascii="Times New Roman" w:eastAsia="Times New Roman" w:hAnsi="Times New Roman" w:cs="Times New Roman"/>
          <w:color w:val="FF0000"/>
        </w:rPr>
        <w:t xml:space="preserve"> </w:t>
      </w:r>
      <w:r w:rsidRPr="00212BAC">
        <w:rPr>
          <w:rFonts w:ascii="Times New Roman" w:hAnsi="Times New Roman" w:cs="Times New Roman"/>
        </w:rPr>
        <w:t xml:space="preserve">Önkormányzat határozatban meghatározott </w:t>
      </w:r>
      <w:r w:rsidRPr="00212BAC">
        <w:rPr>
          <w:rFonts w:ascii="Times New Roman" w:eastAsia="Times New Roman" w:hAnsi="Times New Roman" w:cs="Times New Roman"/>
        </w:rPr>
        <w:t xml:space="preserve">számlaszámra kell befizetni. </w:t>
      </w:r>
    </w:p>
    <w:p w:rsidR="00F32498" w:rsidRPr="00212BAC" w:rsidRDefault="00F32498" w:rsidP="00EF01A0">
      <w:pPr>
        <w:pStyle w:val="Listaszerbekezds"/>
        <w:numPr>
          <w:ilvl w:val="0"/>
          <w:numId w:val="29"/>
        </w:numPr>
        <w:tabs>
          <w:tab w:val="left" w:pos="851"/>
        </w:tabs>
        <w:spacing w:after="0" w:line="259" w:lineRule="auto"/>
        <w:ind w:left="851" w:hanging="425"/>
        <w:jc w:val="both"/>
        <w:rPr>
          <w:rFonts w:ascii="Times New Roman" w:eastAsia="Times New Roman" w:hAnsi="Times New Roman" w:cs="Times New Roman"/>
        </w:rPr>
      </w:pPr>
      <w:r w:rsidRPr="00212BAC">
        <w:rPr>
          <w:rFonts w:ascii="Times New Roman" w:eastAsia="Times New Roman" w:hAnsi="Times New Roman" w:cs="Times New Roman"/>
        </w:rPr>
        <w:t>A befizetési határidő letelte után az elmaradt befizetés ismételten kivethető és eljárási bírsággal sújtható.</w:t>
      </w:r>
    </w:p>
    <w:p w:rsidR="00E21B1A" w:rsidRPr="00212BAC" w:rsidRDefault="00E21B1A" w:rsidP="00EF01A0">
      <w:pPr>
        <w:pStyle w:val="Listaszerbekezds"/>
        <w:tabs>
          <w:tab w:val="left" w:pos="6430"/>
        </w:tabs>
        <w:spacing w:after="0" w:line="259" w:lineRule="auto"/>
        <w:ind w:left="0"/>
        <w:jc w:val="both"/>
        <w:rPr>
          <w:rFonts w:ascii="Times New Roman" w:hAnsi="Times New Roman" w:cs="Times New Roman"/>
          <w:b/>
        </w:rPr>
      </w:pPr>
    </w:p>
    <w:p w:rsidR="00F32498" w:rsidRPr="00212BAC" w:rsidRDefault="00F32498" w:rsidP="00EF01A0">
      <w:pPr>
        <w:pStyle w:val="Listaszerbekezds"/>
        <w:tabs>
          <w:tab w:val="left" w:pos="6430"/>
        </w:tabs>
        <w:spacing w:after="0" w:line="259" w:lineRule="auto"/>
        <w:ind w:left="0"/>
        <w:jc w:val="both"/>
        <w:rPr>
          <w:rFonts w:ascii="Times New Roman" w:hAnsi="Times New Roman" w:cs="Times New Roman"/>
          <w:b/>
        </w:rPr>
      </w:pPr>
    </w:p>
    <w:p w:rsidR="00E70D24" w:rsidRPr="00081B22" w:rsidRDefault="00BA29B0" w:rsidP="00EF01A0">
      <w:pPr>
        <w:spacing w:after="0" w:line="259" w:lineRule="auto"/>
        <w:jc w:val="center"/>
        <w:rPr>
          <w:rFonts w:ascii="Times New Roman" w:hAnsi="Times New Roman" w:cs="Times New Roman"/>
          <w:b/>
        </w:rPr>
      </w:pPr>
      <w:r w:rsidRPr="00081B22">
        <w:rPr>
          <w:rFonts w:ascii="Times New Roman" w:hAnsi="Times New Roman" w:cs="Times New Roman"/>
          <w:b/>
        </w:rPr>
        <w:t>X</w:t>
      </w:r>
      <w:r w:rsidR="00E70D24" w:rsidRPr="00081B22">
        <w:rPr>
          <w:rFonts w:ascii="Times New Roman" w:hAnsi="Times New Roman" w:cs="Times New Roman"/>
          <w:b/>
        </w:rPr>
        <w:t>. FEJEZET</w:t>
      </w:r>
    </w:p>
    <w:p w:rsidR="00E70D24" w:rsidRPr="00212BAC" w:rsidRDefault="00E70D24" w:rsidP="00EF01A0">
      <w:pPr>
        <w:spacing w:after="0" w:line="259" w:lineRule="auto"/>
        <w:jc w:val="center"/>
        <w:rPr>
          <w:rFonts w:ascii="Times New Roman" w:hAnsi="Times New Roman" w:cs="Times New Roman"/>
          <w:b/>
        </w:rPr>
      </w:pPr>
      <w:r w:rsidRPr="00081B22">
        <w:rPr>
          <w:rFonts w:ascii="Times New Roman" w:hAnsi="Times New Roman" w:cs="Times New Roman"/>
          <w:b/>
        </w:rPr>
        <w:t>ÖNKORMÁNYZATI TÁMOGATÁSI ÉS ÖSZTÖNZŐ RENDSZER</w:t>
      </w:r>
    </w:p>
    <w:p w:rsidR="00E70D24" w:rsidRPr="00212BAC" w:rsidRDefault="00E70D24" w:rsidP="00EF01A0">
      <w:pPr>
        <w:spacing w:after="0" w:line="259" w:lineRule="auto"/>
        <w:jc w:val="center"/>
        <w:rPr>
          <w:rFonts w:ascii="Times New Roman" w:hAnsi="Times New Roman" w:cs="Times New Roman"/>
          <w:b/>
        </w:rPr>
      </w:pPr>
    </w:p>
    <w:p w:rsidR="00E70D24" w:rsidRPr="000740DD" w:rsidRDefault="00E70D24" w:rsidP="00EF01A0">
      <w:pPr>
        <w:tabs>
          <w:tab w:val="left" w:pos="284"/>
          <w:tab w:val="left" w:pos="6430"/>
        </w:tabs>
        <w:spacing w:after="0" w:line="259" w:lineRule="auto"/>
        <w:ind w:left="360"/>
        <w:jc w:val="center"/>
        <w:rPr>
          <w:rFonts w:ascii="Times New Roman" w:hAnsi="Times New Roman" w:cs="Times New Roman"/>
          <w:b/>
        </w:rPr>
      </w:pPr>
      <w:r w:rsidRPr="000740DD">
        <w:rPr>
          <w:rFonts w:ascii="Times New Roman" w:hAnsi="Times New Roman" w:cs="Times New Roman"/>
          <w:b/>
        </w:rPr>
        <w:t>A településképi követelmények alkalmazásának önkormányzati ösztönzése</w:t>
      </w:r>
    </w:p>
    <w:p w:rsidR="00E70D24" w:rsidRPr="00212BAC" w:rsidRDefault="00E70D24" w:rsidP="00EF01A0">
      <w:pPr>
        <w:spacing w:after="0" w:line="259" w:lineRule="auto"/>
        <w:jc w:val="center"/>
        <w:rPr>
          <w:rFonts w:ascii="Times New Roman" w:hAnsi="Times New Roman" w:cs="Times New Roman"/>
        </w:rPr>
      </w:pPr>
    </w:p>
    <w:p w:rsidR="006E48E2" w:rsidRPr="000740DD" w:rsidRDefault="006E48E2" w:rsidP="00EF01A0">
      <w:pPr>
        <w:pStyle w:val="Listaszerbekezds"/>
        <w:numPr>
          <w:ilvl w:val="0"/>
          <w:numId w:val="16"/>
        </w:numPr>
        <w:tabs>
          <w:tab w:val="left" w:pos="426"/>
        </w:tabs>
        <w:spacing w:after="0" w:line="259" w:lineRule="auto"/>
        <w:ind w:left="0" w:firstLine="0"/>
        <w:jc w:val="both"/>
        <w:rPr>
          <w:rFonts w:ascii="Times New Roman" w:hAnsi="Times New Roman" w:cs="Times New Roman"/>
        </w:rPr>
      </w:pPr>
    </w:p>
    <w:p w:rsidR="000740DD" w:rsidRPr="000740DD" w:rsidRDefault="00543CA8" w:rsidP="00EF01A0">
      <w:pPr>
        <w:pStyle w:val="Listaszerbekezds"/>
        <w:numPr>
          <w:ilvl w:val="3"/>
          <w:numId w:val="26"/>
        </w:numPr>
        <w:tabs>
          <w:tab w:val="clear" w:pos="1440"/>
          <w:tab w:val="num" w:pos="851"/>
        </w:tabs>
        <w:spacing w:after="0" w:line="259" w:lineRule="auto"/>
        <w:ind w:left="851" w:hanging="425"/>
        <w:jc w:val="both"/>
        <w:rPr>
          <w:rFonts w:ascii="Times New Roman" w:hAnsi="Times New Roman" w:cs="Times New Roman"/>
        </w:rPr>
      </w:pPr>
      <w:r>
        <w:rPr>
          <w:rFonts w:ascii="Times New Roman" w:hAnsi="Times New Roman" w:cs="Times New Roman"/>
        </w:rPr>
        <w:t>A</w:t>
      </w:r>
      <w:r w:rsidRPr="00543CA8">
        <w:rPr>
          <w:rFonts w:ascii="Times New Roman" w:hAnsi="Times New Roman" w:cs="Times New Roman"/>
        </w:rPr>
        <w:t xml:space="preserve">z önkormányzat anyagi támogatás biztosításával </w:t>
      </w:r>
      <w:r>
        <w:rPr>
          <w:rFonts w:ascii="Times New Roman" w:hAnsi="Times New Roman" w:cs="Times New Roman"/>
        </w:rPr>
        <w:t>segíti elő</w:t>
      </w:r>
      <w:r w:rsidRPr="00543CA8">
        <w:rPr>
          <w:rFonts w:ascii="Times New Roman" w:hAnsi="Times New Roman" w:cs="Times New Roman"/>
        </w:rPr>
        <w:t xml:space="preserve"> a város közigazgatási területén elhelyezkedő lakó-, és egyéb épületek, építmények felújításának, fejlesztésének, korszerűsítésének, átalakításának, helyreállításának, karbantartásának, állagmegóvásának (továbbiakban: felújításának) megvalósítását.</w:t>
      </w:r>
    </w:p>
    <w:p w:rsidR="000740DD" w:rsidRPr="000740DD" w:rsidRDefault="000740DD" w:rsidP="00EF01A0">
      <w:pPr>
        <w:pStyle w:val="Listaszerbekezds"/>
        <w:numPr>
          <w:ilvl w:val="3"/>
          <w:numId w:val="26"/>
        </w:numPr>
        <w:tabs>
          <w:tab w:val="clear" w:pos="1440"/>
          <w:tab w:val="num" w:pos="851"/>
        </w:tabs>
        <w:spacing w:after="0" w:line="259" w:lineRule="auto"/>
        <w:ind w:left="851" w:hanging="425"/>
        <w:jc w:val="both"/>
        <w:rPr>
          <w:rFonts w:ascii="Times New Roman" w:hAnsi="Times New Roman" w:cs="Times New Roman"/>
        </w:rPr>
      </w:pPr>
      <w:r w:rsidRPr="000740DD">
        <w:rPr>
          <w:rFonts w:ascii="Times New Roman" w:hAnsi="Times New Roman" w:cs="Times New Roman"/>
        </w:rPr>
        <w:t>Pályázatot nyújthatnak be természetes és jogi személyek (továbbiakban: pályázók) saját tulajdonú, illetve kezelésük alatt álló épületek, építmények felújítására.</w:t>
      </w:r>
    </w:p>
    <w:p w:rsidR="000740DD" w:rsidRPr="000740DD" w:rsidRDefault="000740DD" w:rsidP="00EF01A0">
      <w:pPr>
        <w:tabs>
          <w:tab w:val="left" w:pos="567"/>
        </w:tabs>
        <w:spacing w:after="0" w:line="259" w:lineRule="auto"/>
        <w:jc w:val="both"/>
        <w:rPr>
          <w:rFonts w:ascii="Times New Roman" w:hAnsi="Times New Roman" w:cs="Times New Roman"/>
          <w:color w:val="FF0000"/>
        </w:rPr>
      </w:pPr>
    </w:p>
    <w:p w:rsidR="000740DD" w:rsidRPr="000740DD" w:rsidRDefault="000740DD" w:rsidP="00EF01A0">
      <w:pPr>
        <w:spacing w:after="0" w:line="259" w:lineRule="auto"/>
        <w:ind w:firstLine="3686"/>
        <w:jc w:val="both"/>
        <w:rPr>
          <w:rFonts w:ascii="Times New Roman" w:hAnsi="Times New Roman" w:cs="Times New Roman"/>
          <w:b/>
        </w:rPr>
      </w:pPr>
      <w:r w:rsidRPr="000740DD">
        <w:rPr>
          <w:rFonts w:ascii="Times New Roman" w:hAnsi="Times New Roman" w:cs="Times New Roman"/>
          <w:b/>
        </w:rPr>
        <w:t>A pályázati feltételek</w:t>
      </w:r>
    </w:p>
    <w:p w:rsidR="000740DD" w:rsidRPr="000740DD" w:rsidRDefault="000740DD" w:rsidP="00EF01A0">
      <w:pPr>
        <w:tabs>
          <w:tab w:val="left" w:pos="567"/>
        </w:tabs>
        <w:spacing w:after="0" w:line="259" w:lineRule="auto"/>
        <w:jc w:val="both"/>
        <w:rPr>
          <w:rFonts w:ascii="Times New Roman" w:hAnsi="Times New Roman" w:cs="Times New Roman"/>
          <w:color w:val="FF0000"/>
        </w:rPr>
      </w:pPr>
    </w:p>
    <w:p w:rsidR="00081B22" w:rsidRDefault="0099236B" w:rsidP="00EF01A0">
      <w:pPr>
        <w:tabs>
          <w:tab w:val="left" w:pos="993"/>
        </w:tabs>
        <w:spacing w:after="0" w:line="259" w:lineRule="auto"/>
        <w:ind w:left="568" w:hanging="568"/>
        <w:jc w:val="both"/>
        <w:rPr>
          <w:rFonts w:ascii="Times New Roman" w:hAnsi="Times New Roman" w:cs="Times New Roman"/>
        </w:rPr>
      </w:pPr>
      <w:r>
        <w:rPr>
          <w:rFonts w:ascii="Times New Roman" w:hAnsi="Times New Roman" w:cs="Times New Roman"/>
          <w:b/>
        </w:rPr>
        <w:t>68</w:t>
      </w:r>
      <w:r w:rsidR="000740DD" w:rsidRPr="000740DD">
        <w:rPr>
          <w:rFonts w:ascii="Times New Roman" w:hAnsi="Times New Roman" w:cs="Times New Roman"/>
          <w:b/>
        </w:rPr>
        <w:t>.§</w:t>
      </w:r>
      <w:r w:rsidR="000740DD" w:rsidRPr="000740DD">
        <w:rPr>
          <w:rFonts w:ascii="Times New Roman" w:hAnsi="Times New Roman" w:cs="Times New Roman"/>
        </w:rPr>
        <w:tab/>
      </w:r>
    </w:p>
    <w:p w:rsidR="000740DD" w:rsidRPr="000740DD" w:rsidRDefault="00081B22" w:rsidP="00081B22">
      <w:pPr>
        <w:tabs>
          <w:tab w:val="left" w:pos="993"/>
        </w:tabs>
        <w:spacing w:after="0" w:line="259" w:lineRule="auto"/>
        <w:ind w:left="993" w:hanging="567"/>
        <w:jc w:val="both"/>
        <w:rPr>
          <w:rFonts w:ascii="Times New Roman" w:hAnsi="Times New Roman" w:cs="Times New Roman"/>
        </w:rPr>
      </w:pPr>
      <w:r>
        <w:rPr>
          <w:rFonts w:ascii="Times New Roman" w:hAnsi="Times New Roman" w:cs="Times New Roman"/>
        </w:rPr>
        <w:t xml:space="preserve">(1) </w:t>
      </w:r>
      <w:r w:rsidR="000740DD" w:rsidRPr="000740DD">
        <w:rPr>
          <w:rFonts w:ascii="Times New Roman" w:hAnsi="Times New Roman" w:cs="Times New Roman"/>
        </w:rPr>
        <w:t xml:space="preserve">Az önkormányzat által biztosított támogatás e rendeletben meghatározott </w:t>
      </w:r>
      <w:r w:rsidR="000740DD" w:rsidRPr="000740DD">
        <w:rPr>
          <w:rFonts w:ascii="Times New Roman" w:hAnsi="Times New Roman" w:cs="Times New Roman"/>
        </w:rPr>
        <w:br/>
        <w:t xml:space="preserve">pályázati feltételeknek, követelményeknek történő megfelelés alapján pályázat </w:t>
      </w:r>
      <w:r w:rsidR="000740DD" w:rsidRPr="000740DD">
        <w:rPr>
          <w:rFonts w:ascii="Times New Roman" w:hAnsi="Times New Roman" w:cs="Times New Roman"/>
        </w:rPr>
        <w:br/>
        <w:t xml:space="preserve">útján nyerhetőek el. </w:t>
      </w:r>
    </w:p>
    <w:p w:rsidR="000740DD" w:rsidRPr="000740DD" w:rsidRDefault="000740DD" w:rsidP="00081B22">
      <w:pPr>
        <w:tabs>
          <w:tab w:val="left" w:pos="993"/>
        </w:tabs>
        <w:spacing w:after="0" w:line="259" w:lineRule="auto"/>
        <w:ind w:left="993" w:hanging="567"/>
        <w:jc w:val="both"/>
        <w:rPr>
          <w:rFonts w:ascii="Times New Roman" w:hAnsi="Times New Roman" w:cs="Times New Roman"/>
        </w:rPr>
      </w:pPr>
    </w:p>
    <w:p w:rsidR="000740DD" w:rsidRPr="006D49CB" w:rsidRDefault="00081B22" w:rsidP="00081B22">
      <w:pPr>
        <w:tabs>
          <w:tab w:val="left" w:pos="993"/>
        </w:tabs>
        <w:spacing w:after="0" w:line="259" w:lineRule="auto"/>
        <w:ind w:left="993" w:hanging="567"/>
        <w:jc w:val="both"/>
        <w:rPr>
          <w:rFonts w:ascii="Times New Roman" w:hAnsi="Times New Roman" w:cs="Times New Roman"/>
          <w:b/>
        </w:rPr>
      </w:pPr>
      <w:r w:rsidRPr="00081B22">
        <w:rPr>
          <w:rFonts w:ascii="Times New Roman" w:hAnsi="Times New Roman" w:cs="Times New Roman"/>
        </w:rPr>
        <w:t>(2)</w:t>
      </w:r>
      <w:r w:rsidR="000740DD" w:rsidRPr="000740DD">
        <w:rPr>
          <w:rFonts w:ascii="Times New Roman" w:hAnsi="Times New Roman" w:cs="Times New Roman"/>
          <w:b/>
        </w:rPr>
        <w:tab/>
      </w:r>
      <w:r w:rsidR="000740DD" w:rsidRPr="000740DD">
        <w:rPr>
          <w:rFonts w:ascii="Times New Roman" w:hAnsi="Times New Roman" w:cs="Times New Roman"/>
        </w:rPr>
        <w:t xml:space="preserve">A pályázat révén támogatás a Gazdasági és Városfejlesztési Bizottság (továbbiakban: Bizottság) által az aktuális pályázati útmutatóban meghatározott és az alábbiakban felsorolt feladat </w:t>
      </w:r>
      <w:r w:rsidR="000740DD" w:rsidRPr="006D49CB">
        <w:rPr>
          <w:rFonts w:ascii="Times New Roman" w:hAnsi="Times New Roman" w:cs="Times New Roman"/>
        </w:rPr>
        <w:t>csoportokba illeszthető feladatokra igényelhető:</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Épületek, építmények homlokzati megjelenését elősegítő felújítása</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Energetikai felújítások</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A megújuló energia felhasználással kapcsolatos felújítás</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Épületek, építmények közüzemi rendszereinek felújítása</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Épület, építmények gépészeti rendszereinek felújítása</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Épületek, építmények energia-fogyasztásának mérésére, szabályozására, költség-megosztására irányuló feladatok végzése</w:t>
      </w:r>
      <w:r w:rsidRPr="006D49CB">
        <w:rPr>
          <w:rFonts w:ascii="Times New Roman" w:hAnsi="Times New Roman" w:cs="Times New Roman"/>
        </w:rPr>
        <w:tab/>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Városképet javító felújítások elvégzése</w:t>
      </w:r>
    </w:p>
    <w:p w:rsidR="000740DD" w:rsidRPr="006D49CB" w:rsidRDefault="000740DD" w:rsidP="00081B22">
      <w:pPr>
        <w:numPr>
          <w:ilvl w:val="0"/>
          <w:numId w:val="56"/>
        </w:numPr>
        <w:tabs>
          <w:tab w:val="clear" w:pos="1004"/>
          <w:tab w:val="left" w:pos="1134"/>
        </w:tabs>
        <w:overflowPunct w:val="0"/>
        <w:autoSpaceDE w:val="0"/>
        <w:autoSpaceDN w:val="0"/>
        <w:adjustRightInd w:val="0"/>
        <w:spacing w:after="0" w:line="259" w:lineRule="auto"/>
        <w:ind w:left="1134" w:hanging="283"/>
        <w:jc w:val="both"/>
        <w:textAlignment w:val="baseline"/>
        <w:rPr>
          <w:rFonts w:ascii="Times New Roman" w:hAnsi="Times New Roman" w:cs="Times New Roman"/>
        </w:rPr>
      </w:pPr>
      <w:r w:rsidRPr="006D49CB">
        <w:rPr>
          <w:rFonts w:ascii="Times New Roman" w:hAnsi="Times New Roman" w:cs="Times New Roman"/>
        </w:rPr>
        <w:t xml:space="preserve">Az építészeti örökség helyi védelméről-, valamint a településképi véleményezési, bejelentési eljárás, a helyrehozatali kötelezettség és a településképi kötelezés helyi szabályairól szóló önkormányzati rendeletekben megjelölt feladatok érvényesülése érdekében szükséges támogatások biztosítása </w:t>
      </w:r>
    </w:p>
    <w:p w:rsidR="000740DD" w:rsidRPr="000740DD" w:rsidRDefault="00081B22" w:rsidP="00081B22">
      <w:pPr>
        <w:tabs>
          <w:tab w:val="left" w:pos="851"/>
        </w:tabs>
        <w:spacing w:after="0" w:line="259" w:lineRule="auto"/>
        <w:ind w:left="851" w:hanging="425"/>
        <w:rPr>
          <w:rFonts w:ascii="Times New Roman" w:hAnsi="Times New Roman" w:cs="Times New Roman"/>
        </w:rPr>
      </w:pPr>
      <w:r>
        <w:rPr>
          <w:rFonts w:ascii="Times New Roman" w:hAnsi="Times New Roman" w:cs="Times New Roman"/>
        </w:rPr>
        <w:t>(3)</w:t>
      </w:r>
      <w:r w:rsidR="000740DD" w:rsidRPr="000740DD">
        <w:rPr>
          <w:rFonts w:ascii="Times New Roman" w:hAnsi="Times New Roman" w:cs="Times New Roman"/>
          <w:b/>
        </w:rPr>
        <w:tab/>
      </w:r>
      <w:r w:rsidR="000740DD" w:rsidRPr="000740DD">
        <w:rPr>
          <w:rFonts w:ascii="Times New Roman" w:hAnsi="Times New Roman" w:cs="Times New Roman"/>
        </w:rPr>
        <w:t xml:space="preserve">Pályázat a Bizottság döntése alapján önálló rendeltetési egységek vonatkozásában is közzétehető, illetve egy pályázat kisebb rendeltetési egységekre vonatkozó feladatok elvégzését is magában foglalhatja. </w:t>
      </w:r>
    </w:p>
    <w:p w:rsidR="000740DD" w:rsidRPr="000740DD" w:rsidRDefault="000740DD" w:rsidP="00EF01A0">
      <w:pPr>
        <w:pStyle w:val="Szvegtrzs"/>
        <w:spacing w:after="0" w:line="259" w:lineRule="auto"/>
        <w:rPr>
          <w:rFonts w:ascii="Times New Roman" w:hAnsi="Times New Roman" w:cs="Times New Roman"/>
        </w:rPr>
      </w:pPr>
    </w:p>
    <w:p w:rsidR="000740DD" w:rsidRPr="000740DD" w:rsidRDefault="000740DD" w:rsidP="00EF01A0">
      <w:pPr>
        <w:spacing w:after="0" w:line="259" w:lineRule="auto"/>
        <w:jc w:val="center"/>
        <w:rPr>
          <w:rFonts w:ascii="Times New Roman" w:hAnsi="Times New Roman" w:cs="Times New Roman"/>
          <w:b/>
        </w:rPr>
      </w:pPr>
      <w:r w:rsidRPr="000740DD">
        <w:rPr>
          <w:rFonts w:ascii="Times New Roman" w:hAnsi="Times New Roman" w:cs="Times New Roman"/>
          <w:b/>
        </w:rPr>
        <w:t>A pályázat kiírása, elbírálása</w:t>
      </w:r>
    </w:p>
    <w:p w:rsidR="000740DD" w:rsidRPr="000740DD" w:rsidRDefault="000740DD" w:rsidP="00EF01A0">
      <w:pPr>
        <w:spacing w:after="0" w:line="259" w:lineRule="auto"/>
        <w:rPr>
          <w:rFonts w:ascii="Times New Roman" w:hAnsi="Times New Roman" w:cs="Times New Roman"/>
          <w:b/>
        </w:rPr>
      </w:pPr>
    </w:p>
    <w:p w:rsidR="00081B22" w:rsidRDefault="0099236B" w:rsidP="00EF01A0">
      <w:pPr>
        <w:tabs>
          <w:tab w:val="left" w:pos="540"/>
        </w:tabs>
        <w:spacing w:after="0" w:line="259" w:lineRule="auto"/>
        <w:ind w:left="540" w:hanging="540"/>
        <w:rPr>
          <w:rFonts w:ascii="Times New Roman" w:hAnsi="Times New Roman" w:cs="Times New Roman"/>
        </w:rPr>
      </w:pPr>
      <w:r>
        <w:rPr>
          <w:rFonts w:ascii="Times New Roman" w:hAnsi="Times New Roman" w:cs="Times New Roman"/>
          <w:b/>
        </w:rPr>
        <w:t>71</w:t>
      </w:r>
      <w:r w:rsidR="000740DD" w:rsidRPr="000740DD">
        <w:rPr>
          <w:rFonts w:ascii="Times New Roman" w:hAnsi="Times New Roman" w:cs="Times New Roman"/>
          <w:b/>
        </w:rPr>
        <w:t>.§</w:t>
      </w:r>
      <w:r w:rsidR="000740DD" w:rsidRPr="000740DD">
        <w:rPr>
          <w:rFonts w:ascii="Times New Roman" w:hAnsi="Times New Roman" w:cs="Times New Roman"/>
        </w:rPr>
        <w:t xml:space="preserve"> </w:t>
      </w:r>
      <w:r w:rsidR="000740DD" w:rsidRPr="000740DD">
        <w:rPr>
          <w:rFonts w:ascii="Times New Roman" w:hAnsi="Times New Roman" w:cs="Times New Roman"/>
        </w:rPr>
        <w:tab/>
      </w:r>
    </w:p>
    <w:p w:rsidR="000740DD" w:rsidRPr="000740DD" w:rsidRDefault="00081B22" w:rsidP="00081B22">
      <w:pPr>
        <w:tabs>
          <w:tab w:val="left" w:pos="851"/>
        </w:tabs>
        <w:spacing w:after="0" w:line="259" w:lineRule="auto"/>
        <w:ind w:left="851" w:hanging="425"/>
        <w:rPr>
          <w:rFonts w:ascii="Times New Roman" w:hAnsi="Times New Roman" w:cs="Times New Roman"/>
        </w:rPr>
      </w:pPr>
      <w:r>
        <w:rPr>
          <w:rFonts w:ascii="Times New Roman" w:hAnsi="Times New Roman" w:cs="Times New Roman"/>
        </w:rPr>
        <w:t xml:space="preserve">(1) </w:t>
      </w:r>
      <w:r w:rsidR="000740DD" w:rsidRPr="000740DD">
        <w:rPr>
          <w:rFonts w:ascii="Times New Roman" w:hAnsi="Times New Roman" w:cs="Times New Roman"/>
        </w:rPr>
        <w:t xml:space="preserve">A Bizottság a rendelet hatálya alá tartozó épületek, építmények felújítására nyilvános pályázatot írhat ki. </w:t>
      </w:r>
    </w:p>
    <w:p w:rsidR="000740DD" w:rsidRPr="000740DD" w:rsidRDefault="000740DD" w:rsidP="00081B22">
      <w:pPr>
        <w:tabs>
          <w:tab w:val="left" w:pos="851"/>
          <w:tab w:val="left" w:pos="1134"/>
        </w:tabs>
        <w:spacing w:after="0" w:line="259" w:lineRule="auto"/>
        <w:ind w:left="851" w:hanging="425"/>
        <w:rPr>
          <w:rFonts w:ascii="Times New Roman" w:hAnsi="Times New Roman" w:cs="Times New Roman"/>
        </w:rPr>
      </w:pPr>
      <w:r w:rsidRPr="000740DD">
        <w:rPr>
          <w:rFonts w:ascii="Times New Roman" w:hAnsi="Times New Roman" w:cs="Times New Roman"/>
        </w:rPr>
        <w:t>(</w:t>
      </w:r>
      <w:r w:rsidR="00081B22">
        <w:rPr>
          <w:rFonts w:ascii="Times New Roman" w:hAnsi="Times New Roman" w:cs="Times New Roman"/>
        </w:rPr>
        <w:t>2</w:t>
      </w:r>
      <w:r w:rsidRPr="000740DD">
        <w:rPr>
          <w:rFonts w:ascii="Times New Roman" w:hAnsi="Times New Roman" w:cs="Times New Roman"/>
        </w:rPr>
        <w:t>)</w:t>
      </w:r>
      <w:r w:rsidRPr="000740DD">
        <w:rPr>
          <w:rFonts w:ascii="Times New Roman" w:hAnsi="Times New Roman" w:cs="Times New Roman"/>
        </w:rPr>
        <w:tab/>
        <w:t xml:space="preserve">A pályázati kiírásban kerülnek meghatározásra a részletes pályázati feltételek, melynek tartalmát e rendelet keretein belül, illetve amennyiben van központi pályázat, akkor az abban meghatározottak figyelembevételével a Bizottság határozza meg. </w:t>
      </w:r>
    </w:p>
    <w:p w:rsidR="000740DD" w:rsidRPr="000740DD" w:rsidRDefault="000740DD" w:rsidP="00081B22">
      <w:pPr>
        <w:numPr>
          <w:ilvl w:val="0"/>
          <w:numId w:val="57"/>
        </w:numPr>
        <w:tabs>
          <w:tab w:val="left" w:pos="851"/>
          <w:tab w:val="left" w:pos="1134"/>
        </w:tabs>
        <w:overflowPunct w:val="0"/>
        <w:autoSpaceDE w:val="0"/>
        <w:autoSpaceDN w:val="0"/>
        <w:adjustRightInd w:val="0"/>
        <w:spacing w:after="0" w:line="259" w:lineRule="auto"/>
        <w:ind w:left="851" w:hanging="425"/>
        <w:jc w:val="both"/>
        <w:textAlignment w:val="baseline"/>
        <w:rPr>
          <w:rFonts w:ascii="Times New Roman" w:hAnsi="Times New Roman" w:cs="Times New Roman"/>
        </w:rPr>
      </w:pPr>
      <w:r w:rsidRPr="000740DD">
        <w:rPr>
          <w:rFonts w:ascii="Times New Roman" w:hAnsi="Times New Roman" w:cs="Times New Roman"/>
        </w:rPr>
        <w:t>A pályázati kiírás tartalmazza a kötelező mellékletek felsorolását, és azt az időpontot, ameddig a pályázatok benyújthatók.</w:t>
      </w:r>
    </w:p>
    <w:p w:rsidR="000740DD" w:rsidRPr="000740DD" w:rsidRDefault="000740DD" w:rsidP="00081B22">
      <w:pPr>
        <w:numPr>
          <w:ilvl w:val="0"/>
          <w:numId w:val="57"/>
        </w:numPr>
        <w:tabs>
          <w:tab w:val="left" w:pos="851"/>
          <w:tab w:val="left" w:pos="1134"/>
        </w:tabs>
        <w:overflowPunct w:val="0"/>
        <w:autoSpaceDE w:val="0"/>
        <w:autoSpaceDN w:val="0"/>
        <w:adjustRightInd w:val="0"/>
        <w:spacing w:after="0" w:line="259" w:lineRule="auto"/>
        <w:ind w:left="851" w:hanging="425"/>
        <w:jc w:val="both"/>
        <w:textAlignment w:val="baseline"/>
        <w:rPr>
          <w:rFonts w:ascii="Times New Roman" w:hAnsi="Times New Roman" w:cs="Times New Roman"/>
        </w:rPr>
      </w:pPr>
      <w:r w:rsidRPr="000740DD">
        <w:rPr>
          <w:rFonts w:ascii="Times New Roman" w:hAnsi="Times New Roman" w:cs="Times New Roman"/>
        </w:rPr>
        <w:t>A pályázati kiírásra vonatkozó felhívást a helyi médiában közzé kell tenni.</w:t>
      </w:r>
    </w:p>
    <w:p w:rsidR="000740DD" w:rsidRPr="000740DD" w:rsidRDefault="000740DD" w:rsidP="00081B22">
      <w:pPr>
        <w:numPr>
          <w:ilvl w:val="0"/>
          <w:numId w:val="57"/>
        </w:numPr>
        <w:tabs>
          <w:tab w:val="left" w:pos="851"/>
          <w:tab w:val="left" w:pos="1134"/>
        </w:tabs>
        <w:overflowPunct w:val="0"/>
        <w:autoSpaceDE w:val="0"/>
        <w:autoSpaceDN w:val="0"/>
        <w:adjustRightInd w:val="0"/>
        <w:spacing w:after="0" w:line="259" w:lineRule="auto"/>
        <w:ind w:left="851" w:hanging="425"/>
        <w:jc w:val="both"/>
        <w:textAlignment w:val="baseline"/>
        <w:rPr>
          <w:rFonts w:ascii="Times New Roman" w:hAnsi="Times New Roman" w:cs="Times New Roman"/>
        </w:rPr>
      </w:pPr>
      <w:r w:rsidRPr="000740DD">
        <w:rPr>
          <w:rFonts w:ascii="Times New Roman" w:hAnsi="Times New Roman" w:cs="Times New Roman"/>
        </w:rPr>
        <w:t xml:space="preserve">A pályázatokat a pályázónak az Ajkai Közös Önkormányzati Hivatalhoz, a hivatal által készített formanyomtatványon kell benyújtani. </w:t>
      </w:r>
    </w:p>
    <w:p w:rsidR="000740DD" w:rsidRPr="000740DD" w:rsidRDefault="000740DD" w:rsidP="00081B22">
      <w:pPr>
        <w:numPr>
          <w:ilvl w:val="0"/>
          <w:numId w:val="57"/>
        </w:numPr>
        <w:tabs>
          <w:tab w:val="left" w:pos="851"/>
          <w:tab w:val="left" w:pos="1134"/>
        </w:tabs>
        <w:overflowPunct w:val="0"/>
        <w:autoSpaceDE w:val="0"/>
        <w:autoSpaceDN w:val="0"/>
        <w:adjustRightInd w:val="0"/>
        <w:spacing w:after="0" w:line="259" w:lineRule="auto"/>
        <w:ind w:left="851" w:hanging="425"/>
        <w:jc w:val="both"/>
        <w:textAlignment w:val="baseline"/>
        <w:rPr>
          <w:rFonts w:ascii="Times New Roman" w:hAnsi="Times New Roman" w:cs="Times New Roman"/>
        </w:rPr>
      </w:pPr>
      <w:r w:rsidRPr="000740DD">
        <w:rPr>
          <w:rFonts w:ascii="Times New Roman" w:hAnsi="Times New Roman" w:cs="Times New Roman"/>
        </w:rPr>
        <w:t>A pályázóknak a pályázati kiírásban megjelölt minden adatot és információt a pályázati anyagban szolgáltatni kell.</w:t>
      </w:r>
    </w:p>
    <w:p w:rsidR="000740DD" w:rsidRPr="000740DD" w:rsidRDefault="000740DD" w:rsidP="00EF01A0">
      <w:pPr>
        <w:tabs>
          <w:tab w:val="left" w:pos="540"/>
          <w:tab w:val="left" w:pos="1134"/>
        </w:tabs>
        <w:spacing w:after="0" w:line="259" w:lineRule="auto"/>
        <w:rPr>
          <w:rFonts w:ascii="Times New Roman" w:hAnsi="Times New Roman" w:cs="Times New Roman"/>
        </w:rPr>
      </w:pPr>
    </w:p>
    <w:p w:rsidR="00081B22" w:rsidRDefault="0099236B" w:rsidP="00EF01A0">
      <w:pPr>
        <w:pStyle w:val="Szvegtrzs21"/>
        <w:spacing w:line="259" w:lineRule="auto"/>
        <w:ind w:left="540" w:hanging="540"/>
        <w:jc w:val="both"/>
        <w:rPr>
          <w:b/>
          <w:sz w:val="22"/>
          <w:szCs w:val="22"/>
        </w:rPr>
      </w:pPr>
      <w:r>
        <w:rPr>
          <w:b/>
          <w:sz w:val="22"/>
          <w:szCs w:val="22"/>
        </w:rPr>
        <w:t>7</w:t>
      </w:r>
      <w:r w:rsidR="004A6B76">
        <w:rPr>
          <w:b/>
          <w:sz w:val="22"/>
          <w:szCs w:val="22"/>
        </w:rPr>
        <w:t>2</w:t>
      </w:r>
      <w:r w:rsidR="000740DD" w:rsidRPr="000740DD">
        <w:rPr>
          <w:b/>
          <w:sz w:val="22"/>
          <w:szCs w:val="22"/>
        </w:rPr>
        <w:t>.§</w:t>
      </w:r>
      <w:r w:rsidR="000740DD" w:rsidRPr="000740DD">
        <w:rPr>
          <w:b/>
          <w:sz w:val="22"/>
          <w:szCs w:val="22"/>
        </w:rPr>
        <w:tab/>
      </w:r>
    </w:p>
    <w:p w:rsidR="000740DD" w:rsidRPr="000740DD" w:rsidRDefault="00081B22" w:rsidP="004A6B76">
      <w:pPr>
        <w:pStyle w:val="Szvegtrzs21"/>
        <w:tabs>
          <w:tab w:val="clear" w:pos="709"/>
          <w:tab w:val="clear" w:pos="993"/>
          <w:tab w:val="left" w:pos="851"/>
        </w:tabs>
        <w:spacing w:line="259" w:lineRule="auto"/>
        <w:ind w:left="851" w:hanging="425"/>
        <w:jc w:val="both"/>
        <w:rPr>
          <w:sz w:val="22"/>
          <w:szCs w:val="22"/>
        </w:rPr>
      </w:pPr>
      <w:r w:rsidRPr="00081B22">
        <w:rPr>
          <w:sz w:val="22"/>
          <w:szCs w:val="22"/>
        </w:rPr>
        <w:t>(1)</w:t>
      </w:r>
      <w:r>
        <w:rPr>
          <w:b/>
          <w:sz w:val="22"/>
          <w:szCs w:val="22"/>
        </w:rPr>
        <w:t xml:space="preserve"> </w:t>
      </w:r>
      <w:r w:rsidR="000740DD" w:rsidRPr="000740DD">
        <w:rPr>
          <w:sz w:val="22"/>
          <w:szCs w:val="22"/>
        </w:rPr>
        <w:t xml:space="preserve">A pályázatokat a Bizottság legkésőbb a pályázati kiírásban megjelölt benyújtási határidőt követő 60 napon belül bírálja el. </w:t>
      </w:r>
    </w:p>
    <w:p w:rsidR="000740DD" w:rsidRDefault="000740DD" w:rsidP="004A6B76">
      <w:pPr>
        <w:pStyle w:val="Listaszerbekezds"/>
        <w:numPr>
          <w:ilvl w:val="3"/>
          <w:numId w:val="58"/>
        </w:numPr>
        <w:tabs>
          <w:tab w:val="left" w:pos="540"/>
          <w:tab w:val="left" w:pos="851"/>
        </w:tabs>
        <w:spacing w:after="0" w:line="259" w:lineRule="auto"/>
        <w:ind w:left="851" w:hanging="425"/>
        <w:rPr>
          <w:rFonts w:ascii="Times New Roman" w:hAnsi="Times New Roman" w:cs="Times New Roman"/>
        </w:rPr>
      </w:pPr>
      <w:r w:rsidRPr="00081B22">
        <w:rPr>
          <w:rFonts w:ascii="Times New Roman" w:hAnsi="Times New Roman" w:cs="Times New Roman"/>
        </w:rPr>
        <w:t>A bizottság a beérkezett pályázatokat a pályázati kiírásban meghatározott szempontok alapján rangsorolhatja, illetve előnyben részesítheti.</w:t>
      </w:r>
    </w:p>
    <w:p w:rsidR="004A6B76" w:rsidRDefault="004A6B76" w:rsidP="004A6B76">
      <w:pPr>
        <w:pStyle w:val="Listaszerbekezds"/>
        <w:numPr>
          <w:ilvl w:val="3"/>
          <w:numId w:val="58"/>
        </w:numPr>
        <w:tabs>
          <w:tab w:val="left" w:pos="540"/>
          <w:tab w:val="left" w:pos="851"/>
        </w:tabs>
        <w:spacing w:after="0" w:line="259" w:lineRule="auto"/>
        <w:ind w:left="851" w:hanging="425"/>
        <w:rPr>
          <w:rFonts w:ascii="Times New Roman" w:hAnsi="Times New Roman" w:cs="Times New Roman"/>
        </w:rPr>
      </w:pPr>
      <w:r w:rsidRPr="000740DD">
        <w:rPr>
          <w:rFonts w:ascii="Times New Roman" w:hAnsi="Times New Roman" w:cs="Times New Roman"/>
        </w:rPr>
        <w:t>A pályázat kiírójának lehetősége van arra, hogy akár a pályázat műszaki tartalmának módosításával egyidejűleg, akár anélkül, a pályázatban igényeltnél alacsonyabb összegű támogatásról hozzon döntést. Amennyiben a csökkentett támogatásról szóló döntést a pályázó nem fogadja el, a pályázatot nem támogatott pályázatnak kell tekinteni.</w:t>
      </w:r>
    </w:p>
    <w:p w:rsidR="004A6B76" w:rsidRPr="004A6B76" w:rsidRDefault="004A6B76" w:rsidP="004A6B76">
      <w:pPr>
        <w:pStyle w:val="Listaszerbekezds"/>
        <w:numPr>
          <w:ilvl w:val="3"/>
          <w:numId w:val="58"/>
        </w:numPr>
        <w:tabs>
          <w:tab w:val="left" w:pos="540"/>
          <w:tab w:val="left" w:pos="851"/>
        </w:tabs>
        <w:spacing w:after="0" w:line="259" w:lineRule="auto"/>
        <w:ind w:left="851" w:hanging="425"/>
        <w:rPr>
          <w:rFonts w:ascii="Times New Roman" w:hAnsi="Times New Roman" w:cs="Times New Roman"/>
        </w:rPr>
      </w:pPr>
      <w:r w:rsidRPr="000740DD">
        <w:rPr>
          <w:rFonts w:ascii="Times New Roman" w:hAnsi="Times New Roman" w:cs="Times New Roman"/>
        </w:rPr>
        <w:t>Nem támogatható az a pályázat:</w:t>
      </w:r>
    </w:p>
    <w:p w:rsidR="000740DD" w:rsidRPr="000740DD" w:rsidRDefault="000740DD" w:rsidP="004A6B76">
      <w:pPr>
        <w:numPr>
          <w:ilvl w:val="0"/>
          <w:numId w:val="59"/>
        </w:numPr>
        <w:tabs>
          <w:tab w:val="left" w:pos="1134"/>
        </w:tabs>
        <w:autoSpaceDE w:val="0"/>
        <w:autoSpaceDN w:val="0"/>
        <w:adjustRightInd w:val="0"/>
        <w:spacing w:after="0" w:line="259" w:lineRule="auto"/>
        <w:ind w:left="1134" w:hanging="283"/>
        <w:jc w:val="both"/>
        <w:rPr>
          <w:rFonts w:ascii="Times New Roman" w:hAnsi="Times New Roman" w:cs="Times New Roman"/>
        </w:rPr>
      </w:pPr>
      <w:r w:rsidRPr="000740DD">
        <w:rPr>
          <w:rFonts w:ascii="Times New Roman" w:hAnsi="Times New Roman" w:cs="Times New Roman"/>
        </w:rPr>
        <w:t>mely olyan lakóépület felújítására vonatkozik, ahol a pályázó a törvényben szabályozott feltétel alapján nem alakult társasházzá, kivétel, ha a lakóközösség vállalja, hogy a pályázat benyújtási határidejét követő 6 hónapon belül, de legkésőbb a kivitelezés megkezdéséig bizonyíthatóan társasházzá alakul</w:t>
      </w:r>
    </w:p>
    <w:p w:rsidR="000740DD" w:rsidRPr="000740DD" w:rsidRDefault="000740DD" w:rsidP="004A6B76">
      <w:pPr>
        <w:numPr>
          <w:ilvl w:val="0"/>
          <w:numId w:val="59"/>
        </w:numPr>
        <w:tabs>
          <w:tab w:val="left" w:pos="567"/>
          <w:tab w:val="left" w:pos="1134"/>
        </w:tabs>
        <w:autoSpaceDE w:val="0"/>
        <w:autoSpaceDN w:val="0"/>
        <w:adjustRightInd w:val="0"/>
        <w:spacing w:after="0" w:line="259" w:lineRule="auto"/>
        <w:ind w:left="1134" w:hanging="283"/>
        <w:jc w:val="both"/>
        <w:rPr>
          <w:rFonts w:ascii="Times New Roman" w:hAnsi="Times New Roman" w:cs="Times New Roman"/>
        </w:rPr>
      </w:pPr>
      <w:r w:rsidRPr="000740DD">
        <w:rPr>
          <w:rFonts w:ascii="Times New Roman" w:hAnsi="Times New Roman" w:cs="Times New Roman"/>
        </w:rPr>
        <w:t xml:space="preserve">mely esetben a jogi személy pályázó adószámmal nem rendelkezik </w:t>
      </w:r>
    </w:p>
    <w:p w:rsidR="000740DD" w:rsidRPr="000740DD" w:rsidRDefault="000740DD" w:rsidP="004A6B76">
      <w:pPr>
        <w:pStyle w:val="Szvegtrzsbehzssal21"/>
        <w:numPr>
          <w:ilvl w:val="0"/>
          <w:numId w:val="59"/>
        </w:numPr>
        <w:tabs>
          <w:tab w:val="clear" w:pos="709"/>
          <w:tab w:val="clear" w:pos="993"/>
          <w:tab w:val="left" w:pos="567"/>
          <w:tab w:val="left" w:pos="1134"/>
        </w:tabs>
        <w:spacing w:line="259" w:lineRule="auto"/>
        <w:ind w:left="1134" w:hanging="283"/>
        <w:rPr>
          <w:sz w:val="22"/>
          <w:szCs w:val="22"/>
        </w:rPr>
      </w:pPr>
      <w:r w:rsidRPr="000740DD">
        <w:rPr>
          <w:sz w:val="22"/>
          <w:szCs w:val="22"/>
        </w:rPr>
        <w:t xml:space="preserve">mely olyan felújításra vonatkozik, amely nem felel meg a vonatkozó ágazati előírásoknak, szabványoknak, jogszabályoknak </w:t>
      </w:r>
    </w:p>
    <w:p w:rsidR="000740DD" w:rsidRPr="000740DD" w:rsidRDefault="000740DD" w:rsidP="004A6B76">
      <w:pPr>
        <w:pStyle w:val="Szvegtrzsbehzssal21"/>
        <w:numPr>
          <w:ilvl w:val="0"/>
          <w:numId w:val="59"/>
        </w:numPr>
        <w:tabs>
          <w:tab w:val="clear" w:pos="709"/>
          <w:tab w:val="clear" w:pos="993"/>
          <w:tab w:val="left" w:pos="567"/>
          <w:tab w:val="left" w:pos="1134"/>
        </w:tabs>
        <w:spacing w:line="259" w:lineRule="auto"/>
        <w:ind w:left="1134" w:hanging="283"/>
        <w:rPr>
          <w:sz w:val="22"/>
          <w:szCs w:val="22"/>
        </w:rPr>
      </w:pPr>
      <w:r w:rsidRPr="000740DD">
        <w:rPr>
          <w:sz w:val="22"/>
          <w:szCs w:val="22"/>
        </w:rPr>
        <w:t xml:space="preserve">mely olyan felújításra vonatkozik, amelynek műszaki tartalma a pályázati kiírásban meghatározott tartalommal nem azonosítható, illetve azokhoz kapcsolódó feltételeknek, kritériumoknak nem tesz eleget </w:t>
      </w:r>
    </w:p>
    <w:p w:rsidR="000740DD" w:rsidRPr="000740DD" w:rsidRDefault="000740DD" w:rsidP="004A6B76">
      <w:pPr>
        <w:pStyle w:val="Szvegtrzsbehzssal21"/>
        <w:numPr>
          <w:ilvl w:val="0"/>
          <w:numId w:val="59"/>
        </w:numPr>
        <w:tabs>
          <w:tab w:val="clear" w:pos="709"/>
          <w:tab w:val="clear" w:pos="993"/>
          <w:tab w:val="left" w:pos="567"/>
          <w:tab w:val="left" w:pos="1134"/>
        </w:tabs>
        <w:spacing w:line="259" w:lineRule="auto"/>
        <w:ind w:left="1134" w:hanging="283"/>
        <w:rPr>
          <w:sz w:val="22"/>
          <w:szCs w:val="22"/>
        </w:rPr>
      </w:pPr>
      <w:r w:rsidRPr="000740DD">
        <w:rPr>
          <w:sz w:val="22"/>
          <w:szCs w:val="22"/>
        </w:rPr>
        <w:t xml:space="preserve">mely pályázat szakmai, pénzügyi tartalma valótlan, hamis adatot tartalmaz, és a pályázat benyújtása, vagy végrehajtása során ez hitelt érdemlően bebizonyosodik </w:t>
      </w:r>
    </w:p>
    <w:p w:rsidR="000740DD" w:rsidRPr="004A6B76" w:rsidRDefault="000740DD" w:rsidP="004A6B76">
      <w:pPr>
        <w:pStyle w:val="Listaszerbekezds"/>
        <w:numPr>
          <w:ilvl w:val="0"/>
          <w:numId w:val="59"/>
        </w:numPr>
        <w:tabs>
          <w:tab w:val="left" w:pos="567"/>
          <w:tab w:val="left" w:pos="1134"/>
        </w:tabs>
        <w:spacing w:after="0" w:line="259" w:lineRule="auto"/>
        <w:ind w:left="1134" w:hanging="283"/>
        <w:rPr>
          <w:rFonts w:ascii="Times New Roman" w:hAnsi="Times New Roman" w:cs="Times New Roman"/>
        </w:rPr>
      </w:pPr>
      <w:r w:rsidRPr="004A6B76">
        <w:rPr>
          <w:rFonts w:ascii="Times New Roman" w:hAnsi="Times New Roman" w:cs="Times New Roman"/>
        </w:rPr>
        <w:t>mely állékonysági problémával rendelkező épülethez kapcsolódik</w:t>
      </w:r>
    </w:p>
    <w:p w:rsidR="000740DD" w:rsidRPr="004A6B76" w:rsidRDefault="000740DD" w:rsidP="004A6B76">
      <w:pPr>
        <w:pStyle w:val="Listaszerbekezds"/>
        <w:numPr>
          <w:ilvl w:val="0"/>
          <w:numId w:val="59"/>
        </w:numPr>
        <w:tabs>
          <w:tab w:val="left" w:pos="567"/>
          <w:tab w:val="left" w:pos="1134"/>
        </w:tabs>
        <w:spacing w:after="0" w:line="259" w:lineRule="auto"/>
        <w:ind w:left="1134" w:hanging="283"/>
        <w:rPr>
          <w:rFonts w:ascii="Times New Roman" w:hAnsi="Times New Roman" w:cs="Times New Roman"/>
        </w:rPr>
      </w:pPr>
      <w:r w:rsidRPr="004A6B76">
        <w:rPr>
          <w:rFonts w:ascii="Times New Roman" w:hAnsi="Times New Roman" w:cs="Times New Roman"/>
        </w:rPr>
        <w:t>melyhez a pályázó nem rendelkezik a szükséges engedélyekkel</w:t>
      </w:r>
    </w:p>
    <w:p w:rsidR="000740DD" w:rsidRPr="004A6B76" w:rsidRDefault="000740DD" w:rsidP="004A6B76">
      <w:pPr>
        <w:pStyle w:val="Listaszerbekezds"/>
        <w:numPr>
          <w:ilvl w:val="0"/>
          <w:numId w:val="59"/>
        </w:numPr>
        <w:tabs>
          <w:tab w:val="left" w:pos="567"/>
          <w:tab w:val="left" w:pos="1134"/>
        </w:tabs>
        <w:spacing w:after="0" w:line="259" w:lineRule="auto"/>
        <w:ind w:left="1134" w:hanging="283"/>
        <w:rPr>
          <w:rFonts w:ascii="Times New Roman" w:hAnsi="Times New Roman" w:cs="Times New Roman"/>
        </w:rPr>
      </w:pPr>
      <w:r w:rsidRPr="004A6B76">
        <w:rPr>
          <w:rFonts w:ascii="Times New Roman" w:hAnsi="Times New Roman" w:cs="Times New Roman"/>
        </w:rPr>
        <w:t xml:space="preserve">mely felújítás nem a pályázathoz kapcsolódó költségvetésnek, műszaki leírásnak megfelelően készült  </w:t>
      </w:r>
    </w:p>
    <w:p w:rsidR="000740DD" w:rsidRPr="000740DD" w:rsidRDefault="000740DD" w:rsidP="004A6B76">
      <w:pPr>
        <w:pStyle w:val="Szvegtrzs21"/>
        <w:numPr>
          <w:ilvl w:val="0"/>
          <w:numId w:val="59"/>
        </w:numPr>
        <w:tabs>
          <w:tab w:val="clear" w:pos="993"/>
          <w:tab w:val="left" w:pos="567"/>
          <w:tab w:val="left" w:pos="1134"/>
        </w:tabs>
        <w:spacing w:line="259" w:lineRule="auto"/>
        <w:ind w:left="1134" w:hanging="283"/>
        <w:jc w:val="both"/>
        <w:rPr>
          <w:sz w:val="22"/>
          <w:szCs w:val="22"/>
        </w:rPr>
      </w:pPr>
      <w:r w:rsidRPr="000740DD">
        <w:rPr>
          <w:sz w:val="22"/>
          <w:szCs w:val="22"/>
        </w:rPr>
        <w:t>mely a pályázat benyújtása előtt megkezdett felújításra vonatkozik, a 13.§ -ban meghatározott kivétellel</w:t>
      </w:r>
    </w:p>
    <w:p w:rsidR="000740DD" w:rsidRPr="000740DD" w:rsidRDefault="000740DD" w:rsidP="004A6B76">
      <w:pPr>
        <w:pStyle w:val="Szvegtrzs21"/>
        <w:numPr>
          <w:ilvl w:val="0"/>
          <w:numId w:val="59"/>
        </w:numPr>
        <w:tabs>
          <w:tab w:val="clear" w:pos="993"/>
          <w:tab w:val="left" w:pos="567"/>
          <w:tab w:val="left" w:pos="1134"/>
        </w:tabs>
        <w:spacing w:line="259" w:lineRule="auto"/>
        <w:ind w:left="1134" w:hanging="283"/>
        <w:jc w:val="both"/>
        <w:rPr>
          <w:sz w:val="22"/>
          <w:szCs w:val="22"/>
        </w:rPr>
      </w:pPr>
      <w:r w:rsidRPr="000740DD">
        <w:rPr>
          <w:sz w:val="22"/>
          <w:szCs w:val="22"/>
        </w:rPr>
        <w:t xml:space="preserve">mely pályázat műszaki tartalma olyan épület felújításra vonatkozik, ahol korábban engedély, vagy egyéb hozzájárulás nélkül, az egységes homlokzati megjelenést hátrányosan befolyásoló, a városképet esztétikailag rontó kivitelezés készült, az eltérő állapot megszüntetéséig. </w:t>
      </w:r>
    </w:p>
    <w:p w:rsidR="000740DD" w:rsidRPr="000740DD" w:rsidRDefault="000740DD" w:rsidP="004A6B76">
      <w:pPr>
        <w:pStyle w:val="Szvegtrzs21"/>
        <w:numPr>
          <w:ilvl w:val="0"/>
          <w:numId w:val="59"/>
        </w:numPr>
        <w:tabs>
          <w:tab w:val="clear" w:pos="993"/>
          <w:tab w:val="left" w:pos="567"/>
          <w:tab w:val="left" w:pos="1134"/>
        </w:tabs>
        <w:spacing w:line="259" w:lineRule="auto"/>
        <w:ind w:left="1134" w:hanging="283"/>
        <w:jc w:val="both"/>
        <w:rPr>
          <w:sz w:val="22"/>
          <w:szCs w:val="22"/>
        </w:rPr>
      </w:pPr>
      <w:r w:rsidRPr="000740DD">
        <w:rPr>
          <w:sz w:val="22"/>
          <w:szCs w:val="22"/>
        </w:rPr>
        <w:t xml:space="preserve">mely pályázatot olyan épület felújítására vonatkozó nyújtották be, ahol az épület, építmény korábban részesült már felújításra vonatkozó önkormányzati támogatásban, és az épület, építmény homlokzati megjelenése a korábban támogatott műszaki tartalomtól a támogató hozzájárulása nélkül eltér. Támogatás az eltérő műszaki állapot megszűntetését, helyreállítását követően biztosítható. </w:t>
      </w:r>
    </w:p>
    <w:p w:rsidR="000740DD" w:rsidRPr="000740DD" w:rsidRDefault="000740DD" w:rsidP="004A6B76">
      <w:pPr>
        <w:pStyle w:val="Szvegtrzs21"/>
        <w:numPr>
          <w:ilvl w:val="0"/>
          <w:numId w:val="59"/>
        </w:numPr>
        <w:tabs>
          <w:tab w:val="clear" w:pos="993"/>
          <w:tab w:val="left" w:pos="567"/>
          <w:tab w:val="left" w:pos="1134"/>
        </w:tabs>
        <w:spacing w:line="259" w:lineRule="auto"/>
        <w:ind w:left="1134" w:hanging="283"/>
        <w:jc w:val="both"/>
        <w:rPr>
          <w:sz w:val="22"/>
          <w:szCs w:val="22"/>
        </w:rPr>
      </w:pPr>
      <w:r w:rsidRPr="000740DD">
        <w:rPr>
          <w:sz w:val="22"/>
          <w:szCs w:val="22"/>
        </w:rPr>
        <w:t>mely pályázatot olyan felújítási feladatra vonatkozóan nyújtották be, mely feladat elvégzését az önkormányzat 10 éven belül már részesített önkormányzati támogatásban</w:t>
      </w:r>
    </w:p>
    <w:p w:rsidR="000740DD" w:rsidRPr="000740DD" w:rsidRDefault="004A6B76" w:rsidP="004A6B76">
      <w:pPr>
        <w:tabs>
          <w:tab w:val="left" w:pos="851"/>
        </w:tabs>
        <w:spacing w:after="0" w:line="259" w:lineRule="auto"/>
        <w:ind w:left="851" w:hanging="425"/>
        <w:jc w:val="both"/>
        <w:rPr>
          <w:rFonts w:ascii="Times New Roman" w:hAnsi="Times New Roman" w:cs="Times New Roman"/>
        </w:rPr>
      </w:pPr>
      <w:r w:rsidRPr="004A6B76">
        <w:rPr>
          <w:rFonts w:ascii="Times New Roman" w:hAnsi="Times New Roman" w:cs="Times New Roman"/>
        </w:rPr>
        <w:t>(5)</w:t>
      </w:r>
      <w:r w:rsidR="000740DD" w:rsidRPr="004A6B76">
        <w:rPr>
          <w:rFonts w:ascii="Times New Roman" w:hAnsi="Times New Roman" w:cs="Times New Roman"/>
        </w:rPr>
        <w:tab/>
      </w:r>
      <w:r w:rsidR="000740DD" w:rsidRPr="000740DD">
        <w:rPr>
          <w:rFonts w:ascii="Times New Roman" w:hAnsi="Times New Roman" w:cs="Times New Roman"/>
        </w:rPr>
        <w:t xml:space="preserve">A Bizottság az aktuális pályázati kiírásban kivételt határozhat meg arra vonatkozóan, hogy támogatja-e a pályázati kiírás megjelenését megelőző 1 éven belül elkészült, és az előírt feltételeknek megfelelő pályázati igény benyújtását. </w:t>
      </w:r>
    </w:p>
    <w:p w:rsidR="000740DD" w:rsidRPr="000740DD" w:rsidRDefault="000740DD" w:rsidP="00EF01A0">
      <w:pPr>
        <w:spacing w:after="0" w:line="259" w:lineRule="auto"/>
        <w:jc w:val="both"/>
        <w:rPr>
          <w:rFonts w:ascii="Times New Roman" w:hAnsi="Times New Roman" w:cs="Times New Roman"/>
          <w:b/>
        </w:rPr>
      </w:pPr>
    </w:p>
    <w:p w:rsidR="000740DD" w:rsidRPr="000740DD" w:rsidRDefault="000740DD" w:rsidP="00EF01A0">
      <w:pPr>
        <w:spacing w:after="0" w:line="259" w:lineRule="auto"/>
        <w:ind w:firstLine="3686"/>
        <w:jc w:val="both"/>
        <w:rPr>
          <w:rFonts w:ascii="Times New Roman" w:hAnsi="Times New Roman" w:cs="Times New Roman"/>
          <w:b/>
        </w:rPr>
      </w:pPr>
      <w:r w:rsidRPr="000740DD">
        <w:rPr>
          <w:rFonts w:ascii="Times New Roman" w:hAnsi="Times New Roman" w:cs="Times New Roman"/>
          <w:b/>
        </w:rPr>
        <w:t>A támogatás biztosítása</w:t>
      </w:r>
    </w:p>
    <w:p w:rsidR="000740DD" w:rsidRPr="000740DD" w:rsidRDefault="000740DD" w:rsidP="00EF01A0">
      <w:pPr>
        <w:tabs>
          <w:tab w:val="left" w:pos="540"/>
          <w:tab w:val="left" w:pos="1134"/>
        </w:tabs>
        <w:spacing w:after="0" w:line="259" w:lineRule="auto"/>
        <w:jc w:val="both"/>
        <w:rPr>
          <w:rFonts w:ascii="Times New Roman" w:hAnsi="Times New Roman" w:cs="Times New Roman"/>
        </w:rPr>
      </w:pPr>
    </w:p>
    <w:p w:rsidR="004A6B76" w:rsidRDefault="0099236B" w:rsidP="00EF01A0">
      <w:pPr>
        <w:spacing w:after="0" w:line="259" w:lineRule="auto"/>
        <w:jc w:val="both"/>
        <w:rPr>
          <w:rFonts w:ascii="Times New Roman" w:hAnsi="Times New Roman" w:cs="Times New Roman"/>
          <w:b/>
        </w:rPr>
      </w:pPr>
      <w:r>
        <w:rPr>
          <w:rFonts w:ascii="Times New Roman" w:hAnsi="Times New Roman" w:cs="Times New Roman"/>
          <w:b/>
        </w:rPr>
        <w:t>7</w:t>
      </w:r>
      <w:r w:rsidR="004A6B76">
        <w:rPr>
          <w:rFonts w:ascii="Times New Roman" w:hAnsi="Times New Roman" w:cs="Times New Roman"/>
          <w:b/>
        </w:rPr>
        <w:t>3</w:t>
      </w:r>
      <w:r w:rsidR="000740DD" w:rsidRPr="000740DD">
        <w:rPr>
          <w:rFonts w:ascii="Times New Roman" w:hAnsi="Times New Roman" w:cs="Times New Roman"/>
          <w:b/>
        </w:rPr>
        <w:t>.§</w:t>
      </w:r>
      <w:r w:rsidR="000740DD" w:rsidRPr="000740DD">
        <w:rPr>
          <w:rFonts w:ascii="Times New Roman" w:hAnsi="Times New Roman" w:cs="Times New Roman"/>
          <w:b/>
        </w:rPr>
        <w:tab/>
      </w:r>
    </w:p>
    <w:p w:rsidR="000740DD" w:rsidRPr="004A6B76" w:rsidRDefault="004A6B76" w:rsidP="00666A9D">
      <w:pPr>
        <w:spacing w:after="0" w:line="259" w:lineRule="auto"/>
        <w:ind w:left="851" w:hanging="425"/>
        <w:jc w:val="both"/>
        <w:rPr>
          <w:rFonts w:ascii="Times New Roman" w:hAnsi="Times New Roman" w:cs="Times New Roman"/>
        </w:rPr>
      </w:pPr>
      <w:r w:rsidRPr="004A6B76">
        <w:rPr>
          <w:rFonts w:ascii="Times New Roman" w:hAnsi="Times New Roman" w:cs="Times New Roman"/>
        </w:rPr>
        <w:t xml:space="preserve">(1) </w:t>
      </w:r>
      <w:r w:rsidR="000740DD" w:rsidRPr="004A6B76">
        <w:rPr>
          <w:rFonts w:ascii="Times New Roman" w:hAnsi="Times New Roman" w:cs="Times New Roman"/>
        </w:rPr>
        <w:t>Az önkormányzati támogatás vissza nem térítendő támogatás.</w:t>
      </w:r>
    </w:p>
    <w:p w:rsidR="000740DD" w:rsidRDefault="000740DD" w:rsidP="00666A9D">
      <w:pPr>
        <w:pStyle w:val="Listaszerbekezds"/>
        <w:numPr>
          <w:ilvl w:val="3"/>
          <w:numId w:val="60"/>
        </w:numPr>
        <w:tabs>
          <w:tab w:val="left" w:pos="540"/>
        </w:tabs>
        <w:spacing w:after="0" w:line="259" w:lineRule="auto"/>
        <w:ind w:left="851" w:hanging="425"/>
        <w:jc w:val="both"/>
        <w:rPr>
          <w:rFonts w:ascii="Times New Roman" w:hAnsi="Times New Roman" w:cs="Times New Roman"/>
        </w:rPr>
      </w:pPr>
      <w:r w:rsidRPr="004A6B76">
        <w:rPr>
          <w:rFonts w:ascii="Times New Roman" w:hAnsi="Times New Roman" w:cs="Times New Roman"/>
        </w:rPr>
        <w:t>Az önkormányzati támogatás a kivitelezési munka megfelelő minőségű és hiánymentes teljesítését igazoló műszaki átadás-átvételi eljárást követően biztosítható a pályázó számára, a pályázó és az önkormányzat között kötendő támogatási szerződésben rögzített feltételek alapján.</w:t>
      </w:r>
    </w:p>
    <w:p w:rsidR="004A6B76" w:rsidRDefault="004A6B76" w:rsidP="00666A9D">
      <w:pPr>
        <w:pStyle w:val="Listaszerbekezds"/>
        <w:numPr>
          <w:ilvl w:val="3"/>
          <w:numId w:val="60"/>
        </w:numPr>
        <w:tabs>
          <w:tab w:val="left" w:pos="540"/>
        </w:tabs>
        <w:spacing w:after="0" w:line="259" w:lineRule="auto"/>
        <w:ind w:left="851" w:hanging="425"/>
        <w:jc w:val="both"/>
        <w:rPr>
          <w:rFonts w:ascii="Times New Roman" w:hAnsi="Times New Roman" w:cs="Times New Roman"/>
        </w:rPr>
      </w:pPr>
      <w:r w:rsidRPr="000740DD">
        <w:rPr>
          <w:rFonts w:ascii="Times New Roman" w:hAnsi="Times New Roman" w:cs="Times New Roman"/>
        </w:rPr>
        <w:t>Amennyiben a felújítás megvalósítása során a bekerülési költség a támogatásban részesített pályázatban megjelöltnél alacsonyabb, az önkormányzati támogatás összege ezzel arányosan csökken.</w:t>
      </w:r>
    </w:p>
    <w:p w:rsidR="004A6B76" w:rsidRDefault="004A6B76" w:rsidP="00666A9D">
      <w:pPr>
        <w:pStyle w:val="Listaszerbekezds"/>
        <w:numPr>
          <w:ilvl w:val="3"/>
          <w:numId w:val="60"/>
        </w:numPr>
        <w:tabs>
          <w:tab w:val="left" w:pos="540"/>
        </w:tabs>
        <w:spacing w:after="0" w:line="259" w:lineRule="auto"/>
        <w:ind w:left="851" w:hanging="425"/>
        <w:jc w:val="both"/>
        <w:rPr>
          <w:rFonts w:ascii="Times New Roman" w:hAnsi="Times New Roman" w:cs="Times New Roman"/>
        </w:rPr>
      </w:pPr>
      <w:r w:rsidRPr="000740DD">
        <w:rPr>
          <w:rFonts w:ascii="Times New Roman" w:hAnsi="Times New Roman" w:cs="Times New Roman"/>
        </w:rPr>
        <w:t>Amennyiben a felújítás megvalósítása során a bekerülési költség a támogatásban részesített pályázatban megjelölt költségnél magasabb, az önkormányzati támogatás összege nem emelkedik, és a felmerülő többletköltséget a pályázónak saját forrásból kell finanszíroznia.</w:t>
      </w:r>
    </w:p>
    <w:p w:rsidR="004A6B76" w:rsidRPr="00666A9D" w:rsidRDefault="004A6B76" w:rsidP="00666A9D">
      <w:pPr>
        <w:pStyle w:val="Listaszerbekezds"/>
        <w:numPr>
          <w:ilvl w:val="3"/>
          <w:numId w:val="60"/>
        </w:numPr>
        <w:tabs>
          <w:tab w:val="left" w:pos="540"/>
        </w:tabs>
        <w:spacing w:after="0" w:line="259" w:lineRule="auto"/>
        <w:ind w:left="851" w:hanging="425"/>
        <w:jc w:val="both"/>
        <w:rPr>
          <w:rFonts w:ascii="Times New Roman" w:hAnsi="Times New Roman" w:cs="Times New Roman"/>
        </w:rPr>
      </w:pPr>
      <w:r w:rsidRPr="000740DD">
        <w:rPr>
          <w:rFonts w:ascii="Times New Roman" w:hAnsi="Times New Roman" w:cs="Times New Roman"/>
        </w:rPr>
        <w:t xml:space="preserve">A megítélt önkormányzati támogatás szakaszos kifizetésére abban az esetben van lehetőség, ha az igényelt résztámogatás önállóan elkülöníthető feladatrészre vonatkozik, és az egyes feladatrészek végrehajtására nem egy kivitelezési évben kerül sor. A szakasz támogatás </w:t>
      </w:r>
      <w:r w:rsidRPr="00666A9D">
        <w:rPr>
          <w:rFonts w:ascii="Times New Roman" w:hAnsi="Times New Roman" w:cs="Times New Roman"/>
        </w:rPr>
        <w:t xml:space="preserve">igénybevételének feltétele a </w:t>
      </w:r>
      <w:r w:rsidR="00666A9D" w:rsidRPr="00666A9D">
        <w:rPr>
          <w:rFonts w:ascii="Times New Roman" w:hAnsi="Times New Roman" w:cs="Times New Roman"/>
        </w:rPr>
        <w:t>(2) bekezdésben</w:t>
      </w:r>
      <w:r w:rsidRPr="00666A9D">
        <w:rPr>
          <w:rFonts w:ascii="Times New Roman" w:hAnsi="Times New Roman" w:cs="Times New Roman"/>
        </w:rPr>
        <w:t xml:space="preserve"> rögzített követelmények teljesülése.</w:t>
      </w:r>
    </w:p>
    <w:p w:rsidR="00666A9D" w:rsidRPr="004A6B76" w:rsidRDefault="00666A9D" w:rsidP="00666A9D">
      <w:pPr>
        <w:pStyle w:val="Listaszerbekezds"/>
        <w:numPr>
          <w:ilvl w:val="3"/>
          <w:numId w:val="60"/>
        </w:numPr>
        <w:tabs>
          <w:tab w:val="left" w:pos="540"/>
        </w:tabs>
        <w:spacing w:after="0" w:line="259" w:lineRule="auto"/>
        <w:ind w:left="851" w:hanging="425"/>
        <w:jc w:val="both"/>
        <w:rPr>
          <w:rFonts w:ascii="Times New Roman" w:hAnsi="Times New Roman" w:cs="Times New Roman"/>
        </w:rPr>
      </w:pPr>
      <w:r w:rsidRPr="000740DD">
        <w:rPr>
          <w:rFonts w:ascii="Times New Roman" w:hAnsi="Times New Roman" w:cs="Times New Roman"/>
        </w:rPr>
        <w:t>A pályázó pályázatát utólag kizárólag a polgármester jóváhagyásával, és csak olyan műszaki tartalom változtatás céljából módosíthatja, mely alapján a pályázattal eredetileg elérni kívánt cél nem sérül, a pályázat a módosítást követően is megfelel a közzétett pályázati kiírásban megfogalmazott feltételeknek, és a módosítás eredményeként többlet-támogatási igény nem merül fel.</w:t>
      </w:r>
    </w:p>
    <w:p w:rsidR="000740DD" w:rsidRDefault="000740DD" w:rsidP="00EF01A0">
      <w:pPr>
        <w:tabs>
          <w:tab w:val="left" w:pos="540"/>
          <w:tab w:val="left" w:pos="1134"/>
        </w:tabs>
        <w:spacing w:after="0" w:line="259" w:lineRule="auto"/>
        <w:ind w:left="540" w:hanging="540"/>
        <w:jc w:val="both"/>
        <w:rPr>
          <w:rFonts w:ascii="Times New Roman" w:hAnsi="Times New Roman" w:cs="Times New Roman"/>
        </w:rPr>
      </w:pPr>
    </w:p>
    <w:p w:rsidR="00666A9D" w:rsidRDefault="00666A9D" w:rsidP="00EF01A0">
      <w:pPr>
        <w:tabs>
          <w:tab w:val="left" w:pos="540"/>
          <w:tab w:val="left" w:pos="1134"/>
        </w:tabs>
        <w:spacing w:after="0" w:line="259" w:lineRule="auto"/>
        <w:ind w:left="540" w:hanging="540"/>
        <w:jc w:val="both"/>
        <w:rPr>
          <w:rFonts w:ascii="Times New Roman" w:hAnsi="Times New Roman" w:cs="Times New Roman"/>
        </w:rPr>
      </w:pPr>
    </w:p>
    <w:p w:rsidR="00666A9D" w:rsidRDefault="00666A9D" w:rsidP="00EF01A0">
      <w:pPr>
        <w:tabs>
          <w:tab w:val="left" w:pos="540"/>
          <w:tab w:val="left" w:pos="1134"/>
        </w:tabs>
        <w:spacing w:after="0" w:line="259" w:lineRule="auto"/>
        <w:ind w:left="540" w:hanging="540"/>
        <w:jc w:val="both"/>
        <w:rPr>
          <w:rFonts w:ascii="Times New Roman" w:hAnsi="Times New Roman" w:cs="Times New Roman"/>
        </w:rPr>
      </w:pPr>
    </w:p>
    <w:p w:rsidR="00666A9D" w:rsidRDefault="00666A9D" w:rsidP="00EF01A0">
      <w:pPr>
        <w:tabs>
          <w:tab w:val="left" w:pos="540"/>
          <w:tab w:val="left" w:pos="1134"/>
        </w:tabs>
        <w:spacing w:after="0" w:line="259" w:lineRule="auto"/>
        <w:ind w:left="540" w:hanging="540"/>
        <w:jc w:val="both"/>
        <w:rPr>
          <w:rFonts w:ascii="Times New Roman" w:hAnsi="Times New Roman" w:cs="Times New Roman"/>
        </w:rPr>
      </w:pPr>
    </w:p>
    <w:p w:rsidR="00666A9D" w:rsidRPr="000740DD" w:rsidRDefault="00666A9D" w:rsidP="00EF01A0">
      <w:pPr>
        <w:tabs>
          <w:tab w:val="left" w:pos="540"/>
          <w:tab w:val="left" w:pos="1134"/>
        </w:tabs>
        <w:spacing w:after="0" w:line="259" w:lineRule="auto"/>
        <w:ind w:left="540" w:hanging="540"/>
        <w:jc w:val="both"/>
        <w:rPr>
          <w:rFonts w:ascii="Times New Roman" w:hAnsi="Times New Roman" w:cs="Times New Roman"/>
        </w:rPr>
      </w:pPr>
    </w:p>
    <w:p w:rsidR="000740DD" w:rsidRPr="000740DD" w:rsidRDefault="000740DD" w:rsidP="00EF01A0">
      <w:pPr>
        <w:spacing w:after="0" w:line="259" w:lineRule="auto"/>
        <w:jc w:val="center"/>
        <w:rPr>
          <w:rFonts w:ascii="Times New Roman" w:hAnsi="Times New Roman" w:cs="Times New Roman"/>
          <w:b/>
        </w:rPr>
      </w:pPr>
      <w:r w:rsidRPr="000740DD">
        <w:rPr>
          <w:rFonts w:ascii="Times New Roman" w:hAnsi="Times New Roman" w:cs="Times New Roman"/>
          <w:b/>
        </w:rPr>
        <w:t>A támogatás mértéke</w:t>
      </w:r>
    </w:p>
    <w:p w:rsidR="000740DD" w:rsidRPr="000740DD" w:rsidRDefault="000740DD" w:rsidP="00EF01A0">
      <w:pPr>
        <w:spacing w:after="0" w:line="259" w:lineRule="auto"/>
        <w:jc w:val="center"/>
        <w:rPr>
          <w:rFonts w:ascii="Times New Roman" w:hAnsi="Times New Roman" w:cs="Times New Roman"/>
          <w:b/>
        </w:rPr>
      </w:pPr>
    </w:p>
    <w:p w:rsidR="00666A9D" w:rsidRDefault="00666A9D" w:rsidP="00EF01A0">
      <w:pPr>
        <w:pStyle w:val="Szvegtrzs21"/>
        <w:spacing w:line="259" w:lineRule="auto"/>
        <w:ind w:left="568" w:hanging="568"/>
        <w:jc w:val="both"/>
        <w:rPr>
          <w:b/>
          <w:sz w:val="22"/>
          <w:szCs w:val="22"/>
        </w:rPr>
      </w:pPr>
      <w:r>
        <w:rPr>
          <w:b/>
          <w:sz w:val="22"/>
          <w:szCs w:val="22"/>
        </w:rPr>
        <w:t>74</w:t>
      </w:r>
      <w:r w:rsidR="000740DD" w:rsidRPr="000740DD">
        <w:rPr>
          <w:b/>
          <w:sz w:val="22"/>
          <w:szCs w:val="22"/>
        </w:rPr>
        <w:t>.§</w:t>
      </w:r>
      <w:r w:rsidR="000740DD" w:rsidRPr="000740DD">
        <w:rPr>
          <w:b/>
          <w:sz w:val="22"/>
          <w:szCs w:val="22"/>
        </w:rPr>
        <w:tab/>
      </w:r>
    </w:p>
    <w:p w:rsidR="00666A9D" w:rsidRDefault="00666A9D" w:rsidP="00666A9D">
      <w:pPr>
        <w:pStyle w:val="Szvegtrzs21"/>
        <w:tabs>
          <w:tab w:val="clear" w:pos="709"/>
          <w:tab w:val="clear" w:pos="993"/>
          <w:tab w:val="left" w:pos="851"/>
        </w:tabs>
        <w:spacing w:line="259" w:lineRule="auto"/>
        <w:ind w:left="851" w:hanging="425"/>
        <w:jc w:val="both"/>
        <w:rPr>
          <w:sz w:val="22"/>
          <w:szCs w:val="22"/>
        </w:rPr>
      </w:pPr>
      <w:r>
        <w:rPr>
          <w:sz w:val="22"/>
          <w:szCs w:val="22"/>
        </w:rPr>
        <w:t>(1)</w:t>
      </w:r>
      <w:r>
        <w:rPr>
          <w:sz w:val="22"/>
          <w:szCs w:val="22"/>
        </w:rPr>
        <w:tab/>
      </w:r>
      <w:r w:rsidR="000740DD" w:rsidRPr="00666A9D">
        <w:rPr>
          <w:sz w:val="22"/>
          <w:szCs w:val="22"/>
        </w:rPr>
        <w:t>A Bizottság által biztosítandó önkormányzati támogatás feltételei és mértéke az aktuális pályázati</w:t>
      </w:r>
      <w:r w:rsidR="000740DD" w:rsidRPr="000740DD">
        <w:rPr>
          <w:sz w:val="22"/>
          <w:szCs w:val="22"/>
        </w:rPr>
        <w:t xml:space="preserve"> kiírásban kerülnek meghatározásra.</w:t>
      </w:r>
    </w:p>
    <w:p w:rsidR="000740DD" w:rsidRDefault="00666A9D" w:rsidP="00666A9D">
      <w:pPr>
        <w:pStyle w:val="Szvegtrzs21"/>
        <w:tabs>
          <w:tab w:val="clear" w:pos="709"/>
          <w:tab w:val="clear" w:pos="993"/>
          <w:tab w:val="left" w:pos="851"/>
        </w:tabs>
        <w:spacing w:line="259" w:lineRule="auto"/>
        <w:ind w:left="851" w:hanging="425"/>
        <w:jc w:val="both"/>
        <w:rPr>
          <w:sz w:val="22"/>
          <w:szCs w:val="22"/>
        </w:rPr>
      </w:pPr>
      <w:r>
        <w:rPr>
          <w:sz w:val="22"/>
          <w:szCs w:val="22"/>
        </w:rPr>
        <w:t>(2)</w:t>
      </w:r>
      <w:r>
        <w:rPr>
          <w:sz w:val="22"/>
          <w:szCs w:val="22"/>
        </w:rPr>
        <w:tab/>
      </w:r>
      <w:r w:rsidR="000740DD" w:rsidRPr="000740DD">
        <w:rPr>
          <w:sz w:val="22"/>
          <w:szCs w:val="22"/>
        </w:rPr>
        <w:t xml:space="preserve">A Bizottság, az aktuális pályázati kiírásában, városképi szempontokat és önkormányzati érdekeket szem előtt tartva, feladatonként és célonként eltérő támogatási mértéket határozhat meg. </w:t>
      </w:r>
    </w:p>
    <w:p w:rsidR="00666A9D" w:rsidRDefault="00666A9D" w:rsidP="00666A9D">
      <w:pPr>
        <w:pStyle w:val="Szvegtrzs21"/>
        <w:tabs>
          <w:tab w:val="clear" w:pos="709"/>
          <w:tab w:val="clear" w:pos="993"/>
          <w:tab w:val="left" w:pos="851"/>
        </w:tabs>
        <w:spacing w:line="259" w:lineRule="auto"/>
        <w:ind w:left="851" w:hanging="425"/>
        <w:jc w:val="both"/>
        <w:rPr>
          <w:sz w:val="22"/>
          <w:szCs w:val="22"/>
        </w:rPr>
      </w:pPr>
      <w:r>
        <w:rPr>
          <w:sz w:val="22"/>
          <w:szCs w:val="22"/>
        </w:rPr>
        <w:t>(3)</w:t>
      </w:r>
      <w:r>
        <w:rPr>
          <w:sz w:val="22"/>
          <w:szCs w:val="22"/>
        </w:rPr>
        <w:tab/>
      </w:r>
      <w:r w:rsidRPr="00666A9D">
        <w:rPr>
          <w:sz w:val="22"/>
          <w:szCs w:val="22"/>
        </w:rPr>
        <w:t>A Bizottság a lakások esetében adható önkormányzati támogatás mértékét maximalizálhatja. Az egységesen kialakított támogatási maximum az aktuális pályázati kiírásban kerül meghatározásra.</w:t>
      </w:r>
    </w:p>
    <w:p w:rsidR="00666A9D" w:rsidRPr="000740DD" w:rsidRDefault="00666A9D" w:rsidP="00666A9D">
      <w:pPr>
        <w:pStyle w:val="Szvegtrzs21"/>
        <w:tabs>
          <w:tab w:val="clear" w:pos="709"/>
          <w:tab w:val="clear" w:pos="993"/>
          <w:tab w:val="left" w:pos="851"/>
        </w:tabs>
        <w:spacing w:line="259" w:lineRule="auto"/>
        <w:ind w:left="851" w:hanging="425"/>
        <w:jc w:val="both"/>
        <w:rPr>
          <w:sz w:val="22"/>
          <w:szCs w:val="22"/>
        </w:rPr>
      </w:pPr>
      <w:r>
        <w:rPr>
          <w:sz w:val="22"/>
          <w:szCs w:val="22"/>
        </w:rPr>
        <w:t>(4)</w:t>
      </w:r>
      <w:r>
        <w:rPr>
          <w:sz w:val="22"/>
          <w:szCs w:val="22"/>
        </w:rPr>
        <w:tab/>
      </w:r>
      <w:r w:rsidRPr="000740DD">
        <w:t>Az önkormányzati támogatás mértéke, figyelemmel a központi pályázatok által biztosított támogatási mértékre, együttesen nem haladhatja meg a támogatás szempontjából elismerhető bruttó bekerülési költség 75 %-át.</w:t>
      </w:r>
    </w:p>
    <w:p w:rsidR="00666A9D" w:rsidRDefault="00666A9D" w:rsidP="00EF01A0">
      <w:pPr>
        <w:spacing w:after="0" w:line="259" w:lineRule="auto"/>
        <w:jc w:val="center"/>
        <w:rPr>
          <w:rFonts w:ascii="Times New Roman" w:hAnsi="Times New Roman" w:cs="Times New Roman"/>
          <w:b/>
        </w:rPr>
      </w:pPr>
    </w:p>
    <w:p w:rsidR="000740DD" w:rsidRPr="000740DD" w:rsidRDefault="000740DD" w:rsidP="00EF01A0">
      <w:pPr>
        <w:spacing w:after="0" w:line="259" w:lineRule="auto"/>
        <w:jc w:val="center"/>
        <w:rPr>
          <w:rFonts w:ascii="Times New Roman" w:hAnsi="Times New Roman" w:cs="Times New Roman"/>
          <w:b/>
        </w:rPr>
      </w:pPr>
      <w:r w:rsidRPr="000740DD">
        <w:rPr>
          <w:rFonts w:ascii="Times New Roman" w:hAnsi="Times New Roman" w:cs="Times New Roman"/>
          <w:b/>
        </w:rPr>
        <w:t>A támogatás igénybevétele</w:t>
      </w:r>
    </w:p>
    <w:p w:rsidR="000740DD" w:rsidRPr="000740DD" w:rsidRDefault="000740DD" w:rsidP="00EF01A0">
      <w:pPr>
        <w:spacing w:after="0" w:line="259" w:lineRule="auto"/>
        <w:rPr>
          <w:rFonts w:ascii="Times New Roman" w:hAnsi="Times New Roman" w:cs="Times New Roman"/>
        </w:rPr>
      </w:pPr>
    </w:p>
    <w:p w:rsidR="000740DD" w:rsidRPr="009A2836" w:rsidRDefault="009A2836" w:rsidP="009A2836">
      <w:pPr>
        <w:spacing w:after="0" w:line="259" w:lineRule="auto"/>
        <w:ind w:left="568" w:hanging="568"/>
        <w:jc w:val="both"/>
        <w:rPr>
          <w:rFonts w:ascii="Times New Roman" w:hAnsi="Times New Roman" w:cs="Times New Roman"/>
          <w:b/>
        </w:rPr>
      </w:pPr>
      <w:r>
        <w:rPr>
          <w:rFonts w:ascii="Times New Roman" w:hAnsi="Times New Roman" w:cs="Times New Roman"/>
          <w:b/>
        </w:rPr>
        <w:t>75</w:t>
      </w:r>
      <w:r w:rsidR="000740DD" w:rsidRPr="000740DD">
        <w:rPr>
          <w:rFonts w:ascii="Times New Roman" w:hAnsi="Times New Roman" w:cs="Times New Roman"/>
          <w:b/>
        </w:rPr>
        <w:t xml:space="preserve">.§ </w:t>
      </w:r>
      <w:r w:rsidR="000740DD" w:rsidRPr="000740DD">
        <w:rPr>
          <w:rFonts w:ascii="Times New Roman" w:hAnsi="Times New Roman" w:cs="Times New Roman"/>
          <w:b/>
        </w:rPr>
        <w:tab/>
      </w:r>
      <w:r w:rsidR="000740DD" w:rsidRPr="009A2836">
        <w:rPr>
          <w:rFonts w:ascii="Times New Roman" w:hAnsi="Times New Roman" w:cs="Times New Roman"/>
        </w:rPr>
        <w:t>Eredményes pályázat esetében, a pozitív támogatói döntést követő 45 napon belül, a támogatás</w:t>
      </w:r>
      <w:r w:rsidR="000740DD" w:rsidRPr="000740DD">
        <w:rPr>
          <w:rFonts w:ascii="Times New Roman" w:hAnsi="Times New Roman" w:cs="Times New Roman"/>
        </w:rPr>
        <w:t xml:space="preserve"> biztosítására vonatkozóan, a pályázó jogi képviselőjével az önkormányzat nevében a polgármester támogatási szerződést köt, melyben szabályozni kell a támogatási feltételeket.</w:t>
      </w:r>
    </w:p>
    <w:p w:rsidR="00655A55" w:rsidRPr="000740DD" w:rsidRDefault="00655A55" w:rsidP="00EF01A0">
      <w:pPr>
        <w:spacing w:after="0" w:line="259" w:lineRule="auto"/>
        <w:jc w:val="center"/>
        <w:rPr>
          <w:rFonts w:ascii="Times New Roman" w:hAnsi="Times New Roman" w:cs="Times New Roman"/>
        </w:rPr>
      </w:pPr>
    </w:p>
    <w:p w:rsidR="00445782" w:rsidRPr="000740DD" w:rsidRDefault="00445782" w:rsidP="00EF01A0">
      <w:pPr>
        <w:spacing w:after="0" w:line="259" w:lineRule="auto"/>
        <w:jc w:val="center"/>
        <w:rPr>
          <w:rFonts w:ascii="Times New Roman" w:hAnsi="Times New Roman" w:cs="Times New Roman"/>
        </w:rPr>
      </w:pPr>
    </w:p>
    <w:p w:rsidR="00655A55" w:rsidRPr="00212BAC" w:rsidRDefault="00E70D24" w:rsidP="00EF01A0">
      <w:pPr>
        <w:spacing w:after="0" w:line="259" w:lineRule="auto"/>
        <w:jc w:val="center"/>
        <w:rPr>
          <w:rFonts w:ascii="Times New Roman" w:hAnsi="Times New Roman" w:cs="Times New Roman"/>
          <w:b/>
        </w:rPr>
      </w:pPr>
      <w:r w:rsidRPr="00212BAC">
        <w:rPr>
          <w:rFonts w:ascii="Times New Roman" w:hAnsi="Times New Roman" w:cs="Times New Roman"/>
          <w:b/>
        </w:rPr>
        <w:t>X</w:t>
      </w:r>
      <w:r w:rsidR="004F3596" w:rsidRPr="00212BAC">
        <w:rPr>
          <w:rFonts w:ascii="Times New Roman" w:hAnsi="Times New Roman" w:cs="Times New Roman"/>
          <w:b/>
        </w:rPr>
        <w:t>. FEJEZET</w:t>
      </w:r>
    </w:p>
    <w:p w:rsidR="00655A55" w:rsidRPr="00212BAC" w:rsidRDefault="004F3596" w:rsidP="00EF01A0">
      <w:pPr>
        <w:spacing w:after="0" w:line="259" w:lineRule="auto"/>
        <w:jc w:val="center"/>
        <w:rPr>
          <w:rFonts w:ascii="Times New Roman" w:hAnsi="Times New Roman" w:cs="Times New Roman"/>
          <w:b/>
        </w:rPr>
      </w:pPr>
      <w:r w:rsidRPr="00212BAC">
        <w:rPr>
          <w:rFonts w:ascii="Times New Roman" w:hAnsi="Times New Roman" w:cs="Times New Roman"/>
          <w:b/>
        </w:rPr>
        <w:t>ZÁRÓ RENDELKEZÉSEK</w:t>
      </w:r>
    </w:p>
    <w:p w:rsidR="00655A55" w:rsidRPr="00212BAC" w:rsidRDefault="00655A55" w:rsidP="00EF01A0">
      <w:pPr>
        <w:spacing w:after="0" w:line="259" w:lineRule="auto"/>
        <w:jc w:val="center"/>
        <w:rPr>
          <w:rFonts w:ascii="Times New Roman" w:hAnsi="Times New Roman" w:cs="Times New Roman"/>
        </w:rPr>
      </w:pPr>
    </w:p>
    <w:p w:rsidR="00620FE3" w:rsidRPr="000740DD" w:rsidRDefault="00620FE3" w:rsidP="00EF01A0">
      <w:pPr>
        <w:tabs>
          <w:tab w:val="left" w:pos="284"/>
          <w:tab w:val="left" w:pos="6430"/>
        </w:tabs>
        <w:spacing w:after="0" w:line="259" w:lineRule="auto"/>
        <w:ind w:left="360"/>
        <w:jc w:val="center"/>
        <w:rPr>
          <w:rFonts w:ascii="Times New Roman" w:hAnsi="Times New Roman" w:cs="Times New Roman"/>
          <w:b/>
        </w:rPr>
      </w:pPr>
      <w:r w:rsidRPr="000740DD">
        <w:rPr>
          <w:rFonts w:ascii="Times New Roman" w:hAnsi="Times New Roman" w:cs="Times New Roman"/>
          <w:b/>
        </w:rPr>
        <w:t>Hatálybalépés</w:t>
      </w:r>
    </w:p>
    <w:p w:rsidR="00655A55" w:rsidRPr="00212BAC" w:rsidRDefault="00655A55" w:rsidP="00EF01A0">
      <w:pPr>
        <w:spacing w:after="0" w:line="259" w:lineRule="auto"/>
        <w:jc w:val="center"/>
        <w:rPr>
          <w:rFonts w:ascii="Times New Roman" w:hAnsi="Times New Roman" w:cs="Times New Roman"/>
          <w:b/>
        </w:rPr>
      </w:pPr>
    </w:p>
    <w:p w:rsidR="008A0F38" w:rsidRPr="00212BAC" w:rsidRDefault="00F33F49" w:rsidP="009A2836">
      <w:pPr>
        <w:pStyle w:val="Listaszerbekezds"/>
        <w:numPr>
          <w:ilvl w:val="0"/>
          <w:numId w:val="16"/>
        </w:numPr>
        <w:tabs>
          <w:tab w:val="left" w:pos="567"/>
        </w:tabs>
        <w:spacing w:after="0" w:line="259" w:lineRule="auto"/>
        <w:ind w:left="397" w:hanging="397"/>
        <w:jc w:val="both"/>
        <w:rPr>
          <w:rFonts w:ascii="Times New Roman" w:hAnsi="Times New Roman" w:cs="Times New Roman"/>
        </w:rPr>
      </w:pPr>
      <w:r w:rsidRPr="00212BAC">
        <w:rPr>
          <w:rFonts w:ascii="Times New Roman" w:hAnsi="Times New Roman" w:cs="Times New Roman"/>
        </w:rPr>
        <w:t xml:space="preserve"> </w:t>
      </w:r>
      <w:r w:rsidR="009A2836">
        <w:rPr>
          <w:rFonts w:ascii="Times New Roman" w:hAnsi="Times New Roman" w:cs="Times New Roman"/>
        </w:rPr>
        <w:tab/>
      </w:r>
      <w:r w:rsidR="008C6B86" w:rsidRPr="00212BAC">
        <w:rPr>
          <w:rFonts w:ascii="Times New Roman" w:eastAsia="Times New Roman" w:hAnsi="Times New Roman" w:cs="Times New Roman"/>
        </w:rPr>
        <w:t xml:space="preserve">E rendelet </w:t>
      </w:r>
      <w:r w:rsidR="00EB7755" w:rsidRPr="00212BAC">
        <w:rPr>
          <w:rFonts w:ascii="Times New Roman" w:eastAsia="Times New Roman" w:hAnsi="Times New Roman" w:cs="Times New Roman"/>
        </w:rPr>
        <w:t>a kihirdetést követő 15</w:t>
      </w:r>
      <w:r w:rsidR="008C6B86" w:rsidRPr="00212BAC">
        <w:rPr>
          <w:rFonts w:ascii="Times New Roman" w:eastAsia="Times New Roman" w:hAnsi="Times New Roman" w:cs="Times New Roman"/>
        </w:rPr>
        <w:t>. napján lép hatályba.</w:t>
      </w:r>
    </w:p>
    <w:p w:rsidR="00F33F49" w:rsidRPr="00212BAC" w:rsidRDefault="00F33F49" w:rsidP="00EF01A0">
      <w:pPr>
        <w:tabs>
          <w:tab w:val="left" w:pos="426"/>
        </w:tabs>
        <w:spacing w:after="0" w:line="259" w:lineRule="auto"/>
        <w:jc w:val="both"/>
        <w:rPr>
          <w:rFonts w:ascii="Times New Roman" w:hAnsi="Times New Roman" w:cs="Times New Roman"/>
        </w:rPr>
      </w:pPr>
    </w:p>
    <w:p w:rsidR="00F33F49" w:rsidRPr="000740DD" w:rsidRDefault="00F33F49" w:rsidP="00EF01A0">
      <w:pPr>
        <w:tabs>
          <w:tab w:val="left" w:pos="284"/>
          <w:tab w:val="left" w:pos="6430"/>
        </w:tabs>
        <w:spacing w:after="0" w:line="259" w:lineRule="auto"/>
        <w:ind w:left="360"/>
        <w:jc w:val="center"/>
        <w:rPr>
          <w:rFonts w:ascii="Times New Roman" w:hAnsi="Times New Roman" w:cs="Times New Roman"/>
          <w:b/>
        </w:rPr>
      </w:pPr>
      <w:r w:rsidRPr="000740DD">
        <w:rPr>
          <w:rFonts w:ascii="Times New Roman" w:hAnsi="Times New Roman" w:cs="Times New Roman"/>
          <w:b/>
        </w:rPr>
        <w:t>Hatályon kívül helyező rendelkezések</w:t>
      </w:r>
    </w:p>
    <w:p w:rsidR="00F33F49" w:rsidRPr="00212BAC" w:rsidRDefault="00F33F49" w:rsidP="00EF01A0">
      <w:pPr>
        <w:pStyle w:val="Listaszerbekezds"/>
        <w:tabs>
          <w:tab w:val="left" w:pos="284"/>
          <w:tab w:val="left" w:pos="6430"/>
        </w:tabs>
        <w:spacing w:after="0" w:line="259" w:lineRule="auto"/>
        <w:ind w:left="0"/>
        <w:rPr>
          <w:rFonts w:ascii="Times New Roman" w:hAnsi="Times New Roman" w:cs="Times New Roman"/>
          <w:b/>
        </w:rPr>
      </w:pPr>
    </w:p>
    <w:p w:rsidR="00C8600B" w:rsidRDefault="00F33F49" w:rsidP="009A2836">
      <w:pPr>
        <w:pStyle w:val="Listaszerbekezds"/>
        <w:numPr>
          <w:ilvl w:val="0"/>
          <w:numId w:val="16"/>
        </w:numPr>
        <w:tabs>
          <w:tab w:val="left" w:pos="567"/>
        </w:tabs>
        <w:spacing w:after="0" w:line="259" w:lineRule="auto"/>
        <w:ind w:left="397" w:hanging="397"/>
        <w:jc w:val="both"/>
        <w:rPr>
          <w:rFonts w:ascii="Times New Roman" w:hAnsi="Times New Roman" w:cs="Times New Roman"/>
        </w:rPr>
      </w:pPr>
      <w:r w:rsidRPr="00212BAC">
        <w:rPr>
          <w:rFonts w:ascii="Times New Roman" w:hAnsi="Times New Roman" w:cs="Times New Roman"/>
        </w:rPr>
        <w:t xml:space="preserve"> </w:t>
      </w:r>
      <w:r w:rsidR="009A2836">
        <w:rPr>
          <w:rFonts w:ascii="Times New Roman" w:hAnsi="Times New Roman" w:cs="Times New Roman"/>
        </w:rPr>
        <w:tab/>
      </w:r>
      <w:r w:rsidR="005373DF" w:rsidRPr="00212BAC">
        <w:rPr>
          <w:rFonts w:ascii="Times New Roman" w:hAnsi="Times New Roman" w:cs="Times New Roman"/>
        </w:rPr>
        <w:t>H</w:t>
      </w:r>
      <w:r w:rsidRPr="00212BAC">
        <w:rPr>
          <w:rFonts w:ascii="Times New Roman" w:hAnsi="Times New Roman" w:cs="Times New Roman"/>
        </w:rPr>
        <w:t xml:space="preserve">atályát veszti </w:t>
      </w:r>
      <w:r w:rsidR="00C8600B">
        <w:rPr>
          <w:rFonts w:ascii="Times New Roman" w:hAnsi="Times New Roman" w:cs="Times New Roman"/>
        </w:rPr>
        <w:t>Ajka Város</w:t>
      </w:r>
      <w:r w:rsidRPr="00212BAC">
        <w:rPr>
          <w:rFonts w:ascii="Times New Roman" w:hAnsi="Times New Roman" w:cs="Times New Roman"/>
        </w:rPr>
        <w:t xml:space="preserve"> Önkormányzat</w:t>
      </w:r>
      <w:r w:rsidR="00EB7755" w:rsidRPr="00212BAC">
        <w:rPr>
          <w:rFonts w:ascii="Times New Roman" w:hAnsi="Times New Roman" w:cs="Times New Roman"/>
        </w:rPr>
        <w:t xml:space="preserve">ának </w:t>
      </w:r>
    </w:p>
    <w:p w:rsidR="009A4619" w:rsidRPr="00D81CC0" w:rsidRDefault="009A4619" w:rsidP="009A2836">
      <w:pPr>
        <w:pStyle w:val="Listaszerbekezds"/>
        <w:numPr>
          <w:ilvl w:val="0"/>
          <w:numId w:val="40"/>
        </w:numPr>
        <w:spacing w:after="0" w:line="259" w:lineRule="auto"/>
        <w:ind w:left="851" w:hanging="284"/>
        <w:jc w:val="both"/>
        <w:rPr>
          <w:rFonts w:ascii="Times New Roman" w:eastAsia="Times New Roman" w:hAnsi="Times New Roman" w:cs="Times New Roman"/>
          <w:bCs/>
        </w:rPr>
      </w:pPr>
      <w:r w:rsidRPr="00D81CC0">
        <w:rPr>
          <w:rFonts w:ascii="Times New Roman" w:eastAsia="Times New Roman" w:hAnsi="Times New Roman" w:cs="Times New Roman"/>
          <w:bCs/>
        </w:rPr>
        <w:t>Ajka város Önkormányzat Képviselő-testületének a reklámok, reklámhordozók és cégérek elhelyezésének, alkalmazásának követelményeiről, feltételeiről és tilalmáról, valamint a településképi bejelentési eljárásról szóló 27/2017.(XII.21.) önkormányzati rendelete</w:t>
      </w:r>
    </w:p>
    <w:p w:rsidR="00D81CC0" w:rsidRPr="00D81CC0" w:rsidRDefault="00671BCC" w:rsidP="009A2836">
      <w:pPr>
        <w:pStyle w:val="Listaszerbekezds"/>
        <w:numPr>
          <w:ilvl w:val="0"/>
          <w:numId w:val="40"/>
        </w:numPr>
        <w:spacing w:after="0" w:line="259" w:lineRule="auto"/>
        <w:ind w:left="851" w:hanging="284"/>
        <w:jc w:val="both"/>
        <w:rPr>
          <w:rFonts w:ascii="Times New Roman" w:eastAsia="Times New Roman" w:hAnsi="Times New Roman" w:cs="Times New Roman"/>
          <w:bCs/>
        </w:rPr>
      </w:pPr>
      <w:r w:rsidRPr="00D81CC0">
        <w:rPr>
          <w:rFonts w:ascii="Times New Roman" w:eastAsia="Times New Roman" w:hAnsi="Times New Roman" w:cs="Times New Roman"/>
          <w:bCs/>
        </w:rPr>
        <w:t>Ajka város Önkormányzat Képviselő-testületének a lakó-, és egyéb épületek, építmények felújításának, korszerűsítésének támogatásáról szóló 15/2015.(V.4.) önkormányzati rendelete</w:t>
      </w:r>
    </w:p>
    <w:p w:rsidR="00671BCC" w:rsidRPr="00D81CC0" w:rsidRDefault="00671BCC" w:rsidP="009A2836">
      <w:pPr>
        <w:pStyle w:val="Listaszerbekezds"/>
        <w:numPr>
          <w:ilvl w:val="0"/>
          <w:numId w:val="40"/>
        </w:numPr>
        <w:spacing w:after="0" w:line="259" w:lineRule="auto"/>
        <w:ind w:left="851" w:hanging="284"/>
        <w:jc w:val="both"/>
        <w:rPr>
          <w:rFonts w:ascii="Times New Roman" w:eastAsia="Times New Roman" w:hAnsi="Times New Roman" w:cs="Times New Roman"/>
          <w:bCs/>
        </w:rPr>
      </w:pPr>
      <w:r w:rsidRPr="00D81CC0">
        <w:rPr>
          <w:rFonts w:ascii="Times New Roman" w:eastAsia="Times New Roman" w:hAnsi="Times New Roman" w:cs="Times New Roman"/>
          <w:bCs/>
        </w:rPr>
        <w:t>Ajka város Önkormányzat Képviselő-testületének az építészeti örökség helyi védelméről szóló 12/2015.(III.30.) önkormányzati rendelete</w:t>
      </w:r>
    </w:p>
    <w:p w:rsidR="009A4619" w:rsidRPr="00D81CC0" w:rsidRDefault="009A4619" w:rsidP="009A2836">
      <w:pPr>
        <w:pStyle w:val="Listaszerbekezds"/>
        <w:numPr>
          <w:ilvl w:val="0"/>
          <w:numId w:val="40"/>
        </w:numPr>
        <w:spacing w:after="0" w:line="259" w:lineRule="auto"/>
        <w:ind w:left="851" w:hanging="284"/>
        <w:jc w:val="both"/>
        <w:rPr>
          <w:rFonts w:ascii="Times New Roman" w:eastAsia="Times New Roman" w:hAnsi="Times New Roman" w:cs="Times New Roman"/>
          <w:bCs/>
        </w:rPr>
      </w:pPr>
      <w:r w:rsidRPr="00D81CC0">
        <w:rPr>
          <w:rFonts w:ascii="Times New Roman" w:eastAsia="Times New Roman" w:hAnsi="Times New Roman" w:cs="Times New Roman"/>
          <w:bCs/>
        </w:rPr>
        <w:t xml:space="preserve">Ajka város Önkormányzat Képviselő-testületének </w:t>
      </w:r>
      <w:r w:rsidR="00671BCC" w:rsidRPr="00D81CC0">
        <w:rPr>
          <w:rFonts w:ascii="Times New Roman" w:eastAsia="Times New Roman" w:hAnsi="Times New Roman" w:cs="Times New Roman"/>
          <w:bCs/>
        </w:rPr>
        <w:t xml:space="preserve">a településképi véleményezési, bejelentési eljárás, a helyrehozatali kötelezettség és a településképi kötelezés helyi szabályairól szóló </w:t>
      </w:r>
      <w:r w:rsidRPr="00D81CC0">
        <w:rPr>
          <w:rFonts w:ascii="Times New Roman" w:eastAsia="Times New Roman" w:hAnsi="Times New Roman" w:cs="Times New Roman"/>
          <w:bCs/>
        </w:rPr>
        <w:t>11/2015.(III.30.) önkormányzati rendelete</w:t>
      </w:r>
    </w:p>
    <w:p w:rsidR="00655A55" w:rsidRPr="00212BAC" w:rsidRDefault="00655A55" w:rsidP="00EF01A0">
      <w:pPr>
        <w:spacing w:after="0" w:line="259" w:lineRule="auto"/>
        <w:jc w:val="right"/>
        <w:rPr>
          <w:rFonts w:ascii="Times New Roman" w:hAnsi="Times New Roman" w:cs="Times New Roman"/>
          <w:i/>
        </w:rPr>
      </w:pPr>
    </w:p>
    <w:p w:rsidR="00C8600B" w:rsidRPr="00AE0714" w:rsidRDefault="00C8600B" w:rsidP="00EF01A0">
      <w:pPr>
        <w:tabs>
          <w:tab w:val="left" w:pos="7250"/>
        </w:tabs>
        <w:spacing w:after="0" w:line="259" w:lineRule="auto"/>
        <w:outlineLvl w:val="0"/>
        <w:rPr>
          <w:rFonts w:ascii="Times New Roman" w:hAnsi="Times New Roman"/>
          <w:b/>
          <w:bCs/>
          <w:sz w:val="24"/>
          <w:szCs w:val="24"/>
        </w:rPr>
      </w:pPr>
      <w:r w:rsidRPr="00AE0714">
        <w:rPr>
          <w:rFonts w:ascii="Times New Roman" w:hAnsi="Times New Roman"/>
          <w:b/>
          <w:bCs/>
          <w:sz w:val="24"/>
          <w:szCs w:val="24"/>
        </w:rPr>
        <w:t>A</w:t>
      </w:r>
      <w:r>
        <w:rPr>
          <w:rFonts w:ascii="Times New Roman" w:hAnsi="Times New Roman"/>
          <w:b/>
          <w:bCs/>
          <w:sz w:val="24"/>
          <w:szCs w:val="24"/>
        </w:rPr>
        <w:t xml:space="preserve"> rendelet</w:t>
      </w:r>
      <w:r w:rsidRPr="00AE0714">
        <w:rPr>
          <w:rFonts w:ascii="Times New Roman" w:hAnsi="Times New Roman"/>
          <w:b/>
          <w:bCs/>
          <w:sz w:val="24"/>
          <w:szCs w:val="24"/>
        </w:rPr>
        <w:t xml:space="preserve"> kihirdetés</w:t>
      </w:r>
      <w:r>
        <w:rPr>
          <w:rFonts w:ascii="Times New Roman" w:hAnsi="Times New Roman"/>
          <w:b/>
          <w:bCs/>
          <w:sz w:val="24"/>
          <w:szCs w:val="24"/>
        </w:rPr>
        <w:t>ének napja: 2018</w:t>
      </w:r>
      <w:r w:rsidRPr="00AE0714">
        <w:rPr>
          <w:rFonts w:ascii="Times New Roman" w:hAnsi="Times New Roman"/>
          <w:b/>
          <w:bCs/>
          <w:sz w:val="24"/>
          <w:szCs w:val="24"/>
        </w:rPr>
        <w:t xml:space="preserve">. </w:t>
      </w:r>
      <w:r>
        <w:rPr>
          <w:rFonts w:ascii="Times New Roman" w:hAnsi="Times New Roman"/>
          <w:b/>
          <w:bCs/>
          <w:sz w:val="24"/>
          <w:szCs w:val="24"/>
        </w:rPr>
        <w:t>……………………..</w:t>
      </w:r>
      <w:r w:rsidRPr="00AE0714">
        <w:rPr>
          <w:rFonts w:ascii="Times New Roman" w:hAnsi="Times New Roman"/>
          <w:b/>
          <w:bCs/>
          <w:sz w:val="24"/>
          <w:szCs w:val="24"/>
        </w:rPr>
        <w:tab/>
      </w:r>
    </w:p>
    <w:p w:rsidR="00C8600B" w:rsidRDefault="00C8600B" w:rsidP="00EF01A0">
      <w:pPr>
        <w:tabs>
          <w:tab w:val="center" w:pos="2268"/>
          <w:tab w:val="center" w:pos="6804"/>
        </w:tabs>
        <w:spacing w:after="0" w:line="259" w:lineRule="auto"/>
        <w:rPr>
          <w:rFonts w:ascii="Times New Roman" w:hAnsi="Times New Roman"/>
          <w:sz w:val="24"/>
          <w:szCs w:val="24"/>
        </w:rPr>
      </w:pPr>
    </w:p>
    <w:p w:rsidR="00D81CC0" w:rsidRDefault="00D81CC0" w:rsidP="00EF01A0">
      <w:pPr>
        <w:tabs>
          <w:tab w:val="center" w:pos="2268"/>
          <w:tab w:val="center" w:pos="6804"/>
        </w:tabs>
        <w:spacing w:after="0" w:line="259" w:lineRule="auto"/>
        <w:rPr>
          <w:rFonts w:ascii="Times New Roman" w:hAnsi="Times New Roman"/>
          <w:sz w:val="24"/>
          <w:szCs w:val="24"/>
        </w:rPr>
      </w:pPr>
    </w:p>
    <w:p w:rsidR="009A2836" w:rsidRDefault="009A2836" w:rsidP="00EF01A0">
      <w:pPr>
        <w:tabs>
          <w:tab w:val="center" w:pos="2268"/>
          <w:tab w:val="center" w:pos="6804"/>
        </w:tabs>
        <w:spacing w:after="0" w:line="259" w:lineRule="auto"/>
        <w:rPr>
          <w:rFonts w:ascii="Times New Roman" w:hAnsi="Times New Roman"/>
          <w:sz w:val="24"/>
          <w:szCs w:val="24"/>
        </w:rPr>
      </w:pPr>
    </w:p>
    <w:p w:rsidR="00C8600B" w:rsidRPr="00AE0714" w:rsidRDefault="00C8600B" w:rsidP="00EF01A0">
      <w:pPr>
        <w:tabs>
          <w:tab w:val="center" w:pos="2268"/>
          <w:tab w:val="center" w:pos="6804"/>
        </w:tabs>
        <w:spacing w:after="0" w:line="259" w:lineRule="auto"/>
        <w:rPr>
          <w:rFonts w:ascii="Times New Roman" w:hAnsi="Times New Roman"/>
          <w:sz w:val="24"/>
          <w:szCs w:val="24"/>
        </w:rPr>
      </w:pPr>
    </w:p>
    <w:p w:rsidR="00C8600B" w:rsidRPr="00AE0714" w:rsidRDefault="00C8600B" w:rsidP="00EF01A0">
      <w:pPr>
        <w:tabs>
          <w:tab w:val="center" w:pos="2268"/>
          <w:tab w:val="center" w:pos="6804"/>
        </w:tabs>
        <w:spacing w:after="0" w:line="259" w:lineRule="auto"/>
        <w:rPr>
          <w:rFonts w:ascii="Times New Roman" w:hAnsi="Times New Roman"/>
          <w:sz w:val="24"/>
          <w:szCs w:val="24"/>
        </w:rPr>
      </w:pPr>
      <w:r w:rsidRPr="00AE0714">
        <w:rPr>
          <w:rFonts w:ascii="Times New Roman" w:hAnsi="Times New Roman"/>
          <w:sz w:val="24"/>
          <w:szCs w:val="24"/>
        </w:rPr>
        <w:tab/>
      </w:r>
      <w:r w:rsidRPr="00AE0714">
        <w:rPr>
          <w:rFonts w:ascii="Times New Roman" w:hAnsi="Times New Roman"/>
          <w:b/>
          <w:bCs/>
          <w:sz w:val="24"/>
          <w:szCs w:val="24"/>
        </w:rPr>
        <w:t>Schwartz Béla</w:t>
      </w:r>
      <w:r w:rsidRPr="00AE0714">
        <w:rPr>
          <w:rFonts w:ascii="Times New Roman" w:hAnsi="Times New Roman"/>
          <w:b/>
          <w:bCs/>
          <w:sz w:val="24"/>
          <w:szCs w:val="24"/>
        </w:rPr>
        <w:tab/>
        <w:t>Dr. Jáger László</w:t>
      </w:r>
    </w:p>
    <w:p w:rsidR="00C8600B" w:rsidRDefault="00C8600B" w:rsidP="00EF01A0">
      <w:pPr>
        <w:tabs>
          <w:tab w:val="center" w:pos="2268"/>
          <w:tab w:val="center" w:pos="6804"/>
        </w:tabs>
        <w:spacing w:after="0" w:line="259" w:lineRule="auto"/>
        <w:rPr>
          <w:rFonts w:ascii="Times New Roman" w:hAnsi="Times New Roman"/>
          <w:b/>
          <w:bCs/>
          <w:sz w:val="24"/>
          <w:szCs w:val="24"/>
        </w:rPr>
      </w:pPr>
      <w:r w:rsidRPr="00AE0714">
        <w:rPr>
          <w:rFonts w:ascii="Times New Roman" w:hAnsi="Times New Roman"/>
          <w:b/>
          <w:bCs/>
          <w:sz w:val="24"/>
          <w:szCs w:val="24"/>
        </w:rPr>
        <w:tab/>
        <w:t>polgármester</w:t>
      </w:r>
      <w:r w:rsidRPr="00AE0714">
        <w:rPr>
          <w:rFonts w:ascii="Times New Roman" w:hAnsi="Times New Roman"/>
          <w:b/>
          <w:bCs/>
          <w:sz w:val="24"/>
          <w:szCs w:val="24"/>
        </w:rPr>
        <w:tab/>
        <w:t>jegyző</w:t>
      </w:r>
    </w:p>
    <w:p w:rsidR="00655A55" w:rsidRPr="00212BAC" w:rsidRDefault="004F3596" w:rsidP="00EF01A0">
      <w:pPr>
        <w:spacing w:after="0" w:line="259" w:lineRule="auto"/>
        <w:rPr>
          <w:rFonts w:ascii="Times New Roman" w:hAnsi="Times New Roman" w:cs="Times New Roman"/>
          <w:color w:val="4F81BD" w:themeColor="accent1"/>
        </w:rPr>
      </w:pPr>
      <w:r w:rsidRPr="00212BAC">
        <w:rPr>
          <w:rFonts w:ascii="Times New Roman" w:hAnsi="Times New Roman" w:cs="Times New Roman"/>
        </w:rPr>
        <w:br w:type="page"/>
      </w:r>
    </w:p>
    <w:p w:rsidR="00381FBD" w:rsidRPr="00212BAC" w:rsidRDefault="00381FBD" w:rsidP="00EF01A0">
      <w:pPr>
        <w:spacing w:after="0" w:line="259" w:lineRule="auto"/>
        <w:jc w:val="both"/>
        <w:rPr>
          <w:rFonts w:ascii="Times New Roman" w:hAnsi="Times New Roman" w:cs="Times New Roman"/>
          <w:i/>
        </w:rPr>
        <w:sectPr w:rsidR="00381FBD" w:rsidRPr="00212BAC" w:rsidSect="009942FB">
          <w:footerReference w:type="default" r:id="rId8"/>
          <w:pgSz w:w="11906" w:h="16838"/>
          <w:pgMar w:top="1134" w:right="1417" w:bottom="1134" w:left="1417" w:header="0" w:footer="0" w:gutter="0"/>
          <w:cols w:space="708"/>
          <w:formProt w:val="0"/>
          <w:docGrid w:linePitch="360" w:charSpace="-2049"/>
        </w:sectPr>
      </w:pPr>
    </w:p>
    <w:p w:rsidR="00655A55" w:rsidRPr="00C8600B" w:rsidRDefault="00381FBD" w:rsidP="00EF01A0">
      <w:pPr>
        <w:pStyle w:val="Listaszerbekezds"/>
        <w:numPr>
          <w:ilvl w:val="0"/>
          <w:numId w:val="1"/>
        </w:numPr>
        <w:spacing w:after="0" w:line="259" w:lineRule="auto"/>
        <w:jc w:val="right"/>
        <w:rPr>
          <w:rFonts w:ascii="Times New Roman" w:hAnsi="Times New Roman" w:cs="Times New Roman"/>
          <w:b/>
        </w:rPr>
      </w:pPr>
      <w:r w:rsidRPr="00C8600B">
        <w:rPr>
          <w:rFonts w:ascii="Times New Roman" w:hAnsi="Times New Roman" w:cs="Times New Roman"/>
          <w:b/>
        </w:rPr>
        <w:t xml:space="preserve"> </w:t>
      </w:r>
      <w:r w:rsidR="004F3596" w:rsidRPr="00C8600B">
        <w:rPr>
          <w:rFonts w:ascii="Times New Roman" w:hAnsi="Times New Roman" w:cs="Times New Roman"/>
          <w:b/>
        </w:rPr>
        <w:t>melléklet a …./201</w:t>
      </w:r>
      <w:r w:rsidR="00901D6B" w:rsidRPr="00C8600B">
        <w:rPr>
          <w:rFonts w:ascii="Times New Roman" w:hAnsi="Times New Roman" w:cs="Times New Roman"/>
          <w:b/>
        </w:rPr>
        <w:t>8</w:t>
      </w:r>
      <w:r w:rsidR="004F3596" w:rsidRPr="00C8600B">
        <w:rPr>
          <w:rFonts w:ascii="Times New Roman" w:hAnsi="Times New Roman" w:cs="Times New Roman"/>
          <w:b/>
        </w:rPr>
        <w:t>. (…………….) önkormányzati rendelet</w:t>
      </w:r>
      <w:r w:rsidR="00465290" w:rsidRPr="00C8600B">
        <w:rPr>
          <w:rFonts w:ascii="Times New Roman" w:hAnsi="Times New Roman" w:cs="Times New Roman"/>
          <w:b/>
        </w:rPr>
        <w:t>hez</w:t>
      </w:r>
    </w:p>
    <w:p w:rsidR="00C8600B" w:rsidRDefault="00C8600B" w:rsidP="00EF01A0">
      <w:pPr>
        <w:spacing w:after="0" w:line="259" w:lineRule="auto"/>
        <w:jc w:val="center"/>
        <w:rPr>
          <w:rFonts w:ascii="Times New Roman" w:hAnsi="Times New Roman" w:cs="Times New Roman"/>
          <w:b/>
        </w:rPr>
      </w:pPr>
    </w:p>
    <w:p w:rsidR="00655A55" w:rsidRPr="00C8600B" w:rsidRDefault="00C8600B" w:rsidP="00EF01A0">
      <w:pPr>
        <w:spacing w:after="0" w:line="259" w:lineRule="auto"/>
        <w:jc w:val="center"/>
        <w:rPr>
          <w:rFonts w:ascii="Times New Roman" w:hAnsi="Times New Roman" w:cs="Times New Roman"/>
          <w:b/>
          <w:sz w:val="24"/>
          <w:szCs w:val="24"/>
        </w:rPr>
      </w:pPr>
      <w:r w:rsidRPr="00C8600B">
        <w:rPr>
          <w:rFonts w:ascii="Times New Roman" w:hAnsi="Times New Roman" w:cs="Times New Roman"/>
          <w:b/>
          <w:sz w:val="24"/>
          <w:szCs w:val="24"/>
        </w:rPr>
        <w:t>A TELEPÜLÉSKÉPI SZEMPONTBÓL MEGHATÁROZÓ TERÜLETEK LEHATÁROLÁSA</w:t>
      </w:r>
    </w:p>
    <w:p w:rsidR="00381FBD" w:rsidRPr="00A02DF1" w:rsidRDefault="00F27D70" w:rsidP="00EF01A0">
      <w:pPr>
        <w:spacing w:after="0" w:line="259" w:lineRule="auto"/>
        <w:ind w:left="-1134" w:right="-1023"/>
        <w:jc w:val="center"/>
        <w:rPr>
          <w:rFonts w:ascii="Times New Roman" w:hAnsi="Times New Roman" w:cs="Times New Roman"/>
          <w:color w:val="4F81BD" w:themeColor="accent1"/>
        </w:rPr>
      </w:pPr>
      <w:r>
        <w:rPr>
          <w:rFonts w:ascii="Times New Roman" w:hAnsi="Times New Roman" w:cs="Times New Roman"/>
          <w:noProof/>
          <w:lang w:eastAsia="hu-HU"/>
        </w:rPr>
        <w:drawing>
          <wp:anchor distT="0" distB="0" distL="114300" distR="114300" simplePos="0" relativeHeight="251658240" behindDoc="0" locked="0" layoutInCell="1" allowOverlap="1" wp14:anchorId="01C9EA5F" wp14:editId="3A30F403">
            <wp:simplePos x="0" y="0"/>
            <wp:positionH relativeFrom="column">
              <wp:posOffset>-214390</wp:posOffset>
            </wp:positionH>
            <wp:positionV relativeFrom="paragraph">
              <wp:posOffset>9722485</wp:posOffset>
            </wp:positionV>
            <wp:extent cx="2339100" cy="3014206"/>
            <wp:effectExtent l="0" t="0" r="4445"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érő-karakter-jelm-001.jpg"/>
                    <pic:cNvPicPr/>
                  </pic:nvPicPr>
                  <pic:blipFill rotWithShape="1">
                    <a:blip r:embed="rId9" cstate="print">
                      <a:extLst>
                        <a:ext uri="{28A0092B-C50C-407E-A947-70E740481C1C}">
                          <a14:useLocalDpi xmlns:a14="http://schemas.microsoft.com/office/drawing/2010/main" val="0"/>
                        </a:ext>
                      </a:extLst>
                    </a:blip>
                    <a:srcRect l="3625" t="8975" r="7201" b="9744"/>
                    <a:stretch/>
                  </pic:blipFill>
                  <pic:spPr bwMode="auto">
                    <a:xfrm>
                      <a:off x="0" y="0"/>
                      <a:ext cx="2338722" cy="3013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747">
        <w:rPr>
          <w:rFonts w:ascii="Times New Roman" w:hAnsi="Times New Roman" w:cs="Times New Roman"/>
          <w:noProof/>
          <w:lang w:eastAsia="hu-HU"/>
        </w:rPr>
        <w:drawing>
          <wp:inline distT="0" distB="0" distL="0" distR="0" wp14:anchorId="030DE519" wp14:editId="471A9792">
            <wp:extent cx="9217011" cy="13094781"/>
            <wp:effectExtent l="0" t="0" r="381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érő-karakter-út2-001.jpg"/>
                    <pic:cNvPicPr/>
                  </pic:nvPicPr>
                  <pic:blipFill rotWithShape="1">
                    <a:blip r:embed="rId10">
                      <a:extLst>
                        <a:ext uri="{28A0092B-C50C-407E-A947-70E740481C1C}">
                          <a14:useLocalDpi xmlns:a14="http://schemas.microsoft.com/office/drawing/2010/main" val="0"/>
                        </a:ext>
                      </a:extLst>
                    </a:blip>
                    <a:srcRect l="1391" t="872" r="4718" b="1454"/>
                    <a:stretch/>
                  </pic:blipFill>
                  <pic:spPr bwMode="auto">
                    <a:xfrm>
                      <a:off x="0" y="0"/>
                      <a:ext cx="9217011" cy="13094781"/>
                    </a:xfrm>
                    <a:prstGeom prst="rect">
                      <a:avLst/>
                    </a:prstGeom>
                    <a:ln>
                      <a:noFill/>
                    </a:ln>
                    <a:extLst>
                      <a:ext uri="{53640926-AAD7-44D8-BBD7-CCE9431645EC}">
                        <a14:shadowObscured xmlns:a14="http://schemas.microsoft.com/office/drawing/2010/main"/>
                      </a:ext>
                    </a:extLst>
                  </pic:spPr>
                </pic:pic>
              </a:graphicData>
            </a:graphic>
          </wp:inline>
        </w:drawing>
      </w:r>
      <w:r w:rsidR="004F3596" w:rsidRPr="00B64B16">
        <w:rPr>
          <w:rFonts w:ascii="Times New Roman" w:hAnsi="Times New Roman" w:cs="Times New Roman"/>
        </w:rPr>
        <w:br w:type="page"/>
      </w:r>
    </w:p>
    <w:p w:rsidR="00EA7235" w:rsidRPr="00EA7235" w:rsidRDefault="00EA7235" w:rsidP="00EF01A0">
      <w:pPr>
        <w:spacing w:after="0" w:line="259" w:lineRule="auto"/>
        <w:jc w:val="center"/>
        <w:rPr>
          <w:rFonts w:ascii="Times New Roman" w:hAnsi="Times New Roman" w:cs="Times New Roman"/>
        </w:rPr>
        <w:sectPr w:rsidR="00EA7235" w:rsidRPr="00EA7235" w:rsidSect="00E87747">
          <w:pgSz w:w="16839" w:h="23814" w:code="8"/>
          <w:pgMar w:top="1134" w:right="1418" w:bottom="1134" w:left="1418" w:header="0" w:footer="0" w:gutter="0"/>
          <w:cols w:space="708"/>
          <w:formProt w:val="0"/>
          <w:docGrid w:linePitch="360" w:charSpace="-2049"/>
        </w:sectPr>
      </w:pPr>
    </w:p>
    <w:p w:rsidR="00A54C2C" w:rsidRDefault="00A54C2C" w:rsidP="00EF01A0">
      <w:pPr>
        <w:pStyle w:val="Listaszerbekezds"/>
        <w:numPr>
          <w:ilvl w:val="0"/>
          <w:numId w:val="1"/>
        </w:numPr>
        <w:spacing w:after="0" w:line="259" w:lineRule="auto"/>
        <w:jc w:val="right"/>
        <w:rPr>
          <w:rFonts w:ascii="Times New Roman" w:hAnsi="Times New Roman" w:cs="Times New Roman"/>
          <w:b/>
        </w:rPr>
      </w:pPr>
      <w:r w:rsidRPr="00A54C2C">
        <w:rPr>
          <w:rFonts w:ascii="Times New Roman" w:hAnsi="Times New Roman" w:cs="Times New Roman"/>
          <w:b/>
        </w:rPr>
        <w:t xml:space="preserve">melléklet a  </w:t>
      </w:r>
      <w:r>
        <w:rPr>
          <w:rFonts w:ascii="Times New Roman" w:hAnsi="Times New Roman" w:cs="Times New Roman"/>
          <w:b/>
        </w:rPr>
        <w:t>………</w:t>
      </w:r>
      <w:r w:rsidRPr="00A54C2C">
        <w:rPr>
          <w:rFonts w:ascii="Times New Roman" w:hAnsi="Times New Roman" w:cs="Times New Roman"/>
          <w:b/>
        </w:rPr>
        <w:t>/201</w:t>
      </w:r>
      <w:r>
        <w:rPr>
          <w:rFonts w:ascii="Times New Roman" w:hAnsi="Times New Roman" w:cs="Times New Roman"/>
          <w:b/>
        </w:rPr>
        <w:t>8</w:t>
      </w:r>
      <w:r w:rsidRPr="00A54C2C">
        <w:rPr>
          <w:rFonts w:ascii="Times New Roman" w:hAnsi="Times New Roman" w:cs="Times New Roman"/>
          <w:b/>
        </w:rPr>
        <w:t>.</w:t>
      </w:r>
      <w:r>
        <w:rPr>
          <w:rFonts w:ascii="Times New Roman" w:hAnsi="Times New Roman" w:cs="Times New Roman"/>
          <w:b/>
        </w:rPr>
        <w:t xml:space="preserve"> </w:t>
      </w:r>
      <w:r w:rsidRPr="00A54C2C">
        <w:rPr>
          <w:rFonts w:ascii="Times New Roman" w:hAnsi="Times New Roman" w:cs="Times New Roman"/>
          <w:b/>
        </w:rPr>
        <w:t>(</w:t>
      </w:r>
      <w:r>
        <w:rPr>
          <w:rFonts w:ascii="Times New Roman" w:hAnsi="Times New Roman" w:cs="Times New Roman"/>
          <w:b/>
        </w:rPr>
        <w:t>…….</w:t>
      </w:r>
      <w:r w:rsidRPr="00A54C2C">
        <w:rPr>
          <w:rFonts w:ascii="Times New Roman" w:hAnsi="Times New Roman" w:cs="Times New Roman"/>
          <w:b/>
        </w:rPr>
        <w:t xml:space="preserve">..) </w:t>
      </w:r>
      <w:r>
        <w:rPr>
          <w:rFonts w:ascii="Times New Roman" w:hAnsi="Times New Roman" w:cs="Times New Roman"/>
          <w:b/>
        </w:rPr>
        <w:t>önkormányzati rendelethez</w:t>
      </w:r>
    </w:p>
    <w:p w:rsidR="00A54C2C" w:rsidRDefault="00A54C2C" w:rsidP="00EF01A0">
      <w:pPr>
        <w:pStyle w:val="Listaszerbekezds"/>
        <w:spacing w:after="0" w:line="259" w:lineRule="auto"/>
        <w:jc w:val="center"/>
        <w:rPr>
          <w:rFonts w:ascii="Times New Roman" w:hAnsi="Times New Roman" w:cs="Times New Roman"/>
          <w:b/>
        </w:rPr>
      </w:pPr>
    </w:p>
    <w:p w:rsidR="00A54C2C" w:rsidRPr="00A54C2C" w:rsidRDefault="00A54C2C" w:rsidP="00EF01A0">
      <w:pPr>
        <w:pStyle w:val="Listaszerbekezds"/>
        <w:spacing w:after="0" w:line="259" w:lineRule="auto"/>
        <w:jc w:val="center"/>
        <w:rPr>
          <w:rFonts w:ascii="Times New Roman" w:hAnsi="Times New Roman" w:cs="Times New Roman"/>
          <w:b/>
          <w:sz w:val="24"/>
          <w:szCs w:val="24"/>
        </w:rPr>
      </w:pPr>
      <w:r w:rsidRPr="00A54C2C">
        <w:rPr>
          <w:rFonts w:ascii="Times New Roman" w:hAnsi="Times New Roman" w:cs="Times New Roman"/>
          <w:b/>
          <w:sz w:val="24"/>
          <w:szCs w:val="24"/>
        </w:rPr>
        <w:t>HELYI EGYEDI VÉDELEM ALATT ÁLLÓ ÉPÜLETEK</w:t>
      </w: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35"/>
        <w:gridCol w:w="1592"/>
        <w:gridCol w:w="851"/>
        <w:gridCol w:w="2699"/>
        <w:gridCol w:w="3746"/>
      </w:tblGrid>
      <w:tr w:rsidR="00185CEB" w:rsidRPr="00185CEB" w:rsidTr="00A54C2C">
        <w:trPr>
          <w:cantSplit/>
          <w:trHeight w:val="474"/>
          <w:tblHeader/>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SOR*</w:t>
            </w:r>
          </w:p>
        </w:tc>
        <w:tc>
          <w:tcPr>
            <w:tcW w:w="1592"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ÉPÜLET TÍPUSA/ MEGNEVEZÉSE</w:t>
            </w:r>
          </w:p>
        </w:tc>
        <w:tc>
          <w:tcPr>
            <w:tcW w:w="851"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HRSZ</w:t>
            </w:r>
          </w:p>
        </w:tc>
        <w:tc>
          <w:tcPr>
            <w:tcW w:w="2699"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CÍM</w:t>
            </w:r>
          </w:p>
        </w:tc>
        <w:tc>
          <w:tcPr>
            <w:tcW w:w="3746"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VÉDENDŐ ÉRTÉK</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AJKARENDEK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4691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Ajkarendek, Korányi Frigyes u. 215.</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beépítési módja</w:t>
            </w:r>
          </w:p>
        </w:tc>
      </w:tr>
      <w:tr w:rsidR="00185CEB" w:rsidRPr="00185CEB" w:rsidTr="00A54C2C">
        <w:trPr>
          <w:cantSplit/>
          <w:trHeight w:val="536"/>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4732</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Ajkarendek, Korányi Frigyes u. 259.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és a kerítés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4751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 xml:space="preserve">Ajkarendek, </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Korányi Frigyes u. 271.</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(a melléképülettel együtt) és a beépítési mód</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4573</w:t>
            </w:r>
          </w:p>
        </w:tc>
        <w:tc>
          <w:tcPr>
            <w:tcW w:w="2699" w:type="dxa"/>
            <w:vAlign w:val="center"/>
          </w:tcPr>
          <w:p w:rsidR="00185CEB" w:rsidRPr="00185CEB" w:rsidRDefault="00185CEB" w:rsidP="00EF01A0">
            <w:pPr>
              <w:tabs>
                <w:tab w:val="left" w:pos="2252"/>
              </w:tabs>
              <w:spacing w:after="0" w:line="259" w:lineRule="auto"/>
              <w:jc w:val="center"/>
              <w:rPr>
                <w:rFonts w:ascii="Times New Roman" w:hAnsi="Times New Roman" w:cs="Times New Roman"/>
              </w:rPr>
            </w:pPr>
            <w:r w:rsidRPr="00185CEB">
              <w:rPr>
                <w:rFonts w:ascii="Times New Roman" w:hAnsi="Times New Roman" w:cs="Times New Roman"/>
              </w:rPr>
              <w:t>Ajkarendek, Rendeki u. 53.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(a melléképületekkel együtt), a beépítés és a kerítés</w:t>
            </w:r>
          </w:p>
        </w:tc>
      </w:tr>
      <w:tr w:rsidR="00185CEB" w:rsidRPr="00185CEB" w:rsidTr="00A54C2C">
        <w:trPr>
          <w:cantSplit/>
          <w:trHeight w:val="338"/>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4570</w:t>
            </w:r>
          </w:p>
        </w:tc>
        <w:tc>
          <w:tcPr>
            <w:tcW w:w="2699" w:type="dxa"/>
            <w:vAlign w:val="center"/>
          </w:tcPr>
          <w:p w:rsidR="00185CEB" w:rsidRPr="00185CEB" w:rsidRDefault="00185CEB" w:rsidP="00EF01A0">
            <w:pPr>
              <w:tabs>
                <w:tab w:val="left" w:pos="2173"/>
              </w:tabs>
              <w:spacing w:after="0" w:line="259" w:lineRule="auto"/>
              <w:jc w:val="center"/>
              <w:rPr>
                <w:rFonts w:ascii="Times New Roman" w:hAnsi="Times New Roman" w:cs="Times New Roman"/>
              </w:rPr>
            </w:pPr>
            <w:r w:rsidRPr="00185CEB">
              <w:rPr>
                <w:rFonts w:ascii="Times New Roman" w:hAnsi="Times New Roman" w:cs="Times New Roman"/>
              </w:rPr>
              <w:t>Ajkarendek, Rendeki u. 59.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homlokzata,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4522</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Ajkarendek, Rendeki u. 60.</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(és a tornác), valamint a kerítés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4517</w:t>
            </w:r>
          </w:p>
        </w:tc>
        <w:tc>
          <w:tcPr>
            <w:tcW w:w="2699" w:type="dxa"/>
            <w:vAlign w:val="center"/>
          </w:tcPr>
          <w:p w:rsidR="00185CEB" w:rsidRPr="00185CEB" w:rsidRDefault="00185CEB" w:rsidP="00EF01A0">
            <w:pPr>
              <w:tabs>
                <w:tab w:val="left" w:pos="1990"/>
              </w:tabs>
              <w:spacing w:after="0" w:line="259" w:lineRule="auto"/>
              <w:jc w:val="center"/>
              <w:rPr>
                <w:rFonts w:ascii="Times New Roman" w:hAnsi="Times New Roman" w:cs="Times New Roman"/>
              </w:rPr>
            </w:pPr>
            <w:r w:rsidRPr="00185CEB">
              <w:rPr>
                <w:rFonts w:ascii="Times New Roman" w:hAnsi="Times New Roman" w:cs="Times New Roman"/>
              </w:rPr>
              <w:t>Ajkarendek, Rendeki u. 66.</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udvari homlokzati kialakítása (és a tornác)</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8.</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4516</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Ajkarendek, Rendeki u. 68.</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homlokzata, beépítése, valamint a melléképület.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9.</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4513</w:t>
            </w:r>
          </w:p>
        </w:tc>
        <w:tc>
          <w:tcPr>
            <w:tcW w:w="2699" w:type="dxa"/>
            <w:vAlign w:val="center"/>
          </w:tcPr>
          <w:p w:rsidR="00185CEB" w:rsidRPr="00185CEB" w:rsidRDefault="00185CEB" w:rsidP="00EF01A0">
            <w:pPr>
              <w:tabs>
                <w:tab w:val="left" w:pos="641"/>
              </w:tabs>
              <w:spacing w:after="0" w:line="259" w:lineRule="auto"/>
              <w:jc w:val="center"/>
              <w:rPr>
                <w:rFonts w:ascii="Times New Roman" w:hAnsi="Times New Roman" w:cs="Times New Roman"/>
              </w:rPr>
            </w:pPr>
            <w:r w:rsidRPr="00185CEB">
              <w:rPr>
                <w:rFonts w:ascii="Times New Roman" w:hAnsi="Times New Roman" w:cs="Times New Roman"/>
              </w:rPr>
              <w:t>Ajkarendek, Rendeki u. 74.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homlokzata, beépítése, valamint a melléképület</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BAKONYGYEPES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10.</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4035/1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Bakonygyepes, Fő út 153.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és melléképület tömege, homlokzati kialakítása, valamint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4209</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Bakonygyepes, Fő út 164.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tömege, homlokzati kialakítása (beleértve a tornácot is), kerítése, valamint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 xml:space="preserve">Templom </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(Gyepesi Nagyboldogasszony)</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4023</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Bakonygyepes, Fő út 171.</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teljes épület (különösen a homlokzati kialakítás)</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BÓDÉ</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13.</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2488</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Bódé, Bartók Béla út 17.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 kialakítása,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14.</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Lakóház és gazdasági épülete</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2161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Bódé, Dózsa György út 12.</w:t>
            </w:r>
          </w:p>
        </w:tc>
        <w:tc>
          <w:tcPr>
            <w:tcW w:w="3746" w:type="dxa"/>
            <w:vAlign w:val="center"/>
          </w:tcPr>
          <w:p w:rsidR="00185CEB" w:rsidRPr="00185CEB" w:rsidRDefault="00185CEB" w:rsidP="00EF01A0">
            <w:pPr>
              <w:tabs>
                <w:tab w:val="left" w:pos="969"/>
              </w:tabs>
              <w:spacing w:after="0" w:line="259" w:lineRule="auto"/>
              <w:jc w:val="center"/>
              <w:rPr>
                <w:rFonts w:ascii="Times New Roman" w:hAnsi="Times New Roman" w:cs="Times New Roman"/>
              </w:rPr>
            </w:pPr>
            <w:r w:rsidRPr="00185CEB">
              <w:rPr>
                <w:rFonts w:ascii="Times New Roman" w:hAnsi="Times New Roman" w:cs="Times New Roman"/>
              </w:rPr>
              <w:t>A főépület és melléképület tömege,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15.</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2124</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Bódé, Dózsa György út 58.</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és melléképület tömege, homlokzati kialakítása (különösen a tornác), valamint beépítési módjuk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16/1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2194 és 2195/2</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Bódé, Dózsa György út 33-37.</w:t>
            </w:r>
          </w:p>
        </w:tc>
        <w:tc>
          <w:tcPr>
            <w:tcW w:w="3746" w:type="dxa"/>
            <w:vAlign w:val="center"/>
          </w:tcPr>
          <w:p w:rsidR="00185CEB" w:rsidRPr="00185CEB" w:rsidRDefault="00185CEB" w:rsidP="00EF01A0">
            <w:pPr>
              <w:tabs>
                <w:tab w:val="left" w:pos="746"/>
              </w:tabs>
              <w:spacing w:after="0" w:line="259" w:lineRule="auto"/>
              <w:jc w:val="center"/>
              <w:rPr>
                <w:rFonts w:ascii="Times New Roman" w:hAnsi="Times New Roman" w:cs="Times New Roman"/>
              </w:rPr>
            </w:pPr>
            <w:r w:rsidRPr="00185CEB">
              <w:rPr>
                <w:rFonts w:ascii="Times New Roman" w:hAnsi="Times New Roman" w:cs="Times New Roman"/>
              </w:rPr>
              <w:t>A főépületek és melléképületek tömege, utcai homlokzati kialakítása, a telkek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16/2</w:t>
            </w:r>
          </w:p>
        </w:tc>
        <w:tc>
          <w:tcPr>
            <w:tcW w:w="1592"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Római katolikus templom</w:t>
            </w:r>
          </w:p>
        </w:tc>
        <w:tc>
          <w:tcPr>
            <w:tcW w:w="851"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2601</w:t>
            </w:r>
          </w:p>
        </w:tc>
        <w:tc>
          <w:tcPr>
            <w:tcW w:w="2699"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Köztársaság út</w:t>
            </w:r>
          </w:p>
        </w:tc>
        <w:tc>
          <w:tcPr>
            <w:tcW w:w="3746"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A karakteres toronyrész</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PADRAGKÚT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17.</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10020</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18.</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és melléképület tömege, a főépület utcai homlokzati kialakítása (párkányok), a telek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18.</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„Kertvárosi”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11286</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79.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19.</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11272</w:t>
            </w:r>
          </w:p>
        </w:tc>
        <w:tc>
          <w:tcPr>
            <w:tcW w:w="2699" w:type="dxa"/>
            <w:vAlign w:val="center"/>
          </w:tcPr>
          <w:p w:rsidR="00185CEB" w:rsidRPr="00185CEB" w:rsidRDefault="00185CEB" w:rsidP="00EF01A0">
            <w:pPr>
              <w:tabs>
                <w:tab w:val="left" w:pos="2173"/>
              </w:tabs>
              <w:spacing w:after="0" w:line="259" w:lineRule="auto"/>
              <w:jc w:val="center"/>
              <w:rPr>
                <w:rFonts w:ascii="Times New Roman" w:hAnsi="Times New Roman" w:cs="Times New Roman"/>
              </w:rPr>
            </w:pPr>
            <w:r w:rsidRPr="00185CEB">
              <w:rPr>
                <w:rFonts w:ascii="Times New Roman" w:hAnsi="Times New Roman" w:cs="Times New Roman"/>
              </w:rPr>
              <w:t>Padragkút, Csékuti utca 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a melléképület, és a telek beépítési módja, valamint a kőkerítés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20.</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10067</w:t>
            </w:r>
          </w:p>
        </w:tc>
        <w:tc>
          <w:tcPr>
            <w:tcW w:w="2699" w:type="dxa"/>
            <w:vAlign w:val="center"/>
          </w:tcPr>
          <w:p w:rsidR="00185CEB" w:rsidRPr="00185CEB" w:rsidRDefault="00185CEB" w:rsidP="00EF01A0">
            <w:pPr>
              <w:tabs>
                <w:tab w:val="left" w:pos="903"/>
              </w:tabs>
              <w:spacing w:after="0" w:line="259" w:lineRule="auto"/>
              <w:jc w:val="center"/>
              <w:rPr>
                <w:rFonts w:ascii="Times New Roman" w:hAnsi="Times New Roman" w:cs="Times New Roman"/>
              </w:rPr>
            </w:pPr>
            <w:r w:rsidRPr="00185CEB">
              <w:rPr>
                <w:rFonts w:ascii="Times New Roman" w:hAnsi="Times New Roman" w:cs="Times New Roman"/>
              </w:rPr>
              <w:t>Padragkút, Padragi út 76.</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(párkányok, díszítések, veranda), valamint a telek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10080</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104.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tömege, homlokzati kialakítása (tornác), a telek beépítése (különálló melléképület), valamint a kerítés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Parókia és templom épületegyüttese</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10634</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parókia épületének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23.</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10615/3 és 10616</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311 és 317.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tömege, utcai homlokzati kialakítása (a 317-es épület esetén a homlokzati díszek is).</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317-es főépülethez tartozó melléképület tömege, utcai homlokzati kialakítása.</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24.</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10321</w:t>
            </w:r>
          </w:p>
        </w:tc>
        <w:tc>
          <w:tcPr>
            <w:tcW w:w="2699" w:type="dxa"/>
            <w:vAlign w:val="center"/>
          </w:tcPr>
          <w:p w:rsidR="00185CEB" w:rsidRPr="00185CEB" w:rsidRDefault="00185CEB" w:rsidP="00EF01A0">
            <w:pPr>
              <w:tabs>
                <w:tab w:val="left" w:pos="2121"/>
              </w:tabs>
              <w:spacing w:after="0" w:line="259" w:lineRule="auto"/>
              <w:jc w:val="center"/>
              <w:rPr>
                <w:rFonts w:ascii="Times New Roman" w:hAnsi="Times New Roman" w:cs="Times New Roman"/>
              </w:rPr>
            </w:pPr>
            <w:r w:rsidRPr="00185CEB">
              <w:rPr>
                <w:rFonts w:ascii="Times New Roman" w:hAnsi="Times New Roman" w:cs="Times New Roman"/>
              </w:rPr>
              <w:t>Padragkút, Padragi út 228.</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és melléképület tömege, utca felé néző homlokzatának kialakítása (díszítések), valamint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25.</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10593</w:t>
            </w:r>
          </w:p>
        </w:tc>
        <w:tc>
          <w:tcPr>
            <w:tcW w:w="2699" w:type="dxa"/>
            <w:vAlign w:val="center"/>
          </w:tcPr>
          <w:p w:rsidR="00185CEB" w:rsidRPr="00185CEB" w:rsidRDefault="00185CEB" w:rsidP="00EF01A0">
            <w:pPr>
              <w:tabs>
                <w:tab w:val="left" w:pos="995"/>
              </w:tabs>
              <w:spacing w:after="0" w:line="259" w:lineRule="auto"/>
              <w:jc w:val="center"/>
              <w:rPr>
                <w:rFonts w:ascii="Times New Roman" w:hAnsi="Times New Roman" w:cs="Times New Roman"/>
              </w:rPr>
            </w:pPr>
            <w:r w:rsidRPr="00185CEB">
              <w:rPr>
                <w:rFonts w:ascii="Times New Roman" w:hAnsi="Times New Roman" w:cs="Times New Roman"/>
              </w:rPr>
              <w:t>Padragkút, Padragi út 341.</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kémény, valamint a kőkerítés (zavaró kapubejáró).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26.</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10591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343.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28.</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10581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351.</w:t>
            </w:r>
          </w:p>
        </w:tc>
        <w:tc>
          <w:tcPr>
            <w:tcW w:w="3746" w:type="dxa"/>
            <w:vAlign w:val="center"/>
          </w:tcPr>
          <w:p w:rsidR="00185CEB" w:rsidRPr="00185CEB" w:rsidRDefault="00185CEB" w:rsidP="00EF01A0">
            <w:pPr>
              <w:tabs>
                <w:tab w:val="left" w:pos="2225"/>
              </w:tabs>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(pl. párkányok), a kőkerítés (kapuoszlopokkal együtt) és a telek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29.</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10577, 1575/1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355.</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tömege, a lakóépület utcai homlokzati kialakítása, a kőkerítés és kapuoszlopok, valamint a kétoldali beépítés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10402</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258.</w:t>
            </w:r>
          </w:p>
        </w:tc>
        <w:tc>
          <w:tcPr>
            <w:tcW w:w="3746" w:type="dxa"/>
            <w:vAlign w:val="center"/>
          </w:tcPr>
          <w:p w:rsidR="00185CEB" w:rsidRPr="00185CEB" w:rsidRDefault="00185CEB" w:rsidP="00EF01A0">
            <w:pPr>
              <w:tabs>
                <w:tab w:val="left" w:pos="2134"/>
              </w:tabs>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(párkány), valamint a telek beépítés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10405</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264.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valamint a telek beépítés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33.</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10406</w:t>
            </w:r>
          </w:p>
        </w:tc>
        <w:tc>
          <w:tcPr>
            <w:tcW w:w="2699" w:type="dxa"/>
            <w:vAlign w:val="center"/>
          </w:tcPr>
          <w:p w:rsidR="00185CEB" w:rsidRPr="00185CEB" w:rsidRDefault="00185CEB" w:rsidP="00EF01A0">
            <w:pPr>
              <w:tabs>
                <w:tab w:val="left" w:pos="877"/>
              </w:tabs>
              <w:spacing w:after="0" w:line="259" w:lineRule="auto"/>
              <w:jc w:val="center"/>
              <w:rPr>
                <w:rFonts w:ascii="Times New Roman" w:hAnsi="Times New Roman" w:cs="Times New Roman"/>
              </w:rPr>
            </w:pPr>
            <w:r w:rsidRPr="00185CEB">
              <w:rPr>
                <w:rFonts w:ascii="Times New Roman" w:hAnsi="Times New Roman" w:cs="Times New Roman"/>
              </w:rPr>
              <w:t>Padragkút, Padragi út 266.</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valamint a telek beépítés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34.</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10408/1, 10408/2</w:t>
            </w:r>
          </w:p>
        </w:tc>
        <w:tc>
          <w:tcPr>
            <w:tcW w:w="2699" w:type="dxa"/>
            <w:vAlign w:val="center"/>
          </w:tcPr>
          <w:p w:rsidR="00185CEB" w:rsidRPr="00185CEB" w:rsidRDefault="00185CEB" w:rsidP="00EF01A0">
            <w:pPr>
              <w:tabs>
                <w:tab w:val="left" w:pos="2278"/>
              </w:tabs>
              <w:spacing w:after="0" w:line="259" w:lineRule="auto"/>
              <w:jc w:val="center"/>
              <w:rPr>
                <w:rFonts w:ascii="Times New Roman" w:hAnsi="Times New Roman" w:cs="Times New Roman"/>
              </w:rPr>
            </w:pPr>
            <w:r w:rsidRPr="00185CEB">
              <w:rPr>
                <w:rFonts w:ascii="Times New Roman" w:hAnsi="Times New Roman" w:cs="Times New Roman"/>
              </w:rPr>
              <w:t>Padragkút, Padragi út 270.</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díszítése (párkány, vakolatdíszek), valamint a telek beépítés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35.</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10413</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Padragi út 280.</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homlokzati kialakítás, homlokzati kialakítás (különösen a vakolatdíszek, párkányok, felirat), valamint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36.</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10389</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Vörösteleki utca 70.</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és melléképület építési tömege,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37/1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Református templom</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10373</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Vörösteleki utca</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teljes épület, homlokzati kialakítás, díszítései, valamint a kőkerítés.</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Jelentős településképi (utcaképi) értéke van</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37/2</w:t>
            </w:r>
          </w:p>
        </w:tc>
        <w:tc>
          <w:tcPr>
            <w:tcW w:w="1592"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Római katolikus templom</w:t>
            </w:r>
          </w:p>
        </w:tc>
        <w:tc>
          <w:tcPr>
            <w:tcW w:w="851"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11226</w:t>
            </w:r>
          </w:p>
        </w:tc>
        <w:tc>
          <w:tcPr>
            <w:tcW w:w="2699"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Padragkút, Padragi út</w:t>
            </w:r>
          </w:p>
        </w:tc>
        <w:tc>
          <w:tcPr>
            <w:tcW w:w="3746"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A teljes épület, hangsúlyos utcaképi szerepe</w:t>
            </w:r>
          </w:p>
        </w:tc>
      </w:tr>
      <w:tr w:rsidR="00185CEB" w:rsidRPr="00185CEB" w:rsidTr="00A54C2C">
        <w:trPr>
          <w:cantSplit/>
          <w:trHeight w:val="742"/>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37/3</w:t>
            </w:r>
          </w:p>
        </w:tc>
        <w:tc>
          <w:tcPr>
            <w:tcW w:w="1592"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Evangélikus templom</w:t>
            </w:r>
          </w:p>
        </w:tc>
        <w:tc>
          <w:tcPr>
            <w:tcW w:w="851"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11228</w:t>
            </w:r>
          </w:p>
        </w:tc>
        <w:tc>
          <w:tcPr>
            <w:tcW w:w="2699" w:type="dxa"/>
            <w:vAlign w:val="center"/>
          </w:tcPr>
          <w:p w:rsidR="00185CEB" w:rsidRPr="00185CEB" w:rsidRDefault="00185CEB" w:rsidP="00EF01A0">
            <w:pPr>
              <w:pStyle w:val="szoveg"/>
              <w:spacing w:before="0" w:beforeAutospacing="0" w:after="0" w:afterAutospacing="0" w:line="259" w:lineRule="auto"/>
              <w:jc w:val="center"/>
              <w:rPr>
                <w:sz w:val="22"/>
                <w:szCs w:val="22"/>
              </w:rPr>
            </w:pPr>
            <w:r w:rsidRPr="00185CEB">
              <w:rPr>
                <w:sz w:val="22"/>
                <w:szCs w:val="22"/>
              </w:rPr>
              <w:t>Padragkút, Padragi út</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teljes épület, a templom homlokzati kialakítása, díszítése. Jelentős településképi értéke van.</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38.</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10283, 10284</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Padragkút, Vörösteleki utca 22-24.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Beépítés, utcai homlokzat, épületek tömege</w:t>
            </w:r>
          </w:p>
          <w:p w:rsidR="00185CEB" w:rsidRPr="00185CEB" w:rsidRDefault="00185CEB" w:rsidP="00EF01A0">
            <w:pPr>
              <w:spacing w:after="0" w:line="259" w:lineRule="auto"/>
              <w:jc w:val="center"/>
              <w:rPr>
                <w:rFonts w:ascii="Times New Roman" w:hAnsi="Times New Roman" w:cs="Times New Roman"/>
              </w:rPr>
            </w:pPr>
          </w:p>
          <w:p w:rsidR="00185CEB" w:rsidRPr="00185CEB" w:rsidRDefault="00185CEB" w:rsidP="00EF01A0">
            <w:pPr>
              <w:spacing w:after="0" w:line="259" w:lineRule="auto"/>
              <w:jc w:val="center"/>
              <w:rPr>
                <w:rFonts w:ascii="Times New Roman" w:hAnsi="Times New Roman" w:cs="Times New Roman"/>
              </w:rPr>
            </w:pPr>
          </w:p>
          <w:p w:rsidR="00185CEB" w:rsidRPr="00185CEB" w:rsidRDefault="00185CEB" w:rsidP="00EF01A0">
            <w:pPr>
              <w:spacing w:after="0" w:line="259" w:lineRule="auto"/>
              <w:jc w:val="center"/>
              <w:rPr>
                <w:rFonts w:ascii="Times New Roman" w:hAnsi="Times New Roman" w:cs="Times New Roman"/>
              </w:rPr>
            </w:pPr>
          </w:p>
          <w:p w:rsidR="00185CEB" w:rsidRPr="00185CEB" w:rsidRDefault="00185CEB" w:rsidP="00EF01A0">
            <w:pPr>
              <w:spacing w:after="0" w:line="259" w:lineRule="auto"/>
              <w:jc w:val="center"/>
              <w:rPr>
                <w:rFonts w:ascii="Times New Roman" w:hAnsi="Times New Roman" w:cs="Times New Roman"/>
              </w:rPr>
            </w:pP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TÓSOKBERÉND</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39.</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Tósoki Református templom</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214</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Bajcsy-Zsilinszky út</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teljes épület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40.</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244/4</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Vasvári Pál u. 21.</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vakolatdíszek, a telek beépítési módja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243/2</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Vasvári Pál u. 19.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(különösen a párkányok és a tagozatos szemöldök, az íves kialakítás),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248, 249</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Bajcsy-Zs. u. 21-23.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tömege, a 23. szám alatti épület utcai homlokzati kialakítása, valamint a telkek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43.</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„Kertvárosi”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275,276</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Bajcsy-Zs. u. 39.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(különösen a tornyos toldalék), valamint a tető (manzárd)</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44.</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564/1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Váci Mihály u. 2.</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a beépítés, valamint a kőkerítés lábazata, oszlopai</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45.</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557</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Váci Mihály u. 12.</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a beépítés, valamint a kőkerítés lábazata, oszlopai</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46.</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207/5</w:t>
            </w:r>
          </w:p>
        </w:tc>
        <w:tc>
          <w:tcPr>
            <w:tcW w:w="2699" w:type="dxa"/>
            <w:vAlign w:val="center"/>
          </w:tcPr>
          <w:p w:rsidR="00185CEB" w:rsidRPr="00185CEB" w:rsidRDefault="00185CEB" w:rsidP="00EF01A0">
            <w:pPr>
              <w:tabs>
                <w:tab w:val="left" w:pos="812"/>
              </w:tabs>
              <w:spacing w:after="0" w:line="259" w:lineRule="auto"/>
              <w:jc w:val="center"/>
              <w:rPr>
                <w:rFonts w:ascii="Times New Roman" w:hAnsi="Times New Roman" w:cs="Times New Roman"/>
              </w:rPr>
            </w:pPr>
            <w:r w:rsidRPr="00185CEB">
              <w:rPr>
                <w:rFonts w:ascii="Times New Roman" w:hAnsi="Times New Roman" w:cs="Times New Roman"/>
              </w:rPr>
              <w:t xml:space="preserve">Tósokberénd, </w:t>
            </w:r>
          </w:p>
          <w:p w:rsidR="00185CEB" w:rsidRPr="00185CEB" w:rsidRDefault="00185CEB" w:rsidP="00EF01A0">
            <w:pPr>
              <w:tabs>
                <w:tab w:val="left" w:pos="812"/>
              </w:tabs>
              <w:spacing w:after="0" w:line="259" w:lineRule="auto"/>
              <w:jc w:val="center"/>
              <w:rPr>
                <w:rFonts w:ascii="Times New Roman" w:hAnsi="Times New Roman" w:cs="Times New Roman"/>
              </w:rPr>
            </w:pPr>
            <w:r w:rsidRPr="00185CEB">
              <w:rPr>
                <w:rFonts w:ascii="Times New Roman" w:hAnsi="Times New Roman" w:cs="Times New Roman"/>
              </w:rPr>
              <w:t>Váci Mihály u. 11-13.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a telek kétoldali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47.</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444</w:t>
            </w:r>
          </w:p>
        </w:tc>
        <w:tc>
          <w:tcPr>
            <w:tcW w:w="2699" w:type="dxa"/>
            <w:vAlign w:val="center"/>
          </w:tcPr>
          <w:p w:rsidR="00185CEB" w:rsidRPr="00185CEB" w:rsidRDefault="00185CEB" w:rsidP="00EF01A0">
            <w:pPr>
              <w:tabs>
                <w:tab w:val="left" w:pos="2081"/>
              </w:tabs>
              <w:spacing w:after="0" w:line="259" w:lineRule="auto"/>
              <w:jc w:val="center"/>
              <w:rPr>
                <w:rFonts w:ascii="Times New Roman" w:hAnsi="Times New Roman" w:cs="Times New Roman"/>
              </w:rPr>
            </w:pPr>
            <w:r w:rsidRPr="00185CEB">
              <w:rPr>
                <w:rFonts w:ascii="Times New Roman" w:hAnsi="Times New Roman" w:cs="Times New Roman"/>
              </w:rPr>
              <w:t>Tósokberénd, Váci Mihály u. 25.</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beépítés (zavaró kapu)</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48.</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541/1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Váci Mihály u. 22.</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(párkányok)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49.</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536, 537, 538</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Váci Mihály u. 26.</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tömege, a főépület utcai homlokzati kialakítása, valamint a beépítés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50.</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 és gazdasági épülete</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531</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Váci Mihály u. 32.</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és melléképület tömege, homlokzati kialakításuk (különösen az ablakok körüli íves záródású vakolatdíszek), valamint a beépítés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51.</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463</w:t>
            </w:r>
          </w:p>
        </w:tc>
        <w:tc>
          <w:tcPr>
            <w:tcW w:w="2699"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Tósokberénd, Damjanich u. 5.</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tömege, beépítés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52.</w:t>
            </w:r>
          </w:p>
        </w:tc>
        <w:tc>
          <w:tcPr>
            <w:tcW w:w="1592"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522/2</w:t>
            </w:r>
          </w:p>
        </w:tc>
        <w:tc>
          <w:tcPr>
            <w:tcW w:w="2699" w:type="dxa"/>
            <w:vAlign w:val="center"/>
          </w:tcPr>
          <w:p w:rsidR="00185CEB" w:rsidRPr="00185CEB" w:rsidRDefault="00185CEB" w:rsidP="00EF01A0">
            <w:pPr>
              <w:tabs>
                <w:tab w:val="left" w:pos="2369"/>
              </w:tabs>
              <w:spacing w:after="0" w:line="259" w:lineRule="auto"/>
              <w:jc w:val="center"/>
              <w:rPr>
                <w:rFonts w:ascii="Times New Roman" w:hAnsi="Times New Roman" w:cs="Times New Roman"/>
              </w:rPr>
            </w:pPr>
            <w:r w:rsidRPr="00185CEB">
              <w:rPr>
                <w:rFonts w:ascii="Times New Roman" w:hAnsi="Times New Roman" w:cs="Times New Roman"/>
              </w:rPr>
              <w:t>Tósokberénd, Damjanich u. 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(különösen az ablaknyílások körüli díszítések), valamint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53.</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rPr>
              <w:t>Népi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160</w:t>
            </w:r>
          </w:p>
        </w:tc>
        <w:tc>
          <w:tcPr>
            <w:tcW w:w="2699" w:type="dxa"/>
            <w:vAlign w:val="center"/>
          </w:tcPr>
          <w:p w:rsidR="00185CEB" w:rsidRPr="00185CEB" w:rsidRDefault="00185CEB" w:rsidP="00EF01A0">
            <w:pPr>
              <w:tabs>
                <w:tab w:val="left" w:pos="2016"/>
              </w:tabs>
              <w:spacing w:after="0" w:line="259" w:lineRule="auto"/>
              <w:jc w:val="center"/>
              <w:rPr>
                <w:rFonts w:ascii="Times New Roman" w:hAnsi="Times New Roman" w:cs="Times New Roman"/>
                <w:bCs/>
              </w:rPr>
            </w:pPr>
            <w:r w:rsidRPr="00185CEB">
              <w:rPr>
                <w:rFonts w:ascii="Times New Roman" w:hAnsi="Times New Roman" w:cs="Times New Roman"/>
              </w:rPr>
              <w:t>Tósokberénd, Szent István út 74.</w:t>
            </w:r>
          </w:p>
        </w:tc>
        <w:tc>
          <w:tcPr>
            <w:tcW w:w="3746" w:type="dxa"/>
            <w:vAlign w:val="center"/>
          </w:tcPr>
          <w:p w:rsidR="00185CEB" w:rsidRPr="00185CEB" w:rsidRDefault="00185CEB" w:rsidP="00EF01A0">
            <w:pPr>
              <w:tabs>
                <w:tab w:val="left" w:pos="1073"/>
              </w:tabs>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 (különösen a tagozatos párkány), a telek beépítése, valamint a kőkerítés</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55.</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rPr>
              <w:t>Polgári lakóház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666</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rPr>
              <w:t>Tósokberénd, Liszt Ferenc u. 7.</w:t>
            </w:r>
          </w:p>
        </w:tc>
        <w:tc>
          <w:tcPr>
            <w:tcW w:w="3746" w:type="dxa"/>
            <w:vAlign w:val="center"/>
          </w:tcPr>
          <w:p w:rsidR="00185CEB" w:rsidRPr="00185CEB" w:rsidRDefault="00185CEB" w:rsidP="00EF01A0">
            <w:pPr>
              <w:tabs>
                <w:tab w:val="left" w:pos="1139"/>
              </w:tabs>
              <w:spacing w:after="0" w:line="259" w:lineRule="auto"/>
              <w:jc w:val="center"/>
              <w:rPr>
                <w:rFonts w:ascii="Times New Roman" w:hAnsi="Times New Roman" w:cs="Times New Roman"/>
              </w:rPr>
            </w:pPr>
            <w:r w:rsidRPr="00185CEB">
              <w:rPr>
                <w:rFonts w:ascii="Times New Roman" w:hAnsi="Times New Roman" w:cs="Times New Roman"/>
              </w:rPr>
              <w:t>Az épület tömege, utcai homlokzati kialakítása, vakolatdíszek, a telek beépítése</w:t>
            </w:r>
          </w:p>
          <w:p w:rsidR="00185CEB" w:rsidRPr="00185CEB" w:rsidRDefault="00185CEB" w:rsidP="00EF01A0">
            <w:pPr>
              <w:tabs>
                <w:tab w:val="left" w:pos="1139"/>
              </w:tabs>
              <w:spacing w:after="0" w:line="259" w:lineRule="auto"/>
              <w:jc w:val="center"/>
              <w:rPr>
                <w:rFonts w:ascii="Times New Roman" w:hAnsi="Times New Roman" w:cs="Times New Roman"/>
              </w:rPr>
            </w:pP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KÖZPONT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56.</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lakóépületek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1417/2-3</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rPr>
              <w:t>Ajka, Bercsényi u. 2-6 és 8-16.</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57.</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1417/8</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Eötvös u. 6.</w:t>
            </w:r>
          </w:p>
        </w:tc>
        <w:tc>
          <w:tcPr>
            <w:tcW w:w="3746" w:type="dxa"/>
            <w:vAlign w:val="center"/>
          </w:tcPr>
          <w:p w:rsidR="00185CEB" w:rsidRPr="00185CEB" w:rsidRDefault="00185CEB" w:rsidP="00EF01A0">
            <w:pPr>
              <w:tabs>
                <w:tab w:val="left" w:pos="1100"/>
              </w:tabs>
              <w:spacing w:after="0" w:line="259" w:lineRule="auto"/>
              <w:jc w:val="center"/>
              <w:rPr>
                <w:rFonts w:ascii="Times New Roman" w:hAnsi="Times New Roman" w:cs="Times New Roman"/>
              </w:rPr>
            </w:pPr>
            <w:r w:rsidRPr="00185CEB">
              <w:rPr>
                <w:rFonts w:ascii="Times New Roman" w:hAnsi="Times New Roman" w:cs="Times New Roman"/>
              </w:rPr>
              <w:t>Az épület Eötvös utca felöli homlokzata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58.</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1417/5-6</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Mikes Kelemen u. 1-7.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59.</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1510/1</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Móra Ferenc u. 2-8.</w:t>
            </w:r>
          </w:p>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Petőfi u. 41.</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60.</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lakóépületek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1434</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Móra Ferenc u. 5-13.</w:t>
            </w:r>
          </w:p>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Petőfi u. 39.</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61.</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 xml:space="preserve">1431/1 1431/2 </w:t>
            </w:r>
          </w:p>
        </w:tc>
        <w:tc>
          <w:tcPr>
            <w:tcW w:w="2699" w:type="dxa"/>
            <w:vAlign w:val="center"/>
          </w:tcPr>
          <w:p w:rsidR="00185CEB" w:rsidRPr="00185CEB" w:rsidRDefault="00185CEB" w:rsidP="00EF01A0">
            <w:pPr>
              <w:tabs>
                <w:tab w:val="left" w:pos="2435"/>
              </w:tabs>
              <w:spacing w:after="0" w:line="259" w:lineRule="auto"/>
              <w:jc w:val="center"/>
              <w:rPr>
                <w:rFonts w:ascii="Times New Roman" w:hAnsi="Times New Roman" w:cs="Times New Roman"/>
                <w:bCs/>
              </w:rPr>
            </w:pPr>
            <w:r w:rsidRPr="00185CEB">
              <w:rPr>
                <w:rFonts w:ascii="Times New Roman" w:hAnsi="Times New Roman" w:cs="Times New Roman"/>
                <w:bCs/>
              </w:rPr>
              <w:t>Ajka, Petőfi út 21-27.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Petőfi utcai felöli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62.</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1431/2</w:t>
            </w:r>
          </w:p>
        </w:tc>
        <w:tc>
          <w:tcPr>
            <w:tcW w:w="2699" w:type="dxa"/>
            <w:vAlign w:val="center"/>
          </w:tcPr>
          <w:p w:rsidR="00185CEB" w:rsidRPr="00185CEB" w:rsidRDefault="00185CEB" w:rsidP="00EF01A0">
            <w:pPr>
              <w:tabs>
                <w:tab w:val="left" w:pos="2239"/>
              </w:tabs>
              <w:spacing w:after="0" w:line="259" w:lineRule="auto"/>
              <w:jc w:val="center"/>
              <w:rPr>
                <w:rFonts w:ascii="Times New Roman" w:hAnsi="Times New Roman" w:cs="Times New Roman"/>
                <w:bCs/>
              </w:rPr>
            </w:pPr>
            <w:r w:rsidRPr="00185CEB">
              <w:rPr>
                <w:rFonts w:ascii="Times New Roman" w:hAnsi="Times New Roman" w:cs="Times New Roman"/>
                <w:bCs/>
              </w:rPr>
              <w:t>Ajka, Petőfi u. 31-37.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utcai homlokzat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63.</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Többszintes lakóépületek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1422/6-7</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Új Élet utca 2-4-6.</w:t>
            </w:r>
          </w:p>
        </w:tc>
        <w:tc>
          <w:tcPr>
            <w:tcW w:w="3746" w:type="dxa"/>
            <w:vAlign w:val="center"/>
          </w:tcPr>
          <w:p w:rsidR="00185CEB" w:rsidRPr="00185CEB" w:rsidRDefault="00185CEB" w:rsidP="00EF01A0">
            <w:pPr>
              <w:tabs>
                <w:tab w:val="left" w:pos="2186"/>
              </w:tabs>
              <w:spacing w:after="0" w:line="259" w:lineRule="auto"/>
              <w:jc w:val="center"/>
              <w:rPr>
                <w:rFonts w:ascii="Times New Roman" w:hAnsi="Times New Roman" w:cs="Times New Roman"/>
              </w:rPr>
            </w:pPr>
            <w:r w:rsidRPr="00185CEB">
              <w:rPr>
                <w:rFonts w:ascii="Times New Roman" w:hAnsi="Times New Roman" w:cs="Times New Roman"/>
              </w:rPr>
              <w:t>A teljes épületek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64.</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Városi múzeum</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1401</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Szabadság tér 4.</w:t>
            </w:r>
          </w:p>
        </w:tc>
        <w:tc>
          <w:tcPr>
            <w:tcW w:w="3746" w:type="dxa"/>
            <w:vAlign w:val="center"/>
          </w:tcPr>
          <w:p w:rsidR="00185CEB" w:rsidRPr="00185CEB" w:rsidRDefault="00185CEB" w:rsidP="00EF01A0">
            <w:pPr>
              <w:tabs>
                <w:tab w:val="left" w:pos="1100"/>
              </w:tabs>
              <w:spacing w:after="0" w:line="259" w:lineRule="auto"/>
              <w:jc w:val="center"/>
              <w:rPr>
                <w:rFonts w:ascii="Times New Roman" w:hAnsi="Times New Roman" w:cs="Times New Roman"/>
              </w:rPr>
            </w:pPr>
            <w:r w:rsidRPr="00185CEB">
              <w:rPr>
                <w:rFonts w:ascii="Times New Roman" w:hAnsi="Times New Roman" w:cs="Times New Roman"/>
              </w:rPr>
              <w:t>Az épület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65.</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Villa</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1752/1</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Rákóczi utca 27.</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66.</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Jézus Szíve Plébániatemplom</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1325</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Ajka, Fő u. 2.</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teljes épület</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CSINGER</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67.</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Lakóházak (Sorházak)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2334/1-2</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Csinger, Felsőcsingeri út 21-73.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elhelyezkedése, tömege és homlokzati kialakítása</w:t>
            </w:r>
          </w:p>
        </w:tc>
      </w:tr>
      <w:tr w:rsidR="00185CEB" w:rsidRPr="00185CEB" w:rsidTr="00A54C2C">
        <w:trPr>
          <w:cantSplit/>
        </w:trPr>
        <w:tc>
          <w:tcPr>
            <w:tcW w:w="9423" w:type="dxa"/>
            <w:gridSpan w:val="5"/>
            <w:shd w:val="clear" w:color="auto" w:fill="F2F2F2"/>
            <w:vAlign w:val="center"/>
          </w:tcPr>
          <w:p w:rsidR="00185CEB" w:rsidRPr="00185CEB" w:rsidRDefault="00185CEB" w:rsidP="00EF01A0">
            <w:pPr>
              <w:tabs>
                <w:tab w:val="left" w:pos="2291"/>
              </w:tabs>
              <w:spacing w:after="0" w:line="259" w:lineRule="auto"/>
              <w:jc w:val="center"/>
              <w:rPr>
                <w:rFonts w:ascii="Times New Roman" w:hAnsi="Times New Roman" w:cs="Times New Roman"/>
              </w:rPr>
            </w:pPr>
            <w:r w:rsidRPr="00185CEB">
              <w:rPr>
                <w:rFonts w:ascii="Times New Roman" w:hAnsi="Times New Roman" w:cs="Times New Roman"/>
                <w:b/>
              </w:rPr>
              <w:t>IPARI ÉPÜLETEK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54.</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rPr>
              <w:t>Malom és magtár 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751</w:t>
            </w:r>
          </w:p>
        </w:tc>
        <w:tc>
          <w:tcPr>
            <w:tcW w:w="2699" w:type="dxa"/>
            <w:vAlign w:val="center"/>
          </w:tcPr>
          <w:p w:rsidR="00185CEB" w:rsidRPr="00185CEB" w:rsidRDefault="00185CEB" w:rsidP="00EF01A0">
            <w:pPr>
              <w:tabs>
                <w:tab w:val="left" w:pos="2081"/>
              </w:tabs>
              <w:spacing w:after="0" w:line="259" w:lineRule="auto"/>
              <w:jc w:val="center"/>
              <w:rPr>
                <w:rFonts w:ascii="Times New Roman" w:hAnsi="Times New Roman" w:cs="Times New Roman"/>
                <w:bCs/>
              </w:rPr>
            </w:pPr>
            <w:r w:rsidRPr="00185CEB">
              <w:rPr>
                <w:rFonts w:ascii="Times New Roman" w:hAnsi="Times New Roman" w:cs="Times New Roman"/>
              </w:rPr>
              <w:t>Tósokberénd, Liszt Ferenc u. 4.</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 a telek beépítése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68.</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Szivattyúház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1525</w:t>
            </w:r>
          </w:p>
        </w:tc>
        <w:tc>
          <w:tcPr>
            <w:tcW w:w="2699" w:type="dxa"/>
            <w:vAlign w:val="center"/>
          </w:tcPr>
          <w:p w:rsidR="00185CEB" w:rsidRPr="00185CEB" w:rsidRDefault="00185CEB" w:rsidP="00EF01A0">
            <w:pPr>
              <w:tabs>
                <w:tab w:val="left" w:pos="720"/>
              </w:tabs>
              <w:spacing w:after="0" w:line="259" w:lineRule="auto"/>
              <w:jc w:val="center"/>
              <w:rPr>
                <w:rFonts w:ascii="Times New Roman" w:hAnsi="Times New Roman" w:cs="Times New Roman"/>
                <w:bCs/>
              </w:rPr>
            </w:pPr>
            <w:r w:rsidRPr="00185CEB">
              <w:rPr>
                <w:rFonts w:ascii="Times New Roman" w:hAnsi="Times New Roman" w:cs="Times New Roman"/>
                <w:bCs/>
              </w:rPr>
              <w:t>A Timföldgyár parkolójánál</w:t>
            </w:r>
          </w:p>
        </w:tc>
        <w:tc>
          <w:tcPr>
            <w:tcW w:w="3746" w:type="dxa"/>
            <w:vAlign w:val="center"/>
          </w:tcPr>
          <w:p w:rsidR="00185CEB" w:rsidRPr="00185CEB" w:rsidRDefault="00185CEB" w:rsidP="00EF01A0">
            <w:pPr>
              <w:tabs>
                <w:tab w:val="left" w:pos="2291"/>
              </w:tabs>
              <w:spacing w:after="0" w:line="259" w:lineRule="auto"/>
              <w:jc w:val="center"/>
              <w:rPr>
                <w:rFonts w:ascii="Times New Roman" w:hAnsi="Times New Roman" w:cs="Times New Roman"/>
              </w:rPr>
            </w:pPr>
            <w:r w:rsidRPr="00185CEB">
              <w:rPr>
                <w:rFonts w:ascii="Times New Roman" w:hAnsi="Times New Roman" w:cs="Times New Roman"/>
              </w:rPr>
              <w:t>A teljes épület</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69.</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Kenyérgyár főépülete</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2072</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Csingeri út</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főépület tömege és homlokzata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70.</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Generátorház</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2906</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Csingeri út a vasúti felüljárónál</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és homlokzati kialakítása</w:t>
            </w:r>
          </w:p>
        </w:tc>
      </w:tr>
      <w:tr w:rsidR="00185CEB" w:rsidRPr="00185CEB" w:rsidTr="00A54C2C">
        <w:trPr>
          <w:cantSplit/>
          <w:trHeight w:val="245"/>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71.</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Transzformátorházak</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2313</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Feketegyémánt utca 3.</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épületek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72.</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Szénüzem</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2321/3</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Feketegyémánt utca</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Feketegyémánt utca kanyarulatában lévő épület tömege, homlokzata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73.</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Szénüzem - ácsműhely</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2321/3</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 xml:space="preserve">Feketegyémánt utca </w:t>
            </w:r>
          </w:p>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(buszmegálló mellett)</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74.</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Erőmű - Irodaépület</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1961/5</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Hőerőmű</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75.</w:t>
            </w:r>
          </w:p>
        </w:tc>
        <w:tc>
          <w:tcPr>
            <w:tcW w:w="1592"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Szénosztályozó</w:t>
            </w:r>
          </w:p>
        </w:tc>
        <w:tc>
          <w:tcPr>
            <w:tcW w:w="85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1973</w:t>
            </w:r>
          </w:p>
        </w:tc>
        <w:tc>
          <w:tcPr>
            <w:tcW w:w="2699"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Szénosztályozó üzem, Bartók Béla u</w:t>
            </w:r>
          </w:p>
        </w:tc>
        <w:tc>
          <w:tcPr>
            <w:tcW w:w="374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épület tömege és homlokzati kialakítása</w:t>
            </w:r>
          </w:p>
        </w:tc>
      </w:tr>
    </w:tbl>
    <w:p w:rsidR="00185CEB" w:rsidRPr="00185CEB" w:rsidRDefault="00185CEB" w:rsidP="00EF01A0">
      <w:pPr>
        <w:spacing w:after="0" w:line="259" w:lineRule="auto"/>
        <w:rPr>
          <w:rFonts w:ascii="Times New Roman" w:hAnsi="Times New Roman" w:cs="Times New Roman"/>
        </w:rPr>
      </w:pPr>
      <w:r w:rsidRPr="00185CEB">
        <w:rPr>
          <w:rFonts w:ascii="Times New Roman" w:hAnsi="Times New Roman" w:cs="Times New Roman"/>
        </w:rPr>
        <w:t>*A sorszám a kataszteri felmérés szerinti számokat jelöli</w:t>
      </w:r>
    </w:p>
    <w:p w:rsidR="00A54C2C" w:rsidRDefault="00185CEB" w:rsidP="00EF01A0">
      <w:pPr>
        <w:pStyle w:val="Listaszerbekezds"/>
        <w:spacing w:after="0" w:line="259" w:lineRule="auto"/>
        <w:ind w:left="1560"/>
        <w:jc w:val="right"/>
        <w:rPr>
          <w:rFonts w:ascii="Times New Roman" w:hAnsi="Times New Roman" w:cs="Times New Roman"/>
          <w:b/>
        </w:rPr>
      </w:pPr>
      <w:r w:rsidRPr="00185CEB">
        <w:rPr>
          <w:rFonts w:ascii="Times New Roman" w:hAnsi="Times New Roman" w:cs="Times New Roman"/>
        </w:rPr>
        <w:br w:type="page"/>
      </w:r>
      <w:r w:rsidRPr="00A54C2C">
        <w:rPr>
          <w:rFonts w:ascii="Times New Roman" w:hAnsi="Times New Roman" w:cs="Times New Roman"/>
          <w:b/>
        </w:rPr>
        <w:t xml:space="preserve">3. melléklet a  </w:t>
      </w:r>
      <w:r w:rsidR="00A54C2C">
        <w:rPr>
          <w:rFonts w:ascii="Times New Roman" w:hAnsi="Times New Roman" w:cs="Times New Roman"/>
          <w:b/>
        </w:rPr>
        <w:t>………</w:t>
      </w:r>
      <w:r w:rsidRPr="00A54C2C">
        <w:rPr>
          <w:rFonts w:ascii="Times New Roman" w:hAnsi="Times New Roman" w:cs="Times New Roman"/>
          <w:b/>
        </w:rPr>
        <w:t>/201</w:t>
      </w:r>
      <w:r w:rsidR="00A54C2C">
        <w:rPr>
          <w:rFonts w:ascii="Times New Roman" w:hAnsi="Times New Roman" w:cs="Times New Roman"/>
          <w:b/>
        </w:rPr>
        <w:t>8</w:t>
      </w:r>
      <w:r w:rsidRPr="00A54C2C">
        <w:rPr>
          <w:rFonts w:ascii="Times New Roman" w:hAnsi="Times New Roman" w:cs="Times New Roman"/>
          <w:b/>
        </w:rPr>
        <w:t>.</w:t>
      </w:r>
      <w:r w:rsidR="00A54C2C">
        <w:rPr>
          <w:rFonts w:ascii="Times New Roman" w:hAnsi="Times New Roman" w:cs="Times New Roman"/>
          <w:b/>
        </w:rPr>
        <w:t xml:space="preserve"> </w:t>
      </w:r>
      <w:r w:rsidRPr="00A54C2C">
        <w:rPr>
          <w:rFonts w:ascii="Times New Roman" w:hAnsi="Times New Roman" w:cs="Times New Roman"/>
          <w:b/>
        </w:rPr>
        <w:t>(</w:t>
      </w:r>
      <w:r w:rsidR="00A54C2C">
        <w:rPr>
          <w:rFonts w:ascii="Times New Roman" w:hAnsi="Times New Roman" w:cs="Times New Roman"/>
          <w:b/>
        </w:rPr>
        <w:t>…….</w:t>
      </w:r>
      <w:r w:rsidRPr="00A54C2C">
        <w:rPr>
          <w:rFonts w:ascii="Times New Roman" w:hAnsi="Times New Roman" w:cs="Times New Roman"/>
          <w:b/>
        </w:rPr>
        <w:t xml:space="preserve">..) </w:t>
      </w:r>
      <w:r w:rsidR="00A54C2C">
        <w:rPr>
          <w:rFonts w:ascii="Times New Roman" w:hAnsi="Times New Roman" w:cs="Times New Roman"/>
          <w:b/>
        </w:rPr>
        <w:t>önkormányzati rendelethez</w:t>
      </w:r>
    </w:p>
    <w:p w:rsidR="00A54C2C" w:rsidRDefault="00A54C2C" w:rsidP="00EF01A0">
      <w:pPr>
        <w:pStyle w:val="Listaszerbekezds"/>
        <w:spacing w:after="0" w:line="259" w:lineRule="auto"/>
        <w:ind w:left="1560"/>
        <w:jc w:val="center"/>
        <w:rPr>
          <w:rFonts w:ascii="Times New Roman" w:hAnsi="Times New Roman" w:cs="Times New Roman"/>
        </w:rPr>
      </w:pPr>
    </w:p>
    <w:p w:rsidR="00185CEB" w:rsidRPr="00A54C2C" w:rsidRDefault="00A54C2C" w:rsidP="00EF01A0">
      <w:pPr>
        <w:pStyle w:val="Listaszerbekezds"/>
        <w:spacing w:after="0" w:line="259" w:lineRule="auto"/>
        <w:ind w:left="1560"/>
        <w:jc w:val="center"/>
        <w:rPr>
          <w:rFonts w:ascii="Times New Roman" w:hAnsi="Times New Roman" w:cs="Times New Roman"/>
          <w:b/>
          <w:sz w:val="24"/>
          <w:szCs w:val="24"/>
        </w:rPr>
      </w:pPr>
      <w:r w:rsidRPr="00A54C2C">
        <w:rPr>
          <w:rFonts w:ascii="Times New Roman" w:hAnsi="Times New Roman" w:cs="Times New Roman"/>
          <w:b/>
          <w:sz w:val="24"/>
          <w:szCs w:val="24"/>
        </w:rPr>
        <w:t>HELYI VÉDELEM ALATT ÁLLÓ TERÜLETEK</w:t>
      </w:r>
    </w:p>
    <w:tbl>
      <w:tblPr>
        <w:tblW w:w="94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35"/>
        <w:gridCol w:w="1308"/>
        <w:gridCol w:w="1701"/>
        <w:gridCol w:w="2977"/>
        <w:gridCol w:w="2896"/>
      </w:tblGrid>
      <w:tr w:rsidR="00185CEB" w:rsidRPr="00185CEB" w:rsidTr="00A54C2C">
        <w:trPr>
          <w:cantSplit/>
          <w:trHeight w:val="360"/>
          <w:tblHeader/>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SOR</w:t>
            </w:r>
          </w:p>
        </w:tc>
        <w:tc>
          <w:tcPr>
            <w:tcW w:w="1308"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MEGNEVE-ZÉS</w:t>
            </w:r>
          </w:p>
        </w:tc>
        <w:tc>
          <w:tcPr>
            <w:tcW w:w="1701"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HRSZ</w:t>
            </w:r>
          </w:p>
        </w:tc>
        <w:tc>
          <w:tcPr>
            <w:tcW w:w="2977"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TERÜLET LEHATÁROLÁSA, VAGY CÍME</w:t>
            </w:r>
          </w:p>
        </w:tc>
        <w:tc>
          <w:tcPr>
            <w:tcW w:w="2896"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VÉDENDŐ ÉRTÉK</w:t>
            </w:r>
          </w:p>
        </w:tc>
      </w:tr>
      <w:tr w:rsidR="00185CEB" w:rsidRPr="00185CEB" w:rsidTr="00A54C2C">
        <w:trPr>
          <w:cantSplit/>
        </w:trPr>
        <w:tc>
          <w:tcPr>
            <w:tcW w:w="9417"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Belső településkép, utcakép védelme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Viktortelep</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2371, 2372/1-4, 2374/3-4, 2376-2382, 2385/1-4, 2386, 2406-2408</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Csinger, Bányász u. 1-13., Csákány u. 1-28., Gárdonyi Géza u. 7-23.</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homlokzati kialakítása, az épületek tömege, valamint a csingervölgyi Szt. István király templom és környezete</w:t>
            </w:r>
          </w:p>
        </w:tc>
      </w:tr>
      <w:tr w:rsidR="00185CEB" w:rsidRPr="00185CEB" w:rsidTr="00A54C2C">
        <w:trPr>
          <w:cantSplit/>
          <w:trHeight w:val="454"/>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T-2.</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Viktortelep</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2358/3, 2359-2364, 2365/1</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 xml:space="preserve">Csinger, </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Feketegyémánt u. 24-78.</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T-3.</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Ajkacsinger</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2343-2349, 2350/1-2</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Csinger, Vájár u. 16-28.</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tömege és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T-4.</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Kandó Kálmán lakótelep</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Iparvágány-196/25-1963/70-1963-69-1969/1-1963/71-1961/5 hrsz-ú telkek által határolt terület</w:t>
            </w:r>
          </w:p>
        </w:tc>
        <w:tc>
          <w:tcPr>
            <w:tcW w:w="2977" w:type="dxa"/>
            <w:vAlign w:val="center"/>
          </w:tcPr>
          <w:p w:rsidR="00185CEB" w:rsidRPr="00185CEB" w:rsidRDefault="00185CEB" w:rsidP="00EF01A0">
            <w:pPr>
              <w:tabs>
                <w:tab w:val="left" w:pos="2252"/>
              </w:tabs>
              <w:spacing w:after="0" w:line="259" w:lineRule="auto"/>
              <w:jc w:val="center"/>
              <w:rPr>
                <w:rFonts w:ascii="Times New Roman" w:hAnsi="Times New Roman" w:cs="Times New Roman"/>
              </w:rPr>
            </w:pPr>
            <w:r w:rsidRPr="00185CEB">
              <w:rPr>
                <w:rFonts w:ascii="Times New Roman" w:hAnsi="Times New Roman" w:cs="Times New Roman"/>
                <w:bCs/>
              </w:rPr>
              <w:t>Erőmű, Kandó Kálmán lakótelep</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tömege és homlokzati kialakítása, valamint a zöldfelületi rendszer</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T-5.</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Központ</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1395/6 egy része, 1398, 1399, 1401, 1415-1418, 1431, 1432, 1434-36, 1440-55, 1478-86, 1488, 1506-1511</w:t>
            </w:r>
          </w:p>
        </w:tc>
        <w:tc>
          <w:tcPr>
            <w:tcW w:w="2977" w:type="dxa"/>
            <w:vAlign w:val="center"/>
          </w:tcPr>
          <w:p w:rsidR="00185CEB" w:rsidRPr="00185CEB" w:rsidRDefault="00185CEB" w:rsidP="00EF01A0">
            <w:pPr>
              <w:tabs>
                <w:tab w:val="left" w:pos="1990"/>
              </w:tabs>
              <w:spacing w:after="0" w:line="259" w:lineRule="auto"/>
              <w:jc w:val="center"/>
              <w:rPr>
                <w:rFonts w:ascii="Times New Roman" w:hAnsi="Times New Roman" w:cs="Times New Roman"/>
              </w:rPr>
            </w:pPr>
            <w:r w:rsidRPr="00185CEB">
              <w:rPr>
                <w:rFonts w:ascii="Times New Roman" w:hAnsi="Times New Roman" w:cs="Times New Roman"/>
                <w:bCs/>
              </w:rPr>
              <w:t>Semmelweis-Bercsényi-Új élet-Eötvös u. és Puskin-Kosztolányi-Móricz-1504 hrsz-Petőfi-Sport utca által határolt terület, templomdomb</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terület telepszerű beépítése, az épületek homlokzati kialakítása, a templomdomb zöldfelülete</w:t>
            </w:r>
          </w:p>
          <w:p w:rsidR="00185CEB" w:rsidRPr="00185CEB" w:rsidRDefault="00185CEB" w:rsidP="00EF01A0">
            <w:pPr>
              <w:spacing w:after="0" w:line="259" w:lineRule="auto"/>
              <w:jc w:val="center"/>
              <w:rPr>
                <w:rFonts w:ascii="Times New Roman" w:hAnsi="Times New Roman" w:cs="Times New Roman"/>
              </w:rPr>
            </w:pP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T-6.</w:t>
            </w:r>
          </w:p>
        </w:tc>
        <w:tc>
          <w:tcPr>
            <w:tcW w:w="1308" w:type="dxa"/>
            <w:shd w:val="clear" w:color="auto" w:fill="auto"/>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Padragi faluközpont</w:t>
            </w:r>
          </w:p>
        </w:tc>
        <w:tc>
          <w:tcPr>
            <w:tcW w:w="1701" w:type="dxa"/>
            <w:shd w:val="clear" w:color="auto" w:fill="auto"/>
            <w:vAlign w:val="center"/>
          </w:tcPr>
          <w:p w:rsidR="00185CEB" w:rsidRPr="00185CEB" w:rsidRDefault="00185CEB" w:rsidP="00EF01A0">
            <w:pPr>
              <w:spacing w:after="0" w:line="259" w:lineRule="auto"/>
              <w:jc w:val="center"/>
              <w:rPr>
                <w:rFonts w:ascii="Times New Roman" w:hAnsi="Times New Roman" w:cs="Times New Roman"/>
              </w:rPr>
            </w:pPr>
          </w:p>
          <w:p w:rsidR="00185CEB" w:rsidRPr="00185CEB" w:rsidRDefault="00185CEB" w:rsidP="00EF01A0">
            <w:pPr>
              <w:spacing w:after="0" w:line="259" w:lineRule="auto"/>
              <w:jc w:val="center"/>
              <w:rPr>
                <w:rFonts w:ascii="Times New Roman" w:hAnsi="Times New Roman" w:cs="Times New Roman"/>
              </w:rPr>
            </w:pP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10301/1-10303,</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10319-10331,</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10336-10347,</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10351-10361, 10363,</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10371-10384,</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10386-10390,</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10392-10413,</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10560/2, 10561-10605, 10609-10612,</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10615/1-3, 10616,</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Padrag, Vörösteleki utca 29-57, 56?-84</w:t>
            </w:r>
          </w:p>
          <w:p w:rsidR="00185CEB" w:rsidRPr="00185CEB" w:rsidRDefault="00185CEB" w:rsidP="00EF01A0">
            <w:pPr>
              <w:spacing w:after="0" w:line="259" w:lineRule="auto"/>
              <w:jc w:val="center"/>
              <w:rPr>
                <w:rFonts w:ascii="Times New Roman" w:hAnsi="Times New Roman" w:cs="Times New Roman"/>
                <w:highlight w:val="yellow"/>
              </w:rPr>
            </w:pPr>
            <w:r w:rsidRPr="00185CEB">
              <w:rPr>
                <w:rFonts w:ascii="Times New Roman" w:hAnsi="Times New Roman" w:cs="Times New Roman"/>
                <w:bCs/>
              </w:rPr>
              <w:t>Padragi utca 311-379 és 242-280</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szerkezete, beépítése, az épületek tömege, homlokzati kialakítása, valamint a terméskőtámfalak.</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Falusias településkép</w:t>
            </w:r>
          </w:p>
          <w:p w:rsidR="00185CEB" w:rsidRPr="00185CEB" w:rsidRDefault="00185CEB" w:rsidP="00EF01A0">
            <w:pPr>
              <w:spacing w:after="0" w:line="259" w:lineRule="auto"/>
              <w:jc w:val="center"/>
              <w:rPr>
                <w:rFonts w:ascii="Times New Roman" w:hAnsi="Times New Roman" w:cs="Times New Roman"/>
              </w:rPr>
            </w:pP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T-7.</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 xml:space="preserve">Padragi út 249-273 </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10644-10657</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Padragkút, Padragi út 249-273.</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teleksor beépítése, az épületek tömege és utcai homlokzata,</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falusias településkép</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T-8.</w:t>
            </w:r>
          </w:p>
        </w:tc>
        <w:tc>
          <w:tcPr>
            <w:tcW w:w="1308"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Tósokberénd, Széchenyi utca</w:t>
            </w:r>
          </w:p>
          <w:p w:rsidR="00185CEB" w:rsidRPr="00185CEB" w:rsidRDefault="00185CEB" w:rsidP="00EF01A0">
            <w:pPr>
              <w:spacing w:after="0" w:line="259" w:lineRule="auto"/>
              <w:ind w:left="-68"/>
              <w:jc w:val="center"/>
              <w:rPr>
                <w:rFonts w:ascii="Times New Roman" w:hAnsi="Times New Roman" w:cs="Times New Roman"/>
              </w:rPr>
            </w:pP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117-119, 131, 120/1, 121/1, 122/1, 123, 124, 125/2, 128/1, 129, 130, 131</w:t>
            </w:r>
          </w:p>
        </w:tc>
        <w:tc>
          <w:tcPr>
            <w:tcW w:w="2977" w:type="dxa"/>
            <w:vAlign w:val="center"/>
          </w:tcPr>
          <w:p w:rsidR="00185CEB" w:rsidRPr="00185CEB" w:rsidRDefault="00185CEB" w:rsidP="00EF01A0">
            <w:pPr>
              <w:tabs>
                <w:tab w:val="left" w:pos="641"/>
              </w:tabs>
              <w:spacing w:after="0" w:line="259" w:lineRule="auto"/>
              <w:jc w:val="center"/>
              <w:rPr>
                <w:rFonts w:ascii="Times New Roman" w:hAnsi="Times New Roman" w:cs="Times New Roman"/>
              </w:rPr>
            </w:pPr>
            <w:r w:rsidRPr="00185CEB">
              <w:rPr>
                <w:rFonts w:ascii="Times New Roman" w:hAnsi="Times New Roman" w:cs="Times New Roman"/>
                <w:bCs/>
              </w:rPr>
              <w:t>Tósokberénd, Széchenyi utca 2- 22.</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homlokzati kialakítása,</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falusias településkép</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T-9.</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 xml:space="preserve">Bódé, Dózsa György utca - </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2205-2212, 2014-2018</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Bódé, Dózsa György u. 57-81.</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(páratlan oldal)</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utcai homlokzati kialakítása, az épületek tömege,</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falusias településkép</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T-10.</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 xml:space="preserve">Kinizsi Pál utca </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2986-2988,</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2992/3, 2992/4,</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2993/3, 2994-3002</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Ajka, Kinizsi Pál u. 1-31.</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telkek beépítése, az épületek homlokzati kialakítása, az épületek tömege, településkép</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T-11.</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Sport utca - utcakép</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1457-59</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Ajka, Sport u. 7-11.</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Utcaképi érték - homlokzati kialakítása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T-12.</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bCs/>
              </w:rPr>
            </w:pPr>
            <w:r w:rsidRPr="00185CEB">
              <w:rPr>
                <w:rFonts w:ascii="Times New Roman" w:hAnsi="Times New Roman" w:cs="Times New Roman"/>
                <w:bCs/>
              </w:rPr>
              <w:t>Városközpont</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1325, 1326, 1327, 1791-1798/15, 3126, 3127/1, 3127/2, 3117/10</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József Attila utca – Torna-patak – Petőfi Sándor u. – Béke u. által határolt terület, valamint a Jézus Szíve Plébánia templom, a Fő u. 2., és a Petőfi Sándor u. sávháza</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Az 1970-es években kialakított városközpont építészeti karaktere, épületek tömegformálása</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T-13.</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bCs/>
              </w:rPr>
            </w:pPr>
            <w:r w:rsidRPr="00185CEB">
              <w:rPr>
                <w:rFonts w:ascii="Times New Roman" w:hAnsi="Times New Roman" w:cs="Times New Roman"/>
                <w:bCs/>
              </w:rPr>
              <w:t>Belváros</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 xml:space="preserve">2905/4, 2905/14, 2907, 2908/4, 2909/4, 2922, 2923, 2929/2, 2930, 2931, 2932, 2933, 2934, 2935, 2936/4-6, 2937/2-5, 2938, 2939, 2989/1-21, 2989/10, </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Torna-patak – Kinizsi Pál utcai teleksor – vasútvonal – 2924-2928 HRSZ telkek – 2911 HRSZ út – 2906 HRSZ ipartelep – 2901 HRSZ út – 2908/2 HRSZ közterület – Csingeri út által határolt terület</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Belváros építészeti karaktere</w:t>
            </w:r>
          </w:p>
        </w:tc>
      </w:tr>
      <w:tr w:rsidR="00185CEB" w:rsidRPr="00185CEB" w:rsidTr="00A54C2C">
        <w:trPr>
          <w:cantSplit/>
        </w:trPr>
        <w:tc>
          <w:tcPr>
            <w:tcW w:w="9417" w:type="dxa"/>
            <w:gridSpan w:val="5"/>
            <w:shd w:val="clear" w:color="auto" w:fill="F2F2F2"/>
            <w:vAlign w:val="center"/>
          </w:tcPr>
          <w:p w:rsidR="00185CEB" w:rsidRPr="00185CEB" w:rsidRDefault="00185CEB" w:rsidP="00EF01A0">
            <w:pPr>
              <w:spacing w:after="0" w:line="259" w:lineRule="auto"/>
              <w:jc w:val="center"/>
              <w:rPr>
                <w:rFonts w:ascii="Times New Roman" w:hAnsi="Times New Roman" w:cs="Times New Roman"/>
                <w:b/>
              </w:rPr>
            </w:pPr>
            <w:r w:rsidRPr="00185CEB">
              <w:rPr>
                <w:rFonts w:ascii="Times New Roman" w:hAnsi="Times New Roman" w:cs="Times New Roman"/>
                <w:b/>
              </w:rPr>
              <w:t>Településszerkezeti szempontból jelentős zöldfelületek védelme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T-14.</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Városliget</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 xml:space="preserve">1317-1319, 1320/3-6, 1321, </w:t>
            </w:r>
            <w:r w:rsidR="00C8338B" w:rsidRPr="00C8338B">
              <w:rPr>
                <w:rFonts w:ascii="Times New Roman" w:hAnsi="Times New Roman" w:cs="Times New Roman"/>
              </w:rPr>
              <w:t xml:space="preserve">1322/2, </w:t>
            </w:r>
            <w:r w:rsidRPr="00C8338B">
              <w:rPr>
                <w:rFonts w:ascii="Times New Roman" w:hAnsi="Times New Roman" w:cs="Times New Roman"/>
              </w:rPr>
              <w:t xml:space="preserve">1322/13, </w:t>
            </w:r>
            <w:r w:rsidR="00C8338B" w:rsidRPr="00C8338B">
              <w:rPr>
                <w:rFonts w:ascii="Times New Roman" w:hAnsi="Times New Roman" w:cs="Times New Roman"/>
              </w:rPr>
              <w:br/>
              <w:t>1322/32,</w:t>
            </w:r>
            <w:r w:rsidRPr="00C8338B">
              <w:rPr>
                <w:rFonts w:ascii="Times New Roman" w:hAnsi="Times New Roman" w:cs="Times New Roman"/>
              </w:rPr>
              <w:t xml:space="preserve">1322/33, 1322/34, 1322/4, 1322/31, 322/10, 1322/28, </w:t>
            </w:r>
            <w:r w:rsidR="00C8338B" w:rsidRPr="00C8338B">
              <w:rPr>
                <w:rFonts w:ascii="Times New Roman" w:hAnsi="Times New Roman" w:cs="Times New Roman"/>
              </w:rPr>
              <w:t xml:space="preserve">3473, </w:t>
            </w:r>
            <w:r w:rsidR="00C8338B" w:rsidRPr="00C8338B">
              <w:rPr>
                <w:rFonts w:ascii="Times New Roman" w:hAnsi="Times New Roman" w:cs="Times New Roman"/>
              </w:rPr>
              <w:br/>
              <w:t xml:space="preserve">3474, 3475, </w:t>
            </w:r>
            <w:r w:rsidR="00C8338B" w:rsidRPr="00C8338B">
              <w:rPr>
                <w:rFonts w:ascii="Times New Roman" w:hAnsi="Times New Roman" w:cs="Times New Roman"/>
              </w:rPr>
              <w:br/>
              <w:t xml:space="preserve">3476, 3477, </w:t>
            </w:r>
            <w:r w:rsidR="00C8338B" w:rsidRPr="00C8338B">
              <w:rPr>
                <w:rFonts w:ascii="Times New Roman" w:hAnsi="Times New Roman" w:cs="Times New Roman"/>
              </w:rPr>
              <w:br/>
            </w:r>
            <w:r w:rsidR="00BC558F">
              <w:rPr>
                <w:rFonts w:ascii="Times New Roman" w:hAnsi="Times New Roman" w:cs="Times New Roman"/>
              </w:rPr>
              <w:t xml:space="preserve">3478, </w:t>
            </w:r>
            <w:r w:rsidR="00C8338B" w:rsidRPr="00C8338B">
              <w:rPr>
                <w:rFonts w:ascii="Times New Roman" w:hAnsi="Times New Roman" w:cs="Times New Roman"/>
              </w:rPr>
              <w:t>3479.</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Fő utca - Széles-patak - 1322/19 HRSZ – 1322/15 közterület (Unna utca) – 1322/16 HRSZ – 1322/14 HRSZ – 1322/2 HRSZ – 1322/33 HRSZ – 1322/32 HRSZ – Korányi Frigyes u.-Kórház u. által határolt terület</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tó és környékének természetes élővilága (zöldfelülete) a Fő utca menti fűzfasorok, valamint a területen található köztéri képzőművészeti alkotások.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T-15.</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Platánsorok</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1411, 1414, 1417/9, 1421, 1445, 1468</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Bercsényi u., Deák F., u., Mikes Kelemen u., Móra F. u., Móricz Zsigmond u., Semmelweis u., Új élet u.</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50-60 éves platánsorok</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T-16.</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Torna-patak völgye</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1798/15, 1522, 1523, 1970, 2989/15, 3096, 3113/6, 3117/14, 3096</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A Torna-patak városközponti része, a Pálma utca és a Béke utcai óvoda között</w:t>
            </w:r>
          </w:p>
        </w:tc>
        <w:tc>
          <w:tcPr>
            <w:tcW w:w="2896" w:type="dxa"/>
            <w:vAlign w:val="center"/>
          </w:tcPr>
          <w:p w:rsidR="00185CEB" w:rsidRPr="00185CEB" w:rsidRDefault="00185CEB" w:rsidP="00EF01A0">
            <w:pPr>
              <w:tabs>
                <w:tab w:val="left" w:pos="969"/>
              </w:tabs>
              <w:spacing w:after="0" w:line="259" w:lineRule="auto"/>
              <w:jc w:val="center"/>
              <w:rPr>
                <w:rFonts w:ascii="Times New Roman" w:hAnsi="Times New Roman" w:cs="Times New Roman"/>
              </w:rPr>
            </w:pPr>
            <w:r w:rsidRPr="00185CEB">
              <w:rPr>
                <w:rFonts w:ascii="Times New Roman" w:hAnsi="Times New Roman" w:cs="Times New Roman"/>
              </w:rPr>
              <w:t>Rendezési terv szerinti zöldterületek és a patak 10-10 méteres parti sávjának zöldfelülete</w:t>
            </w:r>
          </w:p>
        </w:tc>
      </w:tr>
      <w:tr w:rsidR="00185CEB" w:rsidRPr="00185CEB" w:rsidTr="00A54C2C">
        <w:trPr>
          <w:cantSplit/>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T-17.</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Bakonygyepes - Fűzfasor</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4233/5, 4243</w:t>
            </w:r>
          </w:p>
        </w:tc>
        <w:tc>
          <w:tcPr>
            <w:tcW w:w="2977" w:type="dxa"/>
            <w:vAlign w:val="center"/>
          </w:tcPr>
          <w:p w:rsidR="00185CEB" w:rsidRPr="00185CEB" w:rsidRDefault="00185CEB" w:rsidP="00EF01A0">
            <w:pPr>
              <w:spacing w:after="0" w:line="259" w:lineRule="auto"/>
              <w:jc w:val="center"/>
              <w:rPr>
                <w:rFonts w:ascii="Times New Roman" w:hAnsi="Times New Roman" w:cs="Times New Roman"/>
                <w:bCs/>
              </w:rPr>
            </w:pPr>
            <w:r w:rsidRPr="00185CEB">
              <w:rPr>
                <w:rFonts w:ascii="Times New Roman" w:hAnsi="Times New Roman" w:cs="Times New Roman"/>
                <w:bCs/>
              </w:rPr>
              <w:t xml:space="preserve">Bakonygyepes, </w:t>
            </w:r>
          </w:p>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Fő utca 4233/5 és 4243</w:t>
            </w:r>
          </w:p>
        </w:tc>
        <w:tc>
          <w:tcPr>
            <w:tcW w:w="2896"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A fűzfasor</w:t>
            </w:r>
          </w:p>
        </w:tc>
      </w:tr>
      <w:tr w:rsidR="00185CEB" w:rsidRPr="00185CEB" w:rsidTr="00A54C2C">
        <w:trPr>
          <w:cantSplit/>
          <w:trHeight w:val="566"/>
        </w:trPr>
        <w:tc>
          <w:tcPr>
            <w:tcW w:w="535" w:type="dxa"/>
            <w:shd w:val="clear" w:color="auto" w:fill="F2F2F2"/>
            <w:vAlign w:val="center"/>
          </w:tcPr>
          <w:p w:rsidR="00185CEB" w:rsidRPr="00185CEB" w:rsidRDefault="00185CEB" w:rsidP="00EF01A0">
            <w:pPr>
              <w:spacing w:after="0" w:line="259" w:lineRule="auto"/>
              <w:jc w:val="center"/>
              <w:rPr>
                <w:rFonts w:ascii="Times New Roman" w:hAnsi="Times New Roman" w:cs="Times New Roman"/>
                <w:b/>
                <w:bCs/>
              </w:rPr>
            </w:pPr>
            <w:r w:rsidRPr="00185CEB">
              <w:rPr>
                <w:rFonts w:ascii="Times New Roman" w:hAnsi="Times New Roman" w:cs="Times New Roman"/>
                <w:b/>
                <w:bCs/>
              </w:rPr>
              <w:t>T-18.</w:t>
            </w:r>
          </w:p>
        </w:tc>
        <w:tc>
          <w:tcPr>
            <w:tcW w:w="1308" w:type="dxa"/>
            <w:vAlign w:val="center"/>
          </w:tcPr>
          <w:p w:rsidR="00185CEB" w:rsidRPr="00185CEB" w:rsidRDefault="00185CEB" w:rsidP="00EF01A0">
            <w:pPr>
              <w:spacing w:after="0" w:line="259" w:lineRule="auto"/>
              <w:ind w:left="-68"/>
              <w:jc w:val="center"/>
              <w:rPr>
                <w:rFonts w:ascii="Times New Roman" w:hAnsi="Times New Roman" w:cs="Times New Roman"/>
              </w:rPr>
            </w:pPr>
            <w:r w:rsidRPr="00185CEB">
              <w:rPr>
                <w:rFonts w:ascii="Times New Roman" w:hAnsi="Times New Roman" w:cs="Times New Roman"/>
                <w:bCs/>
              </w:rPr>
              <w:t>Padragkút – Csékúti temető vadgesztenyéi</w:t>
            </w:r>
          </w:p>
        </w:tc>
        <w:tc>
          <w:tcPr>
            <w:tcW w:w="1701"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rPr>
              <w:t>10007-9</w:t>
            </w:r>
          </w:p>
        </w:tc>
        <w:tc>
          <w:tcPr>
            <w:tcW w:w="2977" w:type="dxa"/>
            <w:vAlign w:val="center"/>
          </w:tcPr>
          <w:p w:rsidR="00185CEB" w:rsidRPr="00185CEB" w:rsidRDefault="00185CEB" w:rsidP="00EF01A0">
            <w:pPr>
              <w:spacing w:after="0" w:line="259" w:lineRule="auto"/>
              <w:jc w:val="center"/>
              <w:rPr>
                <w:rFonts w:ascii="Times New Roman" w:hAnsi="Times New Roman" w:cs="Times New Roman"/>
              </w:rPr>
            </w:pPr>
            <w:r w:rsidRPr="00185CEB">
              <w:rPr>
                <w:rFonts w:ascii="Times New Roman" w:hAnsi="Times New Roman" w:cs="Times New Roman"/>
                <w:bCs/>
              </w:rPr>
              <w:t>Csékúti temető</w:t>
            </w:r>
          </w:p>
        </w:tc>
        <w:tc>
          <w:tcPr>
            <w:tcW w:w="2896" w:type="dxa"/>
            <w:vAlign w:val="center"/>
          </w:tcPr>
          <w:p w:rsidR="00185CEB" w:rsidRPr="00185CEB" w:rsidRDefault="00185CEB" w:rsidP="00EF01A0">
            <w:pPr>
              <w:tabs>
                <w:tab w:val="left" w:pos="746"/>
              </w:tabs>
              <w:spacing w:after="0" w:line="259" w:lineRule="auto"/>
              <w:jc w:val="center"/>
              <w:rPr>
                <w:rFonts w:ascii="Times New Roman" w:hAnsi="Times New Roman" w:cs="Times New Roman"/>
              </w:rPr>
            </w:pPr>
            <w:r w:rsidRPr="00185CEB">
              <w:rPr>
                <w:rFonts w:ascii="Times New Roman" w:hAnsi="Times New Roman" w:cs="Times New Roman"/>
              </w:rPr>
              <w:t>A vadgesztenyefasor</w:t>
            </w:r>
          </w:p>
        </w:tc>
      </w:tr>
    </w:tbl>
    <w:p w:rsidR="00185CEB" w:rsidRPr="00185CEB" w:rsidRDefault="00185CEB" w:rsidP="00EF01A0">
      <w:pPr>
        <w:pStyle w:val="Listaszerbekezds"/>
        <w:spacing w:after="0" w:line="259" w:lineRule="auto"/>
        <w:rPr>
          <w:rFonts w:ascii="Times New Roman" w:hAnsi="Times New Roman" w:cs="Times New Roman"/>
          <w:b/>
        </w:rPr>
      </w:pPr>
    </w:p>
    <w:p w:rsidR="00386DA4" w:rsidRDefault="00386DA4" w:rsidP="00EF01A0">
      <w:pPr>
        <w:spacing w:after="0" w:line="259" w:lineRule="auto"/>
        <w:rPr>
          <w:rFonts w:ascii="Times New Roman" w:eastAsiaTheme="minorEastAsia" w:hAnsi="Times New Roman" w:cs="Times New Roman"/>
          <w:b/>
          <w:lang w:eastAsia="hu-HU"/>
        </w:rPr>
      </w:pPr>
      <w:r>
        <w:rPr>
          <w:rFonts w:ascii="Times New Roman" w:hAnsi="Times New Roman" w:cs="Times New Roman"/>
          <w:b/>
        </w:rPr>
        <w:br w:type="page"/>
      </w:r>
    </w:p>
    <w:p w:rsidR="00A54C2C" w:rsidRDefault="00185CEB" w:rsidP="00EF01A0">
      <w:pPr>
        <w:pStyle w:val="Listaszerbekezds"/>
        <w:numPr>
          <w:ilvl w:val="0"/>
          <w:numId w:val="43"/>
        </w:numPr>
        <w:spacing w:after="0" w:line="259" w:lineRule="auto"/>
        <w:jc w:val="right"/>
        <w:rPr>
          <w:rFonts w:ascii="Times New Roman" w:hAnsi="Times New Roman" w:cs="Times New Roman"/>
          <w:b/>
        </w:rPr>
      </w:pPr>
      <w:r w:rsidRPr="00185CEB">
        <w:rPr>
          <w:rFonts w:ascii="Times New Roman" w:hAnsi="Times New Roman" w:cs="Times New Roman"/>
          <w:b/>
        </w:rPr>
        <w:t xml:space="preserve">melléklet a </w:t>
      </w:r>
      <w:r w:rsidR="00760C7D">
        <w:rPr>
          <w:rFonts w:ascii="Times New Roman" w:hAnsi="Times New Roman" w:cs="Times New Roman"/>
          <w:b/>
        </w:rPr>
        <w:t>………....</w:t>
      </w:r>
      <w:r w:rsidRPr="00185CEB">
        <w:rPr>
          <w:rFonts w:ascii="Times New Roman" w:hAnsi="Times New Roman" w:cs="Times New Roman"/>
          <w:b/>
        </w:rPr>
        <w:t>/201</w:t>
      </w:r>
      <w:r w:rsidR="00760C7D">
        <w:rPr>
          <w:rFonts w:ascii="Times New Roman" w:hAnsi="Times New Roman" w:cs="Times New Roman"/>
          <w:b/>
        </w:rPr>
        <w:t>8</w:t>
      </w:r>
      <w:r w:rsidRPr="00185CEB">
        <w:rPr>
          <w:rFonts w:ascii="Times New Roman" w:hAnsi="Times New Roman" w:cs="Times New Roman"/>
          <w:b/>
        </w:rPr>
        <w:t>. (</w:t>
      </w:r>
      <w:r w:rsidR="00760C7D">
        <w:rPr>
          <w:rFonts w:ascii="Times New Roman" w:hAnsi="Times New Roman" w:cs="Times New Roman"/>
          <w:b/>
        </w:rPr>
        <w:t>……..</w:t>
      </w:r>
      <w:r w:rsidRPr="00185CEB">
        <w:rPr>
          <w:rFonts w:ascii="Times New Roman" w:hAnsi="Times New Roman" w:cs="Times New Roman"/>
          <w:b/>
        </w:rPr>
        <w:t>..</w:t>
      </w:r>
      <w:r w:rsidR="00A54C2C">
        <w:rPr>
          <w:rFonts w:ascii="Times New Roman" w:hAnsi="Times New Roman" w:cs="Times New Roman"/>
          <w:b/>
        </w:rPr>
        <w:t>) önkormányzati rendelethez</w:t>
      </w:r>
    </w:p>
    <w:p w:rsidR="00C8600B" w:rsidRDefault="00C8600B" w:rsidP="00EF01A0">
      <w:pPr>
        <w:pStyle w:val="Listaszerbekezds"/>
        <w:spacing w:after="0" w:line="259" w:lineRule="auto"/>
        <w:jc w:val="center"/>
        <w:rPr>
          <w:rFonts w:ascii="Times New Roman" w:hAnsi="Times New Roman" w:cs="Times New Roman"/>
          <w:b/>
        </w:rPr>
      </w:pPr>
    </w:p>
    <w:p w:rsidR="00185CEB" w:rsidRPr="00C8600B" w:rsidRDefault="00C8600B" w:rsidP="00EF01A0">
      <w:pPr>
        <w:pStyle w:val="Listaszerbekezds"/>
        <w:spacing w:after="0" w:line="259" w:lineRule="auto"/>
        <w:jc w:val="center"/>
        <w:rPr>
          <w:rFonts w:ascii="Times New Roman" w:hAnsi="Times New Roman" w:cs="Times New Roman"/>
          <w:b/>
          <w:sz w:val="24"/>
          <w:szCs w:val="24"/>
        </w:rPr>
      </w:pPr>
      <w:r w:rsidRPr="00C8600B">
        <w:rPr>
          <w:rFonts w:ascii="Times New Roman" w:hAnsi="Times New Roman" w:cs="Times New Roman"/>
          <w:b/>
          <w:sz w:val="24"/>
          <w:szCs w:val="24"/>
        </w:rPr>
        <w:t>HELYI EGYEDI VÉDELEM ALATT ÁLLÓ EGYHÁZI EMLÉKEK, KÖZKUTAK, KÖZTÉRI KÉPZŐMŰVÉSZETI ALKOTÁSOK</w:t>
      </w:r>
    </w:p>
    <w:tbl>
      <w:tblPr>
        <w:tblpPr w:leftFromText="141" w:rightFromText="141" w:vertAnchor="text" w:horzAnchor="margin" w:tblpX="108" w:tblpY="5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68"/>
        <w:gridCol w:w="4678"/>
        <w:gridCol w:w="1701"/>
      </w:tblGrid>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SOR</w:t>
            </w:r>
          </w:p>
        </w:tc>
        <w:tc>
          <w:tcPr>
            <w:tcW w:w="2268"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MEGNEVEZÉS</w:t>
            </w:r>
          </w:p>
        </w:tc>
        <w:tc>
          <w:tcPr>
            <w:tcW w:w="4678"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CÍM</w:t>
            </w:r>
          </w:p>
        </w:tc>
        <w:tc>
          <w:tcPr>
            <w:tcW w:w="1701"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HRSZ</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spacing w:val="-6"/>
              </w:rPr>
            </w:pPr>
            <w:r w:rsidRPr="00185CEB">
              <w:rPr>
                <w:rFonts w:ascii="Times New Roman" w:hAnsi="Times New Roman" w:cs="Times New Roman"/>
                <w:spacing w:val="-6"/>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Bakonygyepes, Forrás utca és Fő út kereszteződése</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4048/2</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Bakonygyepes, Fő utcán a temető mellett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highlight w:val="yellow"/>
              </w:rPr>
            </w:pPr>
            <w:r w:rsidRPr="00185CEB">
              <w:rPr>
                <w:rFonts w:ascii="Times New Roman" w:hAnsi="Times New Roman" w:cs="Times New Roman"/>
              </w:rPr>
              <w:t>4228/1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Szentháromság szobor</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Bakonygyepes, Római katolikus templom mellett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4196/5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Szűz Mária szobor (1901)</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Bakonygyepes, Fő utca 174.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4196/4</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5.</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Bódé, Bartók Béla út 43.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2259</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6.</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Bódé, Dózsa György és Bartók Béla utca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2168</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7.</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Padragkút, Padragi u. 186.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10227 és 10255</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határán</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8.</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Szűz Mária szobor</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Padragkút, Vörösteleki utca és Padragi út északi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10258</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9.</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Padragkút, Vörösteleki u. 70.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10361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10.</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 Juhar sor és Dobó Katica u.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115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11.</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 Széchenyi u. 27.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800</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12.</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Tósokberénd,Szent István u. 91.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749</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13.</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Bajcsy-Zsilinszky u. és Váci Mihály u.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347</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14.</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Kőkereszt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Tósoki temető</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411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15.</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Szűz Mária szobor</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 Vasvári Pál és Dobó Katica u.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193</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16.</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Jézus szíve</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Templomdomb (Jézus Szíve templom mögött)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1325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17.</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spacing w:val="-6"/>
              </w:rPr>
            </w:pPr>
            <w:r w:rsidRPr="00185CEB">
              <w:rPr>
                <w:rFonts w:ascii="Times New Roman" w:hAnsi="Times New Roman" w:cs="Times New Roman"/>
                <w:spacing w:val="-6"/>
              </w:rPr>
              <w:t>Vízköpő (Négy évszak) – díszkút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Szabadság tér</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18.</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Ülő kislány</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Új Élet utca parkja</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1417/9</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19.</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Figurális ivókút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Alkotmány utca</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(vasútállomás mellett)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2905/4</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20.</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Delfines kút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Szabadág tér</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1798/5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21.</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Közkút – Nyomóskút</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 Bajcsy-Zsilinszky utca és Váci Mihály u. kereszteződése</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347</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22.</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spacing w:val="-6"/>
              </w:rPr>
            </w:pPr>
            <w:r w:rsidRPr="00185CEB">
              <w:rPr>
                <w:rFonts w:ascii="Times New Roman" w:hAnsi="Times New Roman" w:cs="Times New Roman"/>
                <w:spacing w:val="-6"/>
              </w:rPr>
              <w:t>Szent István szobra</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Tósokberénd,</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Széchenyi u. és Szent István út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800</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23.</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Bányász emlékmű</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Padragkút, Iparos u.</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(volt bányabejárat)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highlight w:val="yellow"/>
              </w:rPr>
            </w:pPr>
            <w:r w:rsidRPr="00185CEB">
              <w:rPr>
                <w:rFonts w:ascii="Times New Roman" w:hAnsi="Times New Roman" w:cs="Times New Roman"/>
              </w:rPr>
              <w:t>10186</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24.</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Emlékszobor</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Bódé, Hősök parkja</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2252/6</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25.</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Bányászok</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Szabadág tér, Hild park</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3117/11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26.</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Gea (Földanya szobra)</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Petőfi utca</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(Torna patak mellett)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1798/15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27.</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Flóra  (Primavera)</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Szabadság tér</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1798/15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28.</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Fekete István mellszobra</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Városligeti tó szigete</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1322/11</w:t>
            </w:r>
          </w:p>
        </w:tc>
      </w:tr>
      <w:tr w:rsidR="00185CEB" w:rsidRPr="00185CEB" w:rsidTr="00A54C2C">
        <w:trPr>
          <w:trHeight w:val="236"/>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29.</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Fekete István állathősei</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Városligeti tó szigete</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1322/11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30.</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Az éj királynője</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Verseny, Új Élet és Ifjúság utca kereszteződésében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1422/35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31.</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Jubileumi emlékmű</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Városliget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1322/11</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32.</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Szt. Borbála</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Szabadság tér</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 városi könyvtár és Szabadidő központ épülete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1798/15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33.</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Héliosz a pegazusaival</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Szabadság tér</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1798/5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34.</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Üvegfúvók</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Alkotmány utca</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(Üveggyár bejárata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2908/4</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35.</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Molnár Gábor</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Verseny u. 18. előtt</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(Molnár Gábor Ált. Isk. és Szakiskola bejárata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1277</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36.</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Kígyóölő</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Tűzoltó utca, Kórház utca sarkán</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(Városi kórháznál)</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3255/14</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37.</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Városépítő</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 Fő út és Ifjúság út kereszteződésénél</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1339/2</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38.</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I. világháborús hősi emlékmű</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Templomdomb (evangélikus templom előtt)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1395/5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39.</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II. világháborús emlékmű</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Templomdomb (evangélikus templom mellett)</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1399</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40.</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Forradalom születése</w:t>
            </w:r>
          </w:p>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(1956-os emlékmű)</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Templomdomb lábánál</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1395/5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41.</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A Bakony madarai</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Templomdomb (városi múzeum parkjában)</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1395/5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42.</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Ülő nő</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Új élet utca</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1417/9</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43.</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Mementó</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Petőfi Sándor u.</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1513/5</w:t>
            </w:r>
          </w:p>
        </w:tc>
      </w:tr>
      <w:tr w:rsidR="00185CEB" w:rsidRPr="00185CEB" w:rsidTr="00A54C2C">
        <w:trPr>
          <w:trHeight w:val="170"/>
        </w:trPr>
        <w:tc>
          <w:tcPr>
            <w:tcW w:w="675" w:type="dxa"/>
            <w:shd w:val="clear" w:color="auto" w:fill="E9E9E9"/>
            <w:vAlign w:val="center"/>
          </w:tcPr>
          <w:p w:rsidR="00185CEB" w:rsidRPr="00185CEB" w:rsidRDefault="00185CEB" w:rsidP="00EF01A0">
            <w:pPr>
              <w:tabs>
                <w:tab w:val="left" w:pos="7280"/>
              </w:tabs>
              <w:spacing w:after="0" w:line="259" w:lineRule="auto"/>
              <w:jc w:val="center"/>
              <w:rPr>
                <w:rFonts w:ascii="Times New Roman" w:hAnsi="Times New Roman" w:cs="Times New Roman"/>
                <w:b/>
              </w:rPr>
            </w:pPr>
            <w:r w:rsidRPr="00185CEB">
              <w:rPr>
                <w:rFonts w:ascii="Times New Roman" w:hAnsi="Times New Roman" w:cs="Times New Roman"/>
                <w:b/>
              </w:rPr>
              <w:t>44.</w:t>
            </w:r>
          </w:p>
        </w:tc>
        <w:tc>
          <w:tcPr>
            <w:tcW w:w="226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Kossuth Lajos</w:t>
            </w:r>
          </w:p>
        </w:tc>
        <w:tc>
          <w:tcPr>
            <w:tcW w:w="4678"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Móra Ferenc u.</w:t>
            </w:r>
          </w:p>
        </w:tc>
        <w:tc>
          <w:tcPr>
            <w:tcW w:w="1701" w:type="dxa"/>
            <w:vAlign w:val="center"/>
          </w:tcPr>
          <w:p w:rsidR="00185CEB" w:rsidRPr="00185CEB" w:rsidRDefault="00185CEB" w:rsidP="00EF01A0">
            <w:pPr>
              <w:tabs>
                <w:tab w:val="left" w:pos="7280"/>
              </w:tabs>
              <w:spacing w:after="0" w:line="259" w:lineRule="auto"/>
              <w:jc w:val="center"/>
              <w:rPr>
                <w:rFonts w:ascii="Times New Roman" w:hAnsi="Times New Roman" w:cs="Times New Roman"/>
              </w:rPr>
            </w:pPr>
            <w:r w:rsidRPr="00185CEB">
              <w:rPr>
                <w:rFonts w:ascii="Times New Roman" w:hAnsi="Times New Roman" w:cs="Times New Roman"/>
              </w:rPr>
              <w:t>1455</w:t>
            </w:r>
          </w:p>
        </w:tc>
      </w:tr>
    </w:tbl>
    <w:p w:rsidR="00185CEB" w:rsidRPr="00185CEB" w:rsidRDefault="00185CEB" w:rsidP="00EF01A0">
      <w:pPr>
        <w:pStyle w:val="Szvegtrzs"/>
        <w:spacing w:after="0" w:line="259" w:lineRule="auto"/>
        <w:rPr>
          <w:rFonts w:ascii="Times New Roman" w:hAnsi="Times New Roman" w:cs="Times New Roman"/>
        </w:rPr>
      </w:pPr>
    </w:p>
    <w:p w:rsidR="00A80ECF" w:rsidRDefault="00E87747" w:rsidP="00EF01A0">
      <w:pPr>
        <w:pStyle w:val="Listaszerbekezds"/>
        <w:numPr>
          <w:ilvl w:val="0"/>
          <w:numId w:val="43"/>
        </w:numPr>
        <w:spacing w:after="0" w:line="259" w:lineRule="auto"/>
        <w:ind w:left="0" w:hanging="11"/>
        <w:jc w:val="right"/>
        <w:rPr>
          <w:rFonts w:ascii="Times New Roman" w:hAnsi="Times New Roman" w:cs="Times New Roman"/>
          <w:b/>
        </w:rPr>
      </w:pPr>
      <w:r>
        <w:rPr>
          <w:rFonts w:ascii="Times New Roman" w:hAnsi="Times New Roman" w:cs="Times New Roman"/>
          <w:b/>
        </w:rPr>
        <w:br w:type="page"/>
      </w:r>
      <w:r w:rsidR="00A80ECF" w:rsidRPr="00185CEB">
        <w:rPr>
          <w:rFonts w:ascii="Times New Roman" w:hAnsi="Times New Roman" w:cs="Times New Roman"/>
          <w:b/>
        </w:rPr>
        <w:t xml:space="preserve">melléklet a </w:t>
      </w:r>
      <w:r w:rsidR="00A80ECF">
        <w:rPr>
          <w:rFonts w:ascii="Times New Roman" w:hAnsi="Times New Roman" w:cs="Times New Roman"/>
          <w:b/>
        </w:rPr>
        <w:t>………....</w:t>
      </w:r>
      <w:r w:rsidR="00A80ECF" w:rsidRPr="00185CEB">
        <w:rPr>
          <w:rFonts w:ascii="Times New Roman" w:hAnsi="Times New Roman" w:cs="Times New Roman"/>
          <w:b/>
        </w:rPr>
        <w:t>/201</w:t>
      </w:r>
      <w:r w:rsidR="00A80ECF">
        <w:rPr>
          <w:rFonts w:ascii="Times New Roman" w:hAnsi="Times New Roman" w:cs="Times New Roman"/>
          <w:b/>
        </w:rPr>
        <w:t>8</w:t>
      </w:r>
      <w:r w:rsidR="00A80ECF" w:rsidRPr="00185CEB">
        <w:rPr>
          <w:rFonts w:ascii="Times New Roman" w:hAnsi="Times New Roman" w:cs="Times New Roman"/>
          <w:b/>
        </w:rPr>
        <w:t>. (</w:t>
      </w:r>
      <w:r w:rsidR="00A80ECF">
        <w:rPr>
          <w:rFonts w:ascii="Times New Roman" w:hAnsi="Times New Roman" w:cs="Times New Roman"/>
          <w:b/>
        </w:rPr>
        <w:t>……..</w:t>
      </w:r>
      <w:r w:rsidR="00A80ECF" w:rsidRPr="00185CEB">
        <w:rPr>
          <w:rFonts w:ascii="Times New Roman" w:hAnsi="Times New Roman" w:cs="Times New Roman"/>
          <w:b/>
        </w:rPr>
        <w:t>..</w:t>
      </w:r>
      <w:r w:rsidR="00A80ECF">
        <w:rPr>
          <w:rFonts w:ascii="Times New Roman" w:hAnsi="Times New Roman" w:cs="Times New Roman"/>
          <w:b/>
        </w:rPr>
        <w:t>) önkormányzati rendelethez</w:t>
      </w:r>
    </w:p>
    <w:p w:rsidR="005B483A" w:rsidRPr="005B483A" w:rsidRDefault="005B483A" w:rsidP="00EF01A0">
      <w:pPr>
        <w:spacing w:after="0" w:line="259" w:lineRule="auto"/>
        <w:jc w:val="right"/>
        <w:rPr>
          <w:rFonts w:ascii="Times New Roman" w:hAnsi="Times New Roman" w:cs="Times New Roman"/>
          <w:b/>
        </w:rPr>
      </w:pPr>
    </w:p>
    <w:p w:rsidR="00A80ECF" w:rsidRDefault="005B483A" w:rsidP="00EF01A0">
      <w:pPr>
        <w:spacing w:after="0" w:line="259" w:lineRule="auto"/>
        <w:jc w:val="center"/>
        <w:rPr>
          <w:rFonts w:ascii="Times New Roman" w:hAnsi="Times New Roman" w:cs="Times New Roman"/>
          <w:b/>
          <w:sz w:val="24"/>
          <w:szCs w:val="24"/>
        </w:rPr>
      </w:pPr>
      <w:r w:rsidRPr="005B483A">
        <w:rPr>
          <w:rFonts w:ascii="Times New Roman" w:hAnsi="Times New Roman" w:cs="Times New Roman"/>
          <w:b/>
          <w:sz w:val="24"/>
          <w:szCs w:val="24"/>
        </w:rPr>
        <w:t>HELYI VÉDELEM ALATT ÁLLÓ ÉRTÉKEK ELHELYEZKEDÉSE, LEHATÁROLÁSA, 5.1–5.9-IG</w:t>
      </w:r>
      <w:r w:rsidR="001C6D45">
        <w:rPr>
          <w:rFonts w:ascii="Times New Roman" w:hAnsi="Times New Roman" w:cs="Times New Roman"/>
          <w:b/>
          <w:sz w:val="24"/>
          <w:szCs w:val="24"/>
        </w:rPr>
        <w:t xml:space="preserve"> – KÜLÖN TÉRKÉPEN</w:t>
      </w: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366E02" w:rsidRPr="00366E02" w:rsidRDefault="00366E02" w:rsidP="00EF01A0">
      <w:pPr>
        <w:pStyle w:val="Listaszerbekezds"/>
        <w:numPr>
          <w:ilvl w:val="1"/>
          <w:numId w:val="49"/>
        </w:numPr>
        <w:spacing w:after="0" w:line="259" w:lineRule="auto"/>
        <w:ind w:left="851" w:hanging="851"/>
        <w:jc w:val="both"/>
        <w:rPr>
          <w:rFonts w:ascii="Times New Roman" w:hAnsi="Times New Roman" w:cs="Times New Roman"/>
          <w:b/>
        </w:rPr>
      </w:pPr>
      <w:r w:rsidRPr="00366E02">
        <w:rPr>
          <w:rFonts w:ascii="Times New Roman" w:hAnsi="Times New Roman" w:cs="Times New Roman"/>
          <w:b/>
        </w:rPr>
        <w:t>Ajkarendek és Bakonygyepes értékei</w:t>
      </w:r>
    </w:p>
    <w:p w:rsidR="00366E02" w:rsidRDefault="00366E02"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Padragkút északi részének (Csékút) értékei</w:t>
      </w:r>
    </w:p>
    <w:p w:rsidR="00366E02" w:rsidRDefault="00366E02"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Padragkút déli részének (Padrag) értékei</w:t>
      </w:r>
    </w:p>
    <w:p w:rsidR="00366E02" w:rsidRDefault="00366E02"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Erőmű környékének és Bódé értékei</w:t>
      </w:r>
    </w:p>
    <w:p w:rsidR="00366E02" w:rsidRDefault="001C6D45"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Tósokberénd értékei</w:t>
      </w:r>
    </w:p>
    <w:p w:rsidR="001C6D45" w:rsidRDefault="001C6D45"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Csinger értékei</w:t>
      </w:r>
    </w:p>
    <w:p w:rsidR="001C6D45" w:rsidRDefault="001C6D45"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Központ és környékének értékei I.</w:t>
      </w:r>
    </w:p>
    <w:p w:rsidR="001C6D45" w:rsidRDefault="001C6D45"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Központ és környékének értékei II.</w:t>
      </w:r>
    </w:p>
    <w:p w:rsidR="001C6D45" w:rsidRPr="00366E02" w:rsidRDefault="001C6D45" w:rsidP="00EF01A0">
      <w:pPr>
        <w:pStyle w:val="Listaszerbekezds"/>
        <w:numPr>
          <w:ilvl w:val="1"/>
          <w:numId w:val="49"/>
        </w:numPr>
        <w:spacing w:after="0" w:line="259" w:lineRule="auto"/>
        <w:ind w:left="851" w:hanging="851"/>
        <w:jc w:val="both"/>
        <w:rPr>
          <w:rFonts w:ascii="Times New Roman" w:hAnsi="Times New Roman" w:cs="Times New Roman"/>
          <w:b/>
        </w:rPr>
      </w:pPr>
      <w:r>
        <w:rPr>
          <w:rFonts w:ascii="Times New Roman" w:hAnsi="Times New Roman" w:cs="Times New Roman"/>
          <w:b/>
        </w:rPr>
        <w:t>Városliget</w:t>
      </w: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Default="005B483A" w:rsidP="00EF01A0">
      <w:pPr>
        <w:spacing w:after="0" w:line="259" w:lineRule="auto"/>
        <w:jc w:val="both"/>
        <w:rPr>
          <w:rFonts w:ascii="Times New Roman" w:hAnsi="Times New Roman" w:cs="Times New Roman"/>
          <w:b/>
        </w:rPr>
      </w:pPr>
    </w:p>
    <w:p w:rsidR="005B483A" w:rsidRPr="005B483A" w:rsidRDefault="005B483A" w:rsidP="00EF01A0">
      <w:pPr>
        <w:spacing w:after="0" w:line="259" w:lineRule="auto"/>
        <w:jc w:val="both"/>
        <w:rPr>
          <w:rFonts w:ascii="Times New Roman" w:hAnsi="Times New Roman" w:cs="Times New Roman"/>
          <w:b/>
        </w:rPr>
      </w:pPr>
    </w:p>
    <w:p w:rsidR="005B483A" w:rsidRDefault="00A80ECF" w:rsidP="00EF01A0">
      <w:pPr>
        <w:pStyle w:val="Listaszerbekezds"/>
        <w:numPr>
          <w:ilvl w:val="0"/>
          <w:numId w:val="43"/>
        </w:numPr>
        <w:spacing w:after="0" w:line="259" w:lineRule="auto"/>
        <w:ind w:left="0" w:hanging="11"/>
        <w:jc w:val="right"/>
        <w:rPr>
          <w:rFonts w:ascii="Times New Roman" w:hAnsi="Times New Roman" w:cs="Times New Roman"/>
          <w:b/>
        </w:rPr>
      </w:pPr>
      <w:r>
        <w:rPr>
          <w:rFonts w:ascii="Times New Roman" w:hAnsi="Times New Roman" w:cs="Times New Roman"/>
          <w:b/>
        </w:rPr>
        <w:br w:type="page"/>
      </w:r>
      <w:r w:rsidR="005B483A" w:rsidRPr="00185CEB">
        <w:rPr>
          <w:rFonts w:ascii="Times New Roman" w:hAnsi="Times New Roman" w:cs="Times New Roman"/>
          <w:b/>
        </w:rPr>
        <w:t xml:space="preserve">melléklet a </w:t>
      </w:r>
      <w:r w:rsidR="005B483A">
        <w:rPr>
          <w:rFonts w:ascii="Times New Roman" w:hAnsi="Times New Roman" w:cs="Times New Roman"/>
          <w:b/>
        </w:rPr>
        <w:t>………....</w:t>
      </w:r>
      <w:r w:rsidR="005B483A" w:rsidRPr="00185CEB">
        <w:rPr>
          <w:rFonts w:ascii="Times New Roman" w:hAnsi="Times New Roman" w:cs="Times New Roman"/>
          <w:b/>
        </w:rPr>
        <w:t>/201</w:t>
      </w:r>
      <w:r w:rsidR="005B483A">
        <w:rPr>
          <w:rFonts w:ascii="Times New Roman" w:hAnsi="Times New Roman" w:cs="Times New Roman"/>
          <w:b/>
        </w:rPr>
        <w:t>8</w:t>
      </w:r>
      <w:r w:rsidR="005B483A" w:rsidRPr="00185CEB">
        <w:rPr>
          <w:rFonts w:ascii="Times New Roman" w:hAnsi="Times New Roman" w:cs="Times New Roman"/>
          <w:b/>
        </w:rPr>
        <w:t>. (</w:t>
      </w:r>
      <w:r w:rsidR="005B483A">
        <w:rPr>
          <w:rFonts w:ascii="Times New Roman" w:hAnsi="Times New Roman" w:cs="Times New Roman"/>
          <w:b/>
        </w:rPr>
        <w:t>……..</w:t>
      </w:r>
      <w:r w:rsidR="005B483A" w:rsidRPr="00185CEB">
        <w:rPr>
          <w:rFonts w:ascii="Times New Roman" w:hAnsi="Times New Roman" w:cs="Times New Roman"/>
          <w:b/>
        </w:rPr>
        <w:t>..</w:t>
      </w:r>
      <w:r w:rsidR="005B483A">
        <w:rPr>
          <w:rFonts w:ascii="Times New Roman" w:hAnsi="Times New Roman" w:cs="Times New Roman"/>
          <w:b/>
        </w:rPr>
        <w:t>) önkormányzati rendelethez</w:t>
      </w:r>
    </w:p>
    <w:p w:rsidR="005B483A" w:rsidRDefault="005B483A" w:rsidP="00EF01A0">
      <w:pPr>
        <w:spacing w:after="0" w:line="259" w:lineRule="auto"/>
        <w:jc w:val="right"/>
        <w:rPr>
          <w:rFonts w:ascii="Times New Roman" w:hAnsi="Times New Roman" w:cs="Times New Roman"/>
          <w:b/>
        </w:rPr>
      </w:pPr>
    </w:p>
    <w:p w:rsidR="00B01F43" w:rsidRPr="00B01F43" w:rsidRDefault="00B01F43" w:rsidP="00EF01A0">
      <w:pPr>
        <w:spacing w:after="0" w:line="259" w:lineRule="auto"/>
        <w:jc w:val="center"/>
        <w:rPr>
          <w:rFonts w:ascii="Times New Roman" w:hAnsi="Times New Roman" w:cs="Times New Roman"/>
          <w:b/>
          <w:sz w:val="24"/>
          <w:szCs w:val="24"/>
        </w:rPr>
      </w:pPr>
      <w:r w:rsidRPr="00B01F43">
        <w:rPr>
          <w:rFonts w:ascii="Times New Roman" w:hAnsi="Times New Roman" w:cs="Times New Roman"/>
          <w:b/>
          <w:sz w:val="24"/>
          <w:szCs w:val="24"/>
        </w:rPr>
        <w:t>AJKA TELEPÜLÉSSZERKEZETI ÉS VÁROSKÉPI SZEMPONTBÓL KIEMELT TERÜLETEI</w:t>
      </w:r>
      <w:r w:rsidR="001C6D45">
        <w:rPr>
          <w:rFonts w:ascii="Times New Roman" w:hAnsi="Times New Roman" w:cs="Times New Roman"/>
          <w:b/>
          <w:sz w:val="24"/>
          <w:szCs w:val="24"/>
        </w:rPr>
        <w:t xml:space="preserve"> – KÜLÖN TÉRKÉPEN</w:t>
      </w:r>
    </w:p>
    <w:p w:rsidR="00B01F43" w:rsidRPr="00B01F43" w:rsidRDefault="00B01F43" w:rsidP="00EF01A0">
      <w:pPr>
        <w:spacing w:after="0" w:line="259" w:lineRule="auto"/>
        <w:jc w:val="both"/>
        <w:rPr>
          <w:rFonts w:ascii="Times New Roman" w:hAnsi="Times New Roman" w:cs="Times New Roman"/>
          <w:b/>
        </w:rPr>
      </w:pPr>
    </w:p>
    <w:p w:rsidR="00B01F43" w:rsidRPr="00B01F43" w:rsidRDefault="00C02F3C" w:rsidP="00EF01A0">
      <w:pPr>
        <w:spacing w:after="0" w:line="259" w:lineRule="auto"/>
        <w:jc w:val="both"/>
        <w:rPr>
          <w:rFonts w:ascii="Times New Roman" w:hAnsi="Times New Roman" w:cs="Times New Roman"/>
          <w:b/>
        </w:rPr>
      </w:pPr>
      <w:r>
        <w:rPr>
          <w:rFonts w:ascii="Times New Roman" w:hAnsi="Times New Roman" w:cs="Times New Roman"/>
          <w:b/>
        </w:rPr>
        <w:t>6.1</w:t>
      </w:r>
      <w:r w:rsidR="00366E02">
        <w:rPr>
          <w:rFonts w:ascii="Times New Roman" w:hAnsi="Times New Roman" w:cs="Times New Roman"/>
          <w:b/>
        </w:rPr>
        <w:t xml:space="preserve">. </w:t>
      </w:r>
      <w:r>
        <w:rPr>
          <w:rFonts w:ascii="Times New Roman" w:hAnsi="Times New Roman" w:cs="Times New Roman"/>
          <w:b/>
        </w:rPr>
        <w:tab/>
      </w:r>
      <w:r w:rsidR="00B01F43" w:rsidRPr="00B01F43">
        <w:rPr>
          <w:rFonts w:ascii="Times New Roman" w:hAnsi="Times New Roman" w:cs="Times New Roman"/>
          <w:b/>
        </w:rPr>
        <w:t>Védett területek és építmények:</w:t>
      </w:r>
    </w:p>
    <w:p w:rsidR="00B01F43" w:rsidRPr="009A2836" w:rsidRDefault="00C02F3C" w:rsidP="00EF01A0">
      <w:pPr>
        <w:spacing w:after="0" w:line="259" w:lineRule="auto"/>
        <w:ind w:left="709"/>
        <w:jc w:val="both"/>
        <w:rPr>
          <w:rFonts w:ascii="Times New Roman" w:hAnsi="Times New Roman" w:cs="Times New Roman"/>
          <w:b/>
        </w:rPr>
      </w:pPr>
      <w:r w:rsidRPr="009A2836">
        <w:rPr>
          <w:rFonts w:ascii="Times New Roman" w:hAnsi="Times New Roman" w:cs="Times New Roman"/>
          <w:b/>
        </w:rPr>
        <w:t>6</w:t>
      </w:r>
      <w:r w:rsidR="00B01F43" w:rsidRPr="009A2836">
        <w:rPr>
          <w:rFonts w:ascii="Times New Roman" w:hAnsi="Times New Roman" w:cs="Times New Roman"/>
          <w:b/>
        </w:rPr>
        <w:t xml:space="preserve">.1.1.   Műemlékek </w:t>
      </w:r>
    </w:p>
    <w:p w:rsidR="00B01F43" w:rsidRPr="009A2836" w:rsidRDefault="00C02F3C" w:rsidP="00EF01A0">
      <w:pPr>
        <w:spacing w:after="0" w:line="259" w:lineRule="auto"/>
        <w:ind w:left="709"/>
        <w:jc w:val="both"/>
        <w:rPr>
          <w:rFonts w:ascii="Times New Roman" w:hAnsi="Times New Roman" w:cs="Times New Roman"/>
          <w:b/>
        </w:rPr>
      </w:pPr>
      <w:r w:rsidRPr="009A2836">
        <w:rPr>
          <w:rFonts w:ascii="Times New Roman" w:hAnsi="Times New Roman" w:cs="Times New Roman"/>
          <w:b/>
        </w:rPr>
        <w:t>6</w:t>
      </w:r>
      <w:r w:rsidR="00B01F43" w:rsidRPr="009A2836">
        <w:rPr>
          <w:rFonts w:ascii="Times New Roman" w:hAnsi="Times New Roman" w:cs="Times New Roman"/>
          <w:b/>
        </w:rPr>
        <w:t>.1.2.   Műemléki környezet</w:t>
      </w:r>
    </w:p>
    <w:p w:rsidR="00B01F43" w:rsidRPr="00B01F43" w:rsidRDefault="00C02F3C" w:rsidP="00EF01A0">
      <w:pPr>
        <w:spacing w:after="0" w:line="259" w:lineRule="auto"/>
        <w:ind w:left="709"/>
        <w:jc w:val="both"/>
        <w:rPr>
          <w:rFonts w:ascii="Times New Roman" w:hAnsi="Times New Roman" w:cs="Times New Roman"/>
          <w:b/>
        </w:rPr>
      </w:pPr>
      <w:r w:rsidRPr="009A2836">
        <w:rPr>
          <w:rFonts w:ascii="Times New Roman" w:hAnsi="Times New Roman" w:cs="Times New Roman"/>
          <w:b/>
        </w:rPr>
        <w:t>6</w:t>
      </w:r>
      <w:r w:rsidR="00B01F43" w:rsidRPr="009A2836">
        <w:rPr>
          <w:rFonts w:ascii="Times New Roman" w:hAnsi="Times New Roman" w:cs="Times New Roman"/>
          <w:b/>
        </w:rPr>
        <w:t>.1.3.</w:t>
      </w:r>
      <w:r w:rsidR="00B01F43" w:rsidRPr="009A2836">
        <w:rPr>
          <w:rFonts w:ascii="Times New Roman" w:hAnsi="Times New Roman" w:cs="Times New Roman"/>
          <w:b/>
        </w:rPr>
        <w:tab/>
        <w:t>Natura 2000 terület</w:t>
      </w:r>
    </w:p>
    <w:p w:rsidR="00B01F43" w:rsidRPr="00B01F43" w:rsidRDefault="00C02F3C" w:rsidP="00EF01A0">
      <w:pPr>
        <w:spacing w:after="0" w:line="259" w:lineRule="auto"/>
        <w:jc w:val="both"/>
        <w:rPr>
          <w:rFonts w:ascii="Times New Roman" w:hAnsi="Times New Roman" w:cs="Times New Roman"/>
          <w:b/>
        </w:rPr>
      </w:pPr>
      <w:r>
        <w:rPr>
          <w:rFonts w:ascii="Times New Roman" w:hAnsi="Times New Roman" w:cs="Times New Roman"/>
          <w:b/>
        </w:rPr>
        <w:t>6</w:t>
      </w:r>
      <w:r w:rsidR="00B01F43" w:rsidRPr="00B01F43">
        <w:rPr>
          <w:rFonts w:ascii="Times New Roman" w:hAnsi="Times New Roman" w:cs="Times New Roman"/>
          <w:b/>
        </w:rPr>
        <w:t>.2.</w:t>
      </w:r>
      <w:r w:rsidR="00B01F43" w:rsidRPr="00B01F43">
        <w:rPr>
          <w:rFonts w:ascii="Times New Roman" w:hAnsi="Times New Roman" w:cs="Times New Roman"/>
          <w:b/>
        </w:rPr>
        <w:tab/>
        <w:t>Településszerkezeti és városképi szempontból kiemelt területek</w:t>
      </w:r>
    </w:p>
    <w:p w:rsidR="00B01F43" w:rsidRPr="00B01F43" w:rsidRDefault="00C02F3C" w:rsidP="00EF01A0">
      <w:pPr>
        <w:spacing w:after="0" w:line="259" w:lineRule="auto"/>
        <w:ind w:left="709"/>
        <w:jc w:val="both"/>
        <w:rPr>
          <w:rFonts w:ascii="Times New Roman" w:hAnsi="Times New Roman" w:cs="Times New Roman"/>
          <w:b/>
        </w:rPr>
      </w:pPr>
      <w:r>
        <w:rPr>
          <w:rFonts w:ascii="Times New Roman" w:hAnsi="Times New Roman" w:cs="Times New Roman"/>
          <w:b/>
        </w:rPr>
        <w:t>6</w:t>
      </w:r>
      <w:r w:rsidR="00B01F43" w:rsidRPr="00B01F43">
        <w:rPr>
          <w:rFonts w:ascii="Times New Roman" w:hAnsi="Times New Roman" w:cs="Times New Roman"/>
          <w:b/>
        </w:rPr>
        <w:t xml:space="preserve">.2.1. </w:t>
      </w:r>
      <w:r w:rsidR="0058010C">
        <w:rPr>
          <w:rFonts w:ascii="Times New Roman" w:hAnsi="Times New Roman" w:cs="Times New Roman"/>
          <w:b/>
        </w:rPr>
        <w:tab/>
      </w:r>
      <w:r w:rsidR="00B01F43" w:rsidRPr="00B01F43">
        <w:rPr>
          <w:rFonts w:ascii="Times New Roman" w:hAnsi="Times New Roman" w:cs="Times New Roman"/>
          <w:b/>
        </w:rPr>
        <w:t>Kiemelt területek Ajka, Tósokberénd, Bódé városrészeken</w:t>
      </w:r>
    </w:p>
    <w:p w:rsidR="00B01F43" w:rsidRDefault="00C02F3C" w:rsidP="00EF01A0">
      <w:pPr>
        <w:spacing w:after="0" w:line="259" w:lineRule="auto"/>
        <w:ind w:left="709"/>
        <w:jc w:val="both"/>
        <w:rPr>
          <w:rFonts w:ascii="Times New Roman" w:hAnsi="Times New Roman" w:cs="Times New Roman"/>
          <w:b/>
        </w:rPr>
      </w:pPr>
      <w:r>
        <w:rPr>
          <w:rFonts w:ascii="Times New Roman" w:hAnsi="Times New Roman" w:cs="Times New Roman"/>
          <w:b/>
        </w:rPr>
        <w:t>6</w:t>
      </w:r>
      <w:r w:rsidR="00B01F43" w:rsidRPr="00B01F43">
        <w:rPr>
          <w:rFonts w:ascii="Times New Roman" w:hAnsi="Times New Roman" w:cs="Times New Roman"/>
          <w:b/>
        </w:rPr>
        <w:t xml:space="preserve">.2.2. </w:t>
      </w:r>
      <w:r w:rsidR="0058010C">
        <w:rPr>
          <w:rFonts w:ascii="Times New Roman" w:hAnsi="Times New Roman" w:cs="Times New Roman"/>
          <w:b/>
        </w:rPr>
        <w:tab/>
      </w:r>
      <w:r w:rsidR="00B01F43" w:rsidRPr="00B01F43">
        <w:rPr>
          <w:rFonts w:ascii="Times New Roman" w:hAnsi="Times New Roman" w:cs="Times New Roman"/>
          <w:b/>
        </w:rPr>
        <w:t>Kiemelt területek Padragkút, Bakonygyepes, Ajkarendek városrészeken</w:t>
      </w:r>
    </w:p>
    <w:p w:rsidR="00B01F43" w:rsidRDefault="00B01F43" w:rsidP="00EF01A0">
      <w:pPr>
        <w:spacing w:after="0" w:line="259" w:lineRule="auto"/>
        <w:jc w:val="right"/>
        <w:rPr>
          <w:rFonts w:ascii="Times New Roman" w:hAnsi="Times New Roman" w:cs="Times New Roman"/>
          <w:b/>
        </w:rPr>
      </w:pPr>
    </w:p>
    <w:p w:rsidR="004A6E64" w:rsidRDefault="004A6E64" w:rsidP="00EF01A0">
      <w:pPr>
        <w:spacing w:after="0" w:line="259" w:lineRule="auto"/>
        <w:jc w:val="right"/>
        <w:rPr>
          <w:rFonts w:ascii="Times New Roman" w:hAnsi="Times New Roman" w:cs="Times New Roman"/>
          <w:b/>
        </w:rPr>
      </w:pPr>
    </w:p>
    <w:p w:rsidR="004A6E64" w:rsidRDefault="004A6E64" w:rsidP="00EF01A0">
      <w:pPr>
        <w:spacing w:after="0" w:line="259" w:lineRule="auto"/>
        <w:jc w:val="right"/>
        <w:rPr>
          <w:rFonts w:ascii="Times New Roman" w:hAnsi="Times New Roman" w:cs="Times New Roman"/>
          <w:b/>
        </w:rPr>
      </w:pPr>
    </w:p>
    <w:p w:rsidR="00B01F43" w:rsidRDefault="00B01F43" w:rsidP="00EF01A0">
      <w:pPr>
        <w:spacing w:after="0" w:line="259" w:lineRule="auto"/>
        <w:jc w:val="right"/>
        <w:rPr>
          <w:rFonts w:ascii="Times New Roman" w:hAnsi="Times New Roman" w:cs="Times New Roman"/>
          <w:b/>
        </w:rPr>
      </w:pPr>
    </w:p>
    <w:p w:rsidR="00B01F43" w:rsidRDefault="00B01F43" w:rsidP="00EF01A0">
      <w:pPr>
        <w:pStyle w:val="Listaszerbekezds"/>
        <w:numPr>
          <w:ilvl w:val="0"/>
          <w:numId w:val="43"/>
        </w:numPr>
        <w:spacing w:after="0" w:line="259" w:lineRule="auto"/>
        <w:ind w:left="0" w:hanging="11"/>
        <w:jc w:val="right"/>
        <w:rPr>
          <w:rFonts w:ascii="Times New Roman" w:hAnsi="Times New Roman" w:cs="Times New Roman"/>
          <w:b/>
        </w:rPr>
      </w:pPr>
      <w:r w:rsidRPr="00185CEB">
        <w:rPr>
          <w:rFonts w:ascii="Times New Roman" w:hAnsi="Times New Roman" w:cs="Times New Roman"/>
          <w:b/>
        </w:rPr>
        <w:t xml:space="preserve">melléklet a </w:t>
      </w:r>
      <w:r>
        <w:rPr>
          <w:rFonts w:ascii="Times New Roman" w:hAnsi="Times New Roman" w:cs="Times New Roman"/>
          <w:b/>
        </w:rPr>
        <w:t>………....</w:t>
      </w:r>
      <w:r w:rsidRPr="00185CEB">
        <w:rPr>
          <w:rFonts w:ascii="Times New Roman" w:hAnsi="Times New Roman" w:cs="Times New Roman"/>
          <w:b/>
        </w:rPr>
        <w:t>/201</w:t>
      </w:r>
      <w:r>
        <w:rPr>
          <w:rFonts w:ascii="Times New Roman" w:hAnsi="Times New Roman" w:cs="Times New Roman"/>
          <w:b/>
        </w:rPr>
        <w:t>8</w:t>
      </w:r>
      <w:r w:rsidRPr="00185CEB">
        <w:rPr>
          <w:rFonts w:ascii="Times New Roman" w:hAnsi="Times New Roman" w:cs="Times New Roman"/>
          <w:b/>
        </w:rPr>
        <w:t>. (</w:t>
      </w:r>
      <w:r>
        <w:rPr>
          <w:rFonts w:ascii="Times New Roman" w:hAnsi="Times New Roman" w:cs="Times New Roman"/>
          <w:b/>
        </w:rPr>
        <w:t>……..</w:t>
      </w:r>
      <w:r w:rsidRPr="00185CEB">
        <w:rPr>
          <w:rFonts w:ascii="Times New Roman" w:hAnsi="Times New Roman" w:cs="Times New Roman"/>
          <w:b/>
        </w:rPr>
        <w:t>..</w:t>
      </w:r>
      <w:r>
        <w:rPr>
          <w:rFonts w:ascii="Times New Roman" w:hAnsi="Times New Roman" w:cs="Times New Roman"/>
          <w:b/>
        </w:rPr>
        <w:t>) önkormányzati rendelethez</w:t>
      </w:r>
    </w:p>
    <w:p w:rsidR="00B01F43" w:rsidRDefault="00B01F43" w:rsidP="00EF01A0">
      <w:pPr>
        <w:spacing w:after="0" w:line="259" w:lineRule="auto"/>
        <w:jc w:val="right"/>
        <w:rPr>
          <w:rFonts w:ascii="Times New Roman" w:hAnsi="Times New Roman" w:cs="Times New Roman"/>
          <w:b/>
        </w:rPr>
      </w:pPr>
    </w:p>
    <w:p w:rsidR="00B01F43" w:rsidRDefault="00B01F43" w:rsidP="00EF01A0">
      <w:pPr>
        <w:pStyle w:val="alpontok"/>
        <w:snapToGrid w:val="0"/>
        <w:spacing w:line="259" w:lineRule="auto"/>
        <w:ind w:left="0" w:firstLine="0"/>
        <w:jc w:val="center"/>
        <w:rPr>
          <w:b/>
          <w:bCs/>
          <w:lang w:eastAsia="hu-HU"/>
        </w:rPr>
      </w:pPr>
      <w:r>
        <w:rPr>
          <w:b/>
          <w:bCs/>
          <w:lang w:eastAsia="hu-HU"/>
        </w:rPr>
        <w:t>TELEPÜLÉSKÉPI VÉLEMÉNYEZÉSI ELJÁRÁS LEFOLYTATÁSÁHOZ KÖTÖTT ÉPÍTÉSI TEVÉKENYSÉGEK</w:t>
      </w:r>
    </w:p>
    <w:p w:rsidR="00B01F43" w:rsidRDefault="00B01F43" w:rsidP="00EF01A0">
      <w:pPr>
        <w:pStyle w:val="alpontok"/>
        <w:snapToGrid w:val="0"/>
        <w:spacing w:line="259" w:lineRule="auto"/>
        <w:ind w:left="0" w:firstLine="0"/>
        <w:jc w:val="center"/>
        <w:rPr>
          <w:b/>
          <w:bCs/>
          <w:lang w:eastAsia="hu-HU"/>
        </w:rPr>
      </w:pPr>
      <w:r>
        <w:rPr>
          <w:b/>
          <w:bCs/>
          <w:lang w:eastAsia="hu-HU"/>
        </w:rPr>
        <w:t xml:space="preserve">Ajka településszerkezeti és városképi szempontból kiemelt területein kívül </w:t>
      </w:r>
    </w:p>
    <w:p w:rsidR="00B01F43" w:rsidRDefault="00B01F43" w:rsidP="00EF01A0">
      <w:pPr>
        <w:snapToGrid w:val="0"/>
        <w:spacing w:after="0" w:line="259" w:lineRule="auto"/>
        <w:ind w:left="789" w:hanging="789"/>
        <w:jc w:val="cente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45"/>
        <w:gridCol w:w="8635"/>
      </w:tblGrid>
      <w:tr w:rsidR="008A05B1" w:rsidRPr="008A05B1" w:rsidTr="008A05B1">
        <w:tc>
          <w:tcPr>
            <w:tcW w:w="545" w:type="dxa"/>
            <w:tcBorders>
              <w:top w:val="single" w:sz="2" w:space="0" w:color="000000"/>
              <w:left w:val="single" w:sz="2" w:space="0" w:color="000000"/>
              <w:bottom w:val="single" w:sz="2" w:space="0" w:color="000000"/>
              <w:right w:val="nil"/>
            </w:tcBorders>
          </w:tcPr>
          <w:p w:rsidR="008A05B1" w:rsidRPr="008A05B1" w:rsidRDefault="008A05B1" w:rsidP="00EF01A0">
            <w:pPr>
              <w:pStyle w:val="Tblzattartalom"/>
              <w:snapToGrid w:val="0"/>
              <w:spacing w:line="259" w:lineRule="auto"/>
              <w:rPr>
                <w:sz w:val="22"/>
                <w:szCs w:val="22"/>
              </w:rPr>
            </w:pPr>
          </w:p>
        </w:tc>
        <w:tc>
          <w:tcPr>
            <w:tcW w:w="8635" w:type="dxa"/>
            <w:tcBorders>
              <w:top w:val="single" w:sz="2" w:space="0" w:color="000000"/>
              <w:left w:val="single" w:sz="2" w:space="0" w:color="000000"/>
              <w:bottom w:val="single" w:sz="2" w:space="0" w:color="000000"/>
              <w:right w:val="single" w:sz="2" w:space="0" w:color="000000"/>
            </w:tcBorders>
            <w:hideMark/>
          </w:tcPr>
          <w:p w:rsidR="008A05B1" w:rsidRPr="008A05B1" w:rsidRDefault="008A05B1" w:rsidP="00EF01A0">
            <w:pPr>
              <w:pStyle w:val="Tblzattartalom"/>
              <w:snapToGrid w:val="0"/>
              <w:spacing w:line="259" w:lineRule="auto"/>
              <w:jc w:val="center"/>
              <w:rPr>
                <w:sz w:val="22"/>
                <w:szCs w:val="22"/>
              </w:rPr>
            </w:pPr>
            <w:r w:rsidRPr="008A05B1">
              <w:rPr>
                <w:sz w:val="22"/>
                <w:szCs w:val="22"/>
              </w:rPr>
              <w:t>A</w:t>
            </w:r>
          </w:p>
        </w:tc>
      </w:tr>
      <w:tr w:rsidR="008A05B1" w:rsidRPr="008A05B1" w:rsidTr="008A05B1">
        <w:tc>
          <w:tcPr>
            <w:tcW w:w="545" w:type="dxa"/>
            <w:tcBorders>
              <w:top w:val="nil"/>
              <w:left w:val="single" w:sz="2" w:space="0" w:color="000000"/>
              <w:bottom w:val="single" w:sz="2" w:space="0" w:color="000000"/>
              <w:right w:val="nil"/>
            </w:tcBorders>
          </w:tcPr>
          <w:p w:rsidR="008A05B1" w:rsidRPr="008A05B1" w:rsidRDefault="008A05B1" w:rsidP="00EF01A0">
            <w:pPr>
              <w:pStyle w:val="Tblzattartalom"/>
              <w:snapToGrid w:val="0"/>
              <w:spacing w:line="259" w:lineRule="auto"/>
              <w:rPr>
                <w:sz w:val="22"/>
                <w:szCs w:val="22"/>
              </w:rPr>
            </w:pPr>
          </w:p>
        </w:tc>
        <w:tc>
          <w:tcPr>
            <w:tcW w:w="8635" w:type="dxa"/>
            <w:tcBorders>
              <w:top w:val="nil"/>
              <w:left w:val="single" w:sz="2" w:space="0" w:color="000000"/>
              <w:bottom w:val="single" w:sz="2" w:space="0" w:color="000000"/>
              <w:right w:val="single" w:sz="2" w:space="0" w:color="000000"/>
            </w:tcBorders>
            <w:hideMark/>
          </w:tcPr>
          <w:p w:rsidR="008A05B1" w:rsidRPr="008A05B1" w:rsidRDefault="008A05B1" w:rsidP="00EF01A0">
            <w:pPr>
              <w:pStyle w:val="alpontok"/>
              <w:snapToGrid w:val="0"/>
              <w:spacing w:line="259" w:lineRule="auto"/>
              <w:ind w:left="0" w:firstLine="0"/>
              <w:jc w:val="center"/>
              <w:rPr>
                <w:sz w:val="22"/>
                <w:szCs w:val="22"/>
                <w:lang w:eastAsia="hu-HU"/>
              </w:rPr>
            </w:pPr>
            <w:r w:rsidRPr="008A05B1">
              <w:rPr>
                <w:sz w:val="22"/>
                <w:szCs w:val="22"/>
                <w:lang w:eastAsia="hu-HU"/>
              </w:rPr>
              <w:t xml:space="preserve"> építési tevékenység</w:t>
            </w:r>
          </w:p>
        </w:tc>
      </w:tr>
      <w:tr w:rsidR="008A05B1" w:rsidRPr="008A05B1" w:rsidTr="008A05B1">
        <w:tc>
          <w:tcPr>
            <w:tcW w:w="545" w:type="dxa"/>
            <w:tcBorders>
              <w:top w:val="nil"/>
              <w:left w:val="single" w:sz="2" w:space="0" w:color="000000"/>
              <w:bottom w:val="single" w:sz="2" w:space="0" w:color="000000"/>
              <w:right w:val="nil"/>
            </w:tcBorders>
            <w:hideMark/>
          </w:tcPr>
          <w:p w:rsidR="008A05B1" w:rsidRPr="008A05B1" w:rsidRDefault="008A05B1" w:rsidP="00EF01A0">
            <w:pPr>
              <w:pStyle w:val="Tblzattartalom"/>
              <w:snapToGrid w:val="0"/>
              <w:spacing w:line="259" w:lineRule="auto"/>
              <w:rPr>
                <w:sz w:val="22"/>
                <w:szCs w:val="22"/>
              </w:rPr>
            </w:pPr>
            <w:r w:rsidRPr="008A05B1">
              <w:rPr>
                <w:sz w:val="22"/>
                <w:szCs w:val="22"/>
              </w:rPr>
              <w:t>1</w:t>
            </w:r>
          </w:p>
        </w:tc>
        <w:tc>
          <w:tcPr>
            <w:tcW w:w="8635" w:type="dxa"/>
            <w:tcBorders>
              <w:top w:val="nil"/>
              <w:left w:val="single" w:sz="2" w:space="0" w:color="000000"/>
              <w:bottom w:val="single" w:sz="2" w:space="0" w:color="000000"/>
              <w:right w:val="single" w:sz="2" w:space="0" w:color="000000"/>
            </w:tcBorders>
            <w:hideMark/>
          </w:tcPr>
          <w:p w:rsidR="008A05B1" w:rsidRPr="008A05B1" w:rsidRDefault="008A05B1" w:rsidP="00EF01A0">
            <w:pPr>
              <w:snapToGrid w:val="0"/>
              <w:spacing w:after="0" w:line="259" w:lineRule="auto"/>
              <w:rPr>
                <w:rFonts w:ascii="Times New Roman" w:hAnsi="Times New Roman" w:cs="Times New Roman"/>
              </w:rPr>
            </w:pPr>
            <w:r w:rsidRPr="008A05B1">
              <w:rPr>
                <w:rFonts w:ascii="Times New Roman" w:hAnsi="Times New Roman"/>
              </w:rPr>
              <w:t>földszint + 2 szintnél magasabb új építmények, valamint az ilyen magasságot eredményező emeletráépítések, tetőtér-beépítések,</w:t>
            </w:r>
          </w:p>
        </w:tc>
      </w:tr>
      <w:tr w:rsidR="008A05B1" w:rsidRPr="008A05B1" w:rsidTr="008A05B1">
        <w:tc>
          <w:tcPr>
            <w:tcW w:w="545" w:type="dxa"/>
            <w:tcBorders>
              <w:top w:val="nil"/>
              <w:left w:val="single" w:sz="2" w:space="0" w:color="000000"/>
              <w:bottom w:val="single" w:sz="2" w:space="0" w:color="000000"/>
              <w:right w:val="nil"/>
            </w:tcBorders>
            <w:hideMark/>
          </w:tcPr>
          <w:p w:rsidR="008A05B1" w:rsidRPr="008A05B1" w:rsidRDefault="008A05B1" w:rsidP="00EF01A0">
            <w:pPr>
              <w:pStyle w:val="Tblzattartalom"/>
              <w:snapToGrid w:val="0"/>
              <w:spacing w:line="259" w:lineRule="auto"/>
              <w:rPr>
                <w:sz w:val="22"/>
                <w:szCs w:val="22"/>
              </w:rPr>
            </w:pPr>
            <w:r w:rsidRPr="008A05B1">
              <w:rPr>
                <w:sz w:val="22"/>
                <w:szCs w:val="22"/>
              </w:rPr>
              <w:t>2</w:t>
            </w:r>
          </w:p>
        </w:tc>
        <w:tc>
          <w:tcPr>
            <w:tcW w:w="8635" w:type="dxa"/>
            <w:tcBorders>
              <w:top w:val="nil"/>
              <w:left w:val="single" w:sz="2" w:space="0" w:color="000000"/>
              <w:bottom w:val="single" w:sz="2" w:space="0" w:color="000000"/>
              <w:right w:val="single" w:sz="2" w:space="0" w:color="000000"/>
            </w:tcBorders>
            <w:hideMark/>
          </w:tcPr>
          <w:p w:rsidR="008A05B1" w:rsidRPr="008A05B1" w:rsidRDefault="008A05B1" w:rsidP="00EF01A0">
            <w:pPr>
              <w:snapToGrid w:val="0"/>
              <w:spacing w:after="0" w:line="259" w:lineRule="auto"/>
              <w:rPr>
                <w:rFonts w:ascii="Times New Roman" w:hAnsi="Times New Roman" w:cs="Times New Roman"/>
              </w:rPr>
            </w:pPr>
            <w:r w:rsidRPr="008A05B1">
              <w:rPr>
                <w:rFonts w:ascii="Times New Roman" w:hAnsi="Times New Roman"/>
              </w:rPr>
              <w:t>valamennyi 1200 m² bruttó szintterületet meghaladó földszintes, valamint 2000 m² bruttó szintterületet meghaladó többszintes új építmény létesítése, meglévő építmény rendeltetésének, a működésének és a környező beépítéshez való viszonyának megváltoztatása</w:t>
            </w:r>
          </w:p>
        </w:tc>
      </w:tr>
    </w:tbl>
    <w:p w:rsidR="00B01F43" w:rsidRDefault="00B01F43" w:rsidP="00EF01A0">
      <w:pPr>
        <w:spacing w:after="0" w:line="259" w:lineRule="auto"/>
        <w:jc w:val="both"/>
        <w:rPr>
          <w:rFonts w:ascii="Times New Roman" w:hAnsi="Times New Roman" w:cs="Times New Roman"/>
          <w:b/>
        </w:rPr>
      </w:pPr>
    </w:p>
    <w:p w:rsidR="004A6E64" w:rsidRDefault="004A6E64" w:rsidP="00EF01A0">
      <w:pPr>
        <w:spacing w:after="0" w:line="259" w:lineRule="auto"/>
        <w:rPr>
          <w:rFonts w:ascii="Times New Roman" w:hAnsi="Times New Roman" w:cs="Times New Roman"/>
          <w:b/>
        </w:rPr>
      </w:pPr>
      <w:r>
        <w:rPr>
          <w:rFonts w:ascii="Times New Roman" w:hAnsi="Times New Roman" w:cs="Times New Roman"/>
          <w:b/>
        </w:rPr>
        <w:br w:type="page"/>
      </w:r>
    </w:p>
    <w:p w:rsidR="0058010C" w:rsidRDefault="0058010C" w:rsidP="00EF01A0">
      <w:pPr>
        <w:spacing w:after="0" w:line="259" w:lineRule="auto"/>
        <w:jc w:val="both"/>
        <w:rPr>
          <w:rFonts w:ascii="Times New Roman" w:hAnsi="Times New Roman" w:cs="Times New Roman"/>
          <w:b/>
        </w:rPr>
      </w:pPr>
    </w:p>
    <w:p w:rsidR="004A6E64" w:rsidRDefault="004A6E64" w:rsidP="00EF01A0">
      <w:pPr>
        <w:pStyle w:val="Listaszerbekezds"/>
        <w:numPr>
          <w:ilvl w:val="0"/>
          <w:numId w:val="43"/>
        </w:numPr>
        <w:spacing w:after="0" w:line="259" w:lineRule="auto"/>
        <w:ind w:left="0" w:hanging="11"/>
        <w:jc w:val="right"/>
        <w:rPr>
          <w:rFonts w:ascii="Times New Roman" w:hAnsi="Times New Roman" w:cs="Times New Roman"/>
          <w:b/>
        </w:rPr>
      </w:pPr>
      <w:r w:rsidRPr="00185CEB">
        <w:rPr>
          <w:rFonts w:ascii="Times New Roman" w:hAnsi="Times New Roman" w:cs="Times New Roman"/>
          <w:b/>
        </w:rPr>
        <w:t xml:space="preserve">melléklet a </w:t>
      </w:r>
      <w:r>
        <w:rPr>
          <w:rFonts w:ascii="Times New Roman" w:hAnsi="Times New Roman" w:cs="Times New Roman"/>
          <w:b/>
        </w:rPr>
        <w:t>………....</w:t>
      </w:r>
      <w:r w:rsidRPr="00185CEB">
        <w:rPr>
          <w:rFonts w:ascii="Times New Roman" w:hAnsi="Times New Roman" w:cs="Times New Roman"/>
          <w:b/>
        </w:rPr>
        <w:t>/201</w:t>
      </w:r>
      <w:r>
        <w:rPr>
          <w:rFonts w:ascii="Times New Roman" w:hAnsi="Times New Roman" w:cs="Times New Roman"/>
          <w:b/>
        </w:rPr>
        <w:t>8</w:t>
      </w:r>
      <w:r w:rsidRPr="00185CEB">
        <w:rPr>
          <w:rFonts w:ascii="Times New Roman" w:hAnsi="Times New Roman" w:cs="Times New Roman"/>
          <w:b/>
        </w:rPr>
        <w:t>. (</w:t>
      </w:r>
      <w:r>
        <w:rPr>
          <w:rFonts w:ascii="Times New Roman" w:hAnsi="Times New Roman" w:cs="Times New Roman"/>
          <w:b/>
        </w:rPr>
        <w:t>……..</w:t>
      </w:r>
      <w:r w:rsidRPr="00185CEB">
        <w:rPr>
          <w:rFonts w:ascii="Times New Roman" w:hAnsi="Times New Roman" w:cs="Times New Roman"/>
          <w:b/>
        </w:rPr>
        <w:t>..</w:t>
      </w:r>
      <w:r>
        <w:rPr>
          <w:rFonts w:ascii="Times New Roman" w:hAnsi="Times New Roman" w:cs="Times New Roman"/>
          <w:b/>
        </w:rPr>
        <w:t>) önkormányzati rendelethez</w:t>
      </w:r>
    </w:p>
    <w:p w:rsidR="0058010C" w:rsidRDefault="0058010C" w:rsidP="00EF01A0">
      <w:pPr>
        <w:spacing w:after="0" w:line="259" w:lineRule="auto"/>
        <w:jc w:val="both"/>
        <w:rPr>
          <w:rFonts w:ascii="Times New Roman" w:hAnsi="Times New Roman" w:cs="Times New Roman"/>
          <w:b/>
        </w:rPr>
      </w:pPr>
    </w:p>
    <w:p w:rsidR="004A6E64" w:rsidRDefault="004A6E64" w:rsidP="00EF01A0">
      <w:pPr>
        <w:pStyle w:val="Alcim"/>
        <w:snapToGrid w:val="0"/>
        <w:spacing w:before="0" w:after="0" w:line="259" w:lineRule="auto"/>
      </w:pPr>
      <w:r>
        <w:t>TELEPÜLÉSKÉPI BEJELENTÉSHEZ KÖTÖTT ÉPÍTÉSI TEVÉKENYSÉGEK</w:t>
      </w:r>
    </w:p>
    <w:p w:rsidR="004A6E64" w:rsidRDefault="004A6E64" w:rsidP="00EF01A0">
      <w:pPr>
        <w:pStyle w:val="Alcim"/>
        <w:snapToGrid w:val="0"/>
        <w:spacing w:before="0" w:after="0" w:line="259" w:lineRule="auto"/>
        <w:rPr>
          <w:lang w:eastAsia="hu-HU"/>
        </w:rPr>
      </w:pPr>
      <w:r>
        <w:rPr>
          <w:lang w:eastAsia="hu-HU"/>
        </w:rPr>
        <w:t xml:space="preserve">3.1 Ajka településszerkezeti és városképi szempontból kiemelt területein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05"/>
        <w:gridCol w:w="2809"/>
        <w:gridCol w:w="5866"/>
      </w:tblGrid>
      <w:tr w:rsidR="004A6E64" w:rsidRPr="004A6E64" w:rsidTr="004A6E64">
        <w:tc>
          <w:tcPr>
            <w:tcW w:w="505" w:type="dxa"/>
            <w:tcBorders>
              <w:top w:val="single" w:sz="2" w:space="0" w:color="000000"/>
              <w:left w:val="single" w:sz="2" w:space="0" w:color="000000"/>
              <w:bottom w:val="single" w:sz="2" w:space="0" w:color="000000"/>
              <w:right w:val="nil"/>
            </w:tcBorders>
          </w:tcPr>
          <w:p w:rsidR="004A6E64" w:rsidRPr="004A6E64" w:rsidRDefault="004A6E64" w:rsidP="00EF01A0">
            <w:pPr>
              <w:pStyle w:val="Tblzattartalom"/>
              <w:snapToGrid w:val="0"/>
              <w:spacing w:line="259" w:lineRule="auto"/>
              <w:jc w:val="center"/>
              <w:rPr>
                <w:sz w:val="22"/>
                <w:szCs w:val="22"/>
              </w:rPr>
            </w:pPr>
          </w:p>
        </w:tc>
        <w:tc>
          <w:tcPr>
            <w:tcW w:w="2809" w:type="dxa"/>
            <w:tcBorders>
              <w:top w:val="single" w:sz="2" w:space="0" w:color="000000"/>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A</w:t>
            </w:r>
          </w:p>
        </w:tc>
        <w:tc>
          <w:tcPr>
            <w:tcW w:w="5866" w:type="dxa"/>
            <w:tcBorders>
              <w:top w:val="single" w:sz="2" w:space="0" w:color="000000"/>
              <w:left w:val="single" w:sz="2" w:space="0" w:color="000000"/>
              <w:bottom w:val="single" w:sz="2" w:space="0" w:color="000000"/>
              <w:right w:val="single" w:sz="2" w:space="0" w:color="000000"/>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B</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1</w:t>
            </w:r>
          </w:p>
        </w:tc>
        <w:tc>
          <w:tcPr>
            <w:tcW w:w="8675" w:type="dxa"/>
            <w:gridSpan w:val="2"/>
            <w:tcBorders>
              <w:top w:val="single" w:sz="2" w:space="0" w:color="000000"/>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meglévő építmény utcai homlokzati nyílászárójának megváltoztatása,</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2</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meglévő építmény utcai homlokzat felületképzésének, színezésének megváltoztatása, homlokzat felújítása, korszerűsítése</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3</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új, önálló égéstermék-elvezető kémény építése,</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4</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 xml:space="preserve">meglévő épület utcai homlokzatához illesztett előtető, védőtető, ernyőszerkezet (homlokzati síkból kiálló) építése,  meglévő felújítása, helyreállítása, átalakítása, korszerűsítése, bővítése, megváltoztatása </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5</w:t>
            </w:r>
          </w:p>
        </w:tc>
        <w:tc>
          <w:tcPr>
            <w:tcW w:w="2809" w:type="dxa"/>
            <w:vMerge w:val="restart"/>
            <w:tcBorders>
              <w:top w:val="nil"/>
              <w:left w:val="single" w:sz="2" w:space="0" w:color="000000"/>
              <w:bottom w:val="single" w:sz="2" w:space="0" w:color="000000"/>
              <w:right w:val="nil"/>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a főépület és a közterületi telekhatár között nem engedélyköteles, 1,5 méter magasságot meghaladó</w:t>
            </w:r>
          </w:p>
        </w:tc>
        <w:tc>
          <w:tcPr>
            <w:tcW w:w="5866"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 xml:space="preserve"> építmény építése, meglévő átalakítása, bővítése,</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6</w:t>
            </w:r>
          </w:p>
        </w:tc>
        <w:tc>
          <w:tcPr>
            <w:tcW w:w="8675" w:type="dxa"/>
            <w:vMerge/>
            <w:tcBorders>
              <w:top w:val="nil"/>
              <w:left w:val="single" w:sz="2" w:space="0" w:color="000000"/>
              <w:bottom w:val="single" w:sz="2" w:space="0" w:color="000000"/>
              <w:right w:val="nil"/>
            </w:tcBorders>
            <w:vAlign w:val="center"/>
            <w:hideMark/>
          </w:tcPr>
          <w:p w:rsidR="004A6E64" w:rsidRPr="004A6E64" w:rsidRDefault="004A6E64" w:rsidP="00EF01A0">
            <w:pPr>
              <w:spacing w:after="0" w:line="259" w:lineRule="auto"/>
              <w:rPr>
                <w:rFonts w:ascii="Times New Roman" w:hAnsi="Times New Roman" w:cs="Times New Roman"/>
              </w:rPr>
            </w:pPr>
          </w:p>
        </w:tc>
        <w:tc>
          <w:tcPr>
            <w:tcW w:w="5866"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szobor, emlékmű, kereszt, emlékjel, emlékfal építése, illetve elhelyezése</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7</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közterületi kerítés, kapu építése, meglévő átalakítása,</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8</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önálló vagy építményen elhelyezendő reklámtartó építmény építése, meglévő bővítése vagy megváltoztatása, illetve a homlokzaton festéssel kialakítandó reklámfelirat 1,5m2 méret felett</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9</w:t>
            </w:r>
          </w:p>
        </w:tc>
        <w:tc>
          <w:tcPr>
            <w:tcW w:w="8675" w:type="dxa"/>
            <w:gridSpan w:val="2"/>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szellőző-, illetve klíma-berendezés, áru- és pénzautomata, építmény közterületről látható felületén való elhelyezése</w:t>
            </w:r>
          </w:p>
        </w:tc>
      </w:tr>
    </w:tbl>
    <w:p w:rsidR="004A6E64" w:rsidRDefault="004A6E64" w:rsidP="00EF01A0">
      <w:pPr>
        <w:pStyle w:val="pontok"/>
        <w:spacing w:line="259" w:lineRule="auto"/>
        <w:ind w:left="818"/>
        <w:rPr>
          <w:lang w:eastAsia="hu-HU"/>
        </w:rPr>
      </w:pPr>
      <w:r>
        <w:rPr>
          <w:lang w:eastAsia="hu-HU"/>
        </w:rPr>
        <w:t xml:space="preserve"> </w:t>
      </w:r>
    </w:p>
    <w:p w:rsidR="004A6E64" w:rsidRDefault="004A6E64" w:rsidP="00EF01A0">
      <w:pPr>
        <w:pStyle w:val="pontok"/>
        <w:spacing w:line="259" w:lineRule="auto"/>
        <w:ind w:left="283" w:firstLine="0"/>
        <w:rPr>
          <w:b/>
        </w:rPr>
      </w:pPr>
      <w:r>
        <w:rPr>
          <w:b/>
        </w:rPr>
        <w:t>3.2 A helyi védelem alatt álló területek építményei és helyi egyedi védelem alatt álló épületek esetén a 3.1 pontban felsoroltakon túl:</w:t>
      </w:r>
    </w:p>
    <w:p w:rsidR="004A6E64" w:rsidRDefault="004A6E64" w:rsidP="00EF01A0">
      <w:pPr>
        <w:pStyle w:val="pontok"/>
        <w:spacing w:line="259" w:lineRule="auto"/>
        <w:ind w:left="283" w:firstLine="0"/>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05"/>
        <w:gridCol w:w="8675"/>
      </w:tblGrid>
      <w:tr w:rsidR="004A6E64" w:rsidRPr="004A6E64" w:rsidTr="004A6E64">
        <w:tc>
          <w:tcPr>
            <w:tcW w:w="505" w:type="dxa"/>
            <w:tcBorders>
              <w:top w:val="single" w:sz="2" w:space="0" w:color="000000"/>
              <w:left w:val="single" w:sz="2" w:space="0" w:color="000000"/>
              <w:bottom w:val="single" w:sz="2" w:space="0" w:color="000000"/>
              <w:right w:val="nil"/>
            </w:tcBorders>
          </w:tcPr>
          <w:p w:rsidR="004A6E64" w:rsidRPr="004A6E64" w:rsidRDefault="004A6E64" w:rsidP="00EF01A0">
            <w:pPr>
              <w:pStyle w:val="Tblzattartalom"/>
              <w:snapToGrid w:val="0"/>
              <w:spacing w:line="259" w:lineRule="auto"/>
              <w:jc w:val="center"/>
              <w:rPr>
                <w:sz w:val="22"/>
                <w:szCs w:val="22"/>
              </w:rPr>
            </w:pPr>
          </w:p>
        </w:tc>
        <w:tc>
          <w:tcPr>
            <w:tcW w:w="8675" w:type="dxa"/>
            <w:tcBorders>
              <w:top w:val="single" w:sz="2" w:space="0" w:color="000000"/>
              <w:left w:val="single" w:sz="2" w:space="0" w:color="000000"/>
              <w:bottom w:val="single" w:sz="2" w:space="0" w:color="000000"/>
              <w:right w:val="single" w:sz="2" w:space="0" w:color="000000"/>
            </w:tcBorders>
          </w:tcPr>
          <w:p w:rsidR="004A6E64" w:rsidRPr="004A6E64" w:rsidRDefault="004A6E64" w:rsidP="00EF01A0">
            <w:pPr>
              <w:pStyle w:val="Tblzattartalom"/>
              <w:snapToGrid w:val="0"/>
              <w:spacing w:line="259" w:lineRule="auto"/>
              <w:jc w:val="center"/>
              <w:rPr>
                <w:sz w:val="22"/>
                <w:szCs w:val="22"/>
              </w:rPr>
            </w:pPr>
            <w:r w:rsidRPr="004A6E64">
              <w:rPr>
                <w:sz w:val="22"/>
                <w:szCs w:val="22"/>
              </w:rPr>
              <w:t>A</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1</w:t>
            </w:r>
          </w:p>
        </w:tc>
        <w:tc>
          <w:tcPr>
            <w:tcW w:w="8675" w:type="dxa"/>
            <w:tcBorders>
              <w:top w:val="single" w:sz="2" w:space="0" w:color="000000"/>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homlokzati díszítőelem kialakítása, meglévő megváltoztatása</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2</w:t>
            </w:r>
          </w:p>
        </w:tc>
        <w:tc>
          <w:tcPr>
            <w:tcW w:w="8675"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héjazat cseréje, felújítása</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3</w:t>
            </w:r>
          </w:p>
        </w:tc>
        <w:tc>
          <w:tcPr>
            <w:tcW w:w="8675"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homlokzati színezés</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4</w:t>
            </w:r>
          </w:p>
        </w:tc>
        <w:tc>
          <w:tcPr>
            <w:tcW w:w="8675"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 xml:space="preserve">klímaberendezések, műholdvevők, megújuló energia műtárgyainak elhelyezése </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5</w:t>
            </w:r>
          </w:p>
        </w:tc>
        <w:tc>
          <w:tcPr>
            <w:tcW w:w="8675"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biztonsági rács elhelyezése a nyílászárókon</w:t>
            </w:r>
          </w:p>
        </w:tc>
      </w:tr>
      <w:tr w:rsidR="004A6E64" w:rsidRPr="004A6E64" w:rsidTr="004A6E64">
        <w:tc>
          <w:tcPr>
            <w:tcW w:w="505" w:type="dxa"/>
            <w:tcBorders>
              <w:top w:val="nil"/>
              <w:left w:val="single" w:sz="2" w:space="0" w:color="000000"/>
              <w:bottom w:val="single" w:sz="2" w:space="0" w:color="000000"/>
              <w:right w:val="nil"/>
            </w:tcBorders>
            <w:hideMark/>
          </w:tcPr>
          <w:p w:rsidR="004A6E64" w:rsidRPr="004A6E64" w:rsidRDefault="004A6E64" w:rsidP="00EF01A0">
            <w:pPr>
              <w:pStyle w:val="Tblzattartalom"/>
              <w:snapToGrid w:val="0"/>
              <w:spacing w:line="259" w:lineRule="auto"/>
              <w:jc w:val="center"/>
              <w:rPr>
                <w:sz w:val="22"/>
                <w:szCs w:val="22"/>
              </w:rPr>
            </w:pPr>
            <w:r w:rsidRPr="004A6E64">
              <w:rPr>
                <w:sz w:val="22"/>
                <w:szCs w:val="22"/>
              </w:rPr>
              <w:t>6</w:t>
            </w:r>
          </w:p>
        </w:tc>
        <w:tc>
          <w:tcPr>
            <w:tcW w:w="8675" w:type="dxa"/>
            <w:tcBorders>
              <w:top w:val="nil"/>
              <w:left w:val="single" w:sz="2" w:space="0" w:color="000000"/>
              <w:bottom w:val="single" w:sz="2" w:space="0" w:color="000000"/>
              <w:right w:val="single" w:sz="2" w:space="0" w:color="000000"/>
            </w:tcBorders>
            <w:hideMark/>
          </w:tcPr>
          <w:p w:rsidR="004A6E64" w:rsidRPr="004A6E64" w:rsidRDefault="004A6E64" w:rsidP="00EF01A0">
            <w:pPr>
              <w:snapToGrid w:val="0"/>
              <w:spacing w:after="0" w:line="259" w:lineRule="auto"/>
              <w:rPr>
                <w:rFonts w:ascii="Times New Roman" w:hAnsi="Times New Roman" w:cs="Times New Roman"/>
              </w:rPr>
            </w:pPr>
            <w:r w:rsidRPr="004A6E64">
              <w:rPr>
                <w:rFonts w:ascii="Times New Roman" w:hAnsi="Times New Roman"/>
              </w:rPr>
              <w:t>berendezések, tárgyak (közműbecsatlakozás) elhelyezése a homlokzaton</w:t>
            </w:r>
          </w:p>
        </w:tc>
      </w:tr>
    </w:tbl>
    <w:p w:rsidR="004A6E64" w:rsidRDefault="004A6E64" w:rsidP="00EF01A0">
      <w:pPr>
        <w:pStyle w:val="pontok"/>
        <w:spacing w:line="259" w:lineRule="auto"/>
        <w:ind w:left="283" w:firstLine="0"/>
      </w:pPr>
    </w:p>
    <w:p w:rsidR="008A05B1" w:rsidRDefault="008A05B1" w:rsidP="00EF01A0">
      <w:pPr>
        <w:spacing w:after="0" w:line="259" w:lineRule="auto"/>
        <w:rPr>
          <w:rFonts w:ascii="Times New Roman" w:hAnsi="Times New Roman"/>
          <w:b/>
          <w:sz w:val="24"/>
          <w:szCs w:val="24"/>
        </w:rPr>
      </w:pPr>
      <w:r>
        <w:rPr>
          <w:rFonts w:ascii="Times New Roman" w:hAnsi="Times New Roman"/>
          <w:b/>
          <w:sz w:val="24"/>
          <w:szCs w:val="24"/>
        </w:rPr>
        <w:br w:type="page"/>
      </w:r>
    </w:p>
    <w:p w:rsidR="008A05B1" w:rsidRDefault="008A05B1" w:rsidP="00EF01A0">
      <w:pPr>
        <w:pStyle w:val="Listaszerbekezds"/>
        <w:numPr>
          <w:ilvl w:val="0"/>
          <w:numId w:val="43"/>
        </w:numPr>
        <w:spacing w:after="0" w:line="259" w:lineRule="auto"/>
        <w:ind w:left="0" w:hanging="11"/>
        <w:jc w:val="right"/>
        <w:rPr>
          <w:rFonts w:ascii="Times New Roman" w:hAnsi="Times New Roman" w:cs="Times New Roman"/>
          <w:b/>
        </w:rPr>
      </w:pPr>
      <w:r w:rsidRPr="00185CEB">
        <w:rPr>
          <w:rFonts w:ascii="Times New Roman" w:hAnsi="Times New Roman" w:cs="Times New Roman"/>
          <w:b/>
        </w:rPr>
        <w:t xml:space="preserve">melléklet a </w:t>
      </w:r>
      <w:r>
        <w:rPr>
          <w:rFonts w:ascii="Times New Roman" w:hAnsi="Times New Roman" w:cs="Times New Roman"/>
          <w:b/>
        </w:rPr>
        <w:t>………....</w:t>
      </w:r>
      <w:r w:rsidRPr="00185CEB">
        <w:rPr>
          <w:rFonts w:ascii="Times New Roman" w:hAnsi="Times New Roman" w:cs="Times New Roman"/>
          <w:b/>
        </w:rPr>
        <w:t>/201</w:t>
      </w:r>
      <w:r>
        <w:rPr>
          <w:rFonts w:ascii="Times New Roman" w:hAnsi="Times New Roman" w:cs="Times New Roman"/>
          <w:b/>
        </w:rPr>
        <w:t>8</w:t>
      </w:r>
      <w:r w:rsidRPr="00185CEB">
        <w:rPr>
          <w:rFonts w:ascii="Times New Roman" w:hAnsi="Times New Roman" w:cs="Times New Roman"/>
          <w:b/>
        </w:rPr>
        <w:t>. (</w:t>
      </w:r>
      <w:r>
        <w:rPr>
          <w:rFonts w:ascii="Times New Roman" w:hAnsi="Times New Roman" w:cs="Times New Roman"/>
          <w:b/>
        </w:rPr>
        <w:t>……..</w:t>
      </w:r>
      <w:r w:rsidRPr="00185CEB">
        <w:rPr>
          <w:rFonts w:ascii="Times New Roman" w:hAnsi="Times New Roman" w:cs="Times New Roman"/>
          <w:b/>
        </w:rPr>
        <w:t>..</w:t>
      </w:r>
      <w:r>
        <w:rPr>
          <w:rFonts w:ascii="Times New Roman" w:hAnsi="Times New Roman" w:cs="Times New Roman"/>
          <w:b/>
        </w:rPr>
        <w:t>) önkormányzati rendelethez</w:t>
      </w:r>
    </w:p>
    <w:p w:rsidR="0058010C" w:rsidRDefault="0058010C" w:rsidP="00EF01A0">
      <w:pPr>
        <w:spacing w:after="0" w:line="259" w:lineRule="auto"/>
        <w:jc w:val="both"/>
        <w:rPr>
          <w:rFonts w:ascii="Times New Roman" w:hAnsi="Times New Roman" w:cs="Times New Roman"/>
          <w:b/>
        </w:rPr>
      </w:pPr>
    </w:p>
    <w:p w:rsidR="00F57152" w:rsidRPr="002E2F36" w:rsidRDefault="002E2F36" w:rsidP="002E2F36">
      <w:pPr>
        <w:spacing w:after="0" w:line="259" w:lineRule="auto"/>
        <w:jc w:val="center"/>
        <w:rPr>
          <w:rFonts w:ascii="Times New Roman" w:hAnsi="Times New Roman" w:cs="Times New Roman"/>
          <w:b/>
          <w:sz w:val="24"/>
          <w:szCs w:val="24"/>
        </w:rPr>
      </w:pPr>
      <w:r w:rsidRPr="002E2F36">
        <w:rPr>
          <w:rFonts w:ascii="Times New Roman" w:hAnsi="Times New Roman" w:cs="Times New Roman"/>
          <w:b/>
          <w:sz w:val="24"/>
          <w:szCs w:val="24"/>
        </w:rPr>
        <w:t xml:space="preserve">TELEPÜLÉSKÉPI </w:t>
      </w:r>
      <w:r w:rsidR="00F57152" w:rsidRPr="002E2F36">
        <w:rPr>
          <w:rFonts w:ascii="Times New Roman" w:hAnsi="Times New Roman" w:cs="Times New Roman"/>
          <w:b/>
          <w:sz w:val="24"/>
          <w:szCs w:val="24"/>
        </w:rPr>
        <w:t>BEJELENTÉS</w:t>
      </w:r>
    </w:p>
    <w:p w:rsidR="002E2F36" w:rsidRDefault="002E2F36" w:rsidP="00EF01A0">
      <w:pPr>
        <w:spacing w:after="0" w:line="259" w:lineRule="auto"/>
        <w:jc w:val="both"/>
        <w:rPr>
          <w:rFonts w:ascii="Times New Roman" w:hAnsi="Times New Roman" w:cs="Times New Roman"/>
          <w:b/>
          <w:color w:val="00B050"/>
        </w:rPr>
      </w:pPr>
    </w:p>
    <w:p w:rsidR="00D118FC" w:rsidRPr="005D0581" w:rsidRDefault="00D118FC" w:rsidP="005D0581">
      <w:pPr>
        <w:spacing w:after="0" w:line="259" w:lineRule="auto"/>
        <w:rPr>
          <w:rFonts w:ascii="Times New Roman" w:hAnsi="Times New Roman" w:cs="Times New Roman"/>
          <w:b/>
          <w:color w:val="00B050"/>
        </w:rPr>
      </w:pPr>
    </w:p>
    <w:p w:rsid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1. Bejelentő neve</w:t>
      </w:r>
      <w:r w:rsidR="005D0581" w:rsidRPr="005D0581">
        <w:rPr>
          <w:rFonts w:ascii="Times New Roman" w:hAnsi="Times New Roman" w:cs="Times New Roman"/>
          <w:color w:val="000000"/>
        </w:rPr>
        <w:t xml:space="preserve"> (szervezetneve, képviselője)</w:t>
      </w:r>
      <w:r w:rsidRPr="0044354E">
        <w:rPr>
          <w:rFonts w:ascii="Times New Roman" w:hAnsi="Times New Roman" w:cs="Times New Roman"/>
          <w:color w:val="000000"/>
        </w:rPr>
        <w:t xml:space="preserve">: </w:t>
      </w:r>
    </w:p>
    <w:p w:rsidR="005D0581" w:rsidRPr="0044354E" w:rsidRDefault="005D0581"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Default="005D0581"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2. Bejelentő lakcíme, szervezet esetén székhelye, telefon száma: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Default="005D0581"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3. </w:t>
      </w:r>
      <w:r w:rsidR="003C180A">
        <w:rPr>
          <w:rFonts w:ascii="Times New Roman" w:hAnsi="Times New Roman" w:cs="Times New Roman"/>
          <w:color w:val="000000"/>
        </w:rPr>
        <w:t>A</w:t>
      </w:r>
      <w:r w:rsidRPr="0044354E">
        <w:rPr>
          <w:rFonts w:ascii="Times New Roman" w:hAnsi="Times New Roman" w:cs="Times New Roman"/>
          <w:color w:val="000000"/>
        </w:rPr>
        <w:t xml:space="preserve"> folytatni kívánt építési tevékenység, reklámelhelyezés vagy rendeltetésváltoztatás megjelölése: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Default="005D0581"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Pr="0044354E" w:rsidRDefault="005D0581" w:rsidP="005D0581">
      <w:pPr>
        <w:autoSpaceDE w:val="0"/>
        <w:autoSpaceDN w:val="0"/>
        <w:adjustRightInd w:val="0"/>
        <w:spacing w:after="0" w:line="259" w:lineRule="auto"/>
        <w:jc w:val="both"/>
        <w:rPr>
          <w:rFonts w:ascii="Times New Roman" w:hAnsi="Times New Roman" w:cs="Times New Roman"/>
          <w:color w:val="000000"/>
        </w:rPr>
      </w:pPr>
      <w:r w:rsidRPr="005D0581">
        <w:rPr>
          <w:rFonts w:ascii="Times New Roman" w:hAnsi="Times New Roman" w:cs="Times New Roman"/>
          <w:color w:val="000000"/>
        </w:rPr>
        <w:t>4</w:t>
      </w:r>
      <w:r w:rsidRPr="0044354E">
        <w:rPr>
          <w:rFonts w:ascii="Times New Roman" w:hAnsi="Times New Roman" w:cs="Times New Roman"/>
          <w:color w:val="000000"/>
        </w:rPr>
        <w:t xml:space="preserve">. </w:t>
      </w:r>
      <w:r w:rsidR="003C180A">
        <w:rPr>
          <w:rFonts w:ascii="Times New Roman" w:hAnsi="Times New Roman" w:cs="Times New Roman"/>
          <w:color w:val="000000"/>
        </w:rPr>
        <w:t>A</w:t>
      </w:r>
      <w:r w:rsidRPr="0044354E">
        <w:rPr>
          <w:rFonts w:ascii="Times New Roman" w:hAnsi="Times New Roman" w:cs="Times New Roman"/>
          <w:color w:val="000000"/>
        </w:rPr>
        <w:t xml:space="preserve"> folytatni kívánt építési tevékenység, reklámelhelyezés vagy rendeltetésváltoztatás </w:t>
      </w:r>
      <w:r w:rsidRPr="005D0581">
        <w:rPr>
          <w:rFonts w:ascii="Times New Roman" w:hAnsi="Times New Roman" w:cs="Times New Roman"/>
          <w:color w:val="000000"/>
        </w:rPr>
        <w:t>rövid leírása</w:t>
      </w:r>
      <w:r w:rsidRPr="0044354E">
        <w:rPr>
          <w:rFonts w:ascii="Times New Roman" w:hAnsi="Times New Roman" w:cs="Times New Roman"/>
          <w:color w:val="000000"/>
        </w:rPr>
        <w:t xml:space="preserve">: </w:t>
      </w:r>
    </w:p>
    <w:p w:rsidR="005D0581" w:rsidRPr="0044354E" w:rsidRDefault="005D0581" w:rsidP="005D0581">
      <w:pPr>
        <w:autoSpaceDE w:val="0"/>
        <w:autoSpaceDN w:val="0"/>
        <w:adjustRightInd w:val="0"/>
        <w:spacing w:after="0" w:line="259" w:lineRule="auto"/>
        <w:jc w:val="both"/>
        <w:rPr>
          <w:rFonts w:ascii="Times New Roman" w:hAnsi="Times New Roman" w:cs="Times New Roman"/>
          <w:color w:val="000000"/>
        </w:rPr>
      </w:pPr>
    </w:p>
    <w:p w:rsidR="005D0581" w:rsidRPr="0044354E" w:rsidRDefault="005D0581"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Default="005D0581" w:rsidP="005D0581">
      <w:pPr>
        <w:autoSpaceDE w:val="0"/>
        <w:autoSpaceDN w:val="0"/>
        <w:adjustRightInd w:val="0"/>
        <w:spacing w:after="0" w:line="259" w:lineRule="auto"/>
        <w:jc w:val="both"/>
        <w:rPr>
          <w:rFonts w:ascii="Times New Roman" w:hAnsi="Times New Roman" w:cs="Times New Roman"/>
          <w:color w:val="000000"/>
        </w:rPr>
      </w:pPr>
    </w:p>
    <w:p w:rsidR="005D0581" w:rsidRPr="0044354E" w:rsidRDefault="005D0581"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4. </w:t>
      </w:r>
      <w:r w:rsidR="003C180A">
        <w:rPr>
          <w:rFonts w:ascii="Times New Roman" w:hAnsi="Times New Roman" w:cs="Times New Roman"/>
          <w:color w:val="000000"/>
        </w:rPr>
        <w:t>A</w:t>
      </w:r>
      <w:r w:rsidRPr="0044354E">
        <w:rPr>
          <w:rFonts w:ascii="Times New Roman" w:hAnsi="Times New Roman" w:cs="Times New Roman"/>
          <w:color w:val="000000"/>
        </w:rPr>
        <w:t xml:space="preserve"> tervezett építési tevékenység, reklámelhelyezés vagy rendeltetésváltoztatás helye, a telek helyrajzi száma: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5D0581" w:rsidRDefault="005D0581"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5. </w:t>
      </w:r>
      <w:r w:rsidR="003C180A">
        <w:rPr>
          <w:rFonts w:ascii="Times New Roman" w:hAnsi="Times New Roman" w:cs="Times New Roman"/>
          <w:color w:val="000000"/>
        </w:rPr>
        <w:t>A</w:t>
      </w:r>
      <w:r w:rsidRPr="0044354E">
        <w:rPr>
          <w:rFonts w:ascii="Times New Roman" w:hAnsi="Times New Roman" w:cs="Times New Roman"/>
          <w:color w:val="000000"/>
        </w:rPr>
        <w:t xml:space="preserve">z építési tevékenység elvégzése, a rendeltetésváltozás megvalósítása vagy a reklámozás tervezett időtartama: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44354E" w:rsidRPr="0044354E" w:rsidRDefault="0044354E" w:rsidP="005D0581">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6. Mellékletek (tartalomtól függően): </w:t>
      </w:r>
    </w:p>
    <w:p w:rsidR="0044354E" w:rsidRPr="0044354E" w:rsidRDefault="0044354E" w:rsidP="005D0581">
      <w:pPr>
        <w:autoSpaceDE w:val="0"/>
        <w:autoSpaceDN w:val="0"/>
        <w:adjustRightInd w:val="0"/>
        <w:spacing w:after="0" w:line="259" w:lineRule="auto"/>
        <w:rPr>
          <w:rFonts w:ascii="Times New Roman" w:hAnsi="Times New Roman" w:cs="Times New Roman"/>
          <w:color w:val="000000"/>
        </w:rPr>
      </w:pPr>
    </w:p>
    <w:p w:rsidR="0044354E" w:rsidRPr="0044354E" w:rsidRDefault="0044354E" w:rsidP="004E73D0">
      <w:pPr>
        <w:tabs>
          <w:tab w:val="left" w:pos="426"/>
        </w:tabs>
        <w:autoSpaceDE w:val="0"/>
        <w:autoSpaceDN w:val="0"/>
        <w:adjustRightInd w:val="0"/>
        <w:spacing w:after="0" w:line="259" w:lineRule="auto"/>
        <w:rPr>
          <w:rFonts w:ascii="Times New Roman" w:hAnsi="Times New Roman" w:cs="Times New Roman"/>
          <w:color w:val="000000"/>
        </w:rPr>
      </w:pPr>
      <w:r w:rsidRPr="0044354E">
        <w:rPr>
          <w:rFonts w:ascii="Times New Roman" w:hAnsi="Times New Roman" w:cs="Times New Roman"/>
          <w:color w:val="000000"/>
        </w:rPr>
        <w:t xml:space="preserve">- Építészeti-műszaki tervdokumentáció: ............... példányban </w:t>
      </w:r>
    </w:p>
    <w:p w:rsidR="0044354E" w:rsidRPr="0044354E" w:rsidRDefault="0044354E" w:rsidP="004E73D0">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 xml:space="preserve">a) műszaki leírás a telepítésről és az építészeti kialakításról </w:t>
      </w:r>
    </w:p>
    <w:p w:rsidR="0044354E" w:rsidRPr="0044354E" w:rsidRDefault="0044354E" w:rsidP="004E73D0">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 xml:space="preserve">b) helyszínrajz a szomszédos építmények és a terepviszonyok feltüntetésével </w:t>
      </w:r>
    </w:p>
    <w:p w:rsidR="0044354E" w:rsidRPr="0044354E" w:rsidRDefault="0044354E" w:rsidP="004E73D0">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c) alaprajz</w:t>
      </w:r>
      <w:r w:rsidR="0035649B">
        <w:rPr>
          <w:rFonts w:ascii="Times New Roman" w:hAnsi="Times New Roman" w:cs="Times New Roman"/>
          <w:color w:val="000000"/>
        </w:rPr>
        <w:t>(ok)</w:t>
      </w:r>
      <w:r w:rsidRPr="0044354E">
        <w:rPr>
          <w:rFonts w:ascii="Times New Roman" w:hAnsi="Times New Roman" w:cs="Times New Roman"/>
          <w:color w:val="000000"/>
        </w:rPr>
        <w:t xml:space="preserve"> </w:t>
      </w:r>
    </w:p>
    <w:p w:rsidR="0044354E" w:rsidRPr="0044354E" w:rsidRDefault="0044354E" w:rsidP="004E73D0">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d) homlokzat</w:t>
      </w:r>
      <w:r w:rsidR="0035649B">
        <w:rPr>
          <w:rFonts w:ascii="Times New Roman" w:hAnsi="Times New Roman" w:cs="Times New Roman"/>
          <w:color w:val="000000"/>
        </w:rPr>
        <w:t>ok</w:t>
      </w:r>
      <w:r w:rsidRPr="0044354E">
        <w:rPr>
          <w:rFonts w:ascii="Times New Roman" w:hAnsi="Times New Roman" w:cs="Times New Roman"/>
          <w:color w:val="000000"/>
        </w:rPr>
        <w:t xml:space="preserve"> </w:t>
      </w:r>
    </w:p>
    <w:p w:rsidR="00D118FC" w:rsidRDefault="0044354E" w:rsidP="004E73D0">
      <w:pPr>
        <w:spacing w:after="0" w:line="259" w:lineRule="auto"/>
        <w:ind w:left="426"/>
        <w:rPr>
          <w:rFonts w:ascii="Times New Roman" w:hAnsi="Times New Roman" w:cs="Times New Roman"/>
          <w:color w:val="000000"/>
        </w:rPr>
      </w:pPr>
      <w:r w:rsidRPr="005D0581">
        <w:rPr>
          <w:rFonts w:ascii="Times New Roman" w:hAnsi="Times New Roman" w:cs="Times New Roman"/>
          <w:color w:val="000000"/>
        </w:rPr>
        <w:t>e) utcaképi vázlat, színterv, látványterv</w:t>
      </w:r>
    </w:p>
    <w:p w:rsidR="004E73D0" w:rsidRPr="005D0581" w:rsidRDefault="004E73D0" w:rsidP="004E73D0">
      <w:pPr>
        <w:spacing w:after="0" w:line="259" w:lineRule="auto"/>
        <w:ind w:left="426"/>
        <w:rPr>
          <w:rFonts w:ascii="Times New Roman" w:hAnsi="Times New Roman" w:cs="Times New Roman"/>
          <w:b/>
          <w:color w:val="00B050"/>
        </w:rPr>
      </w:pPr>
    </w:p>
    <w:p w:rsidR="005D0581" w:rsidRDefault="005D0581" w:rsidP="005D0581">
      <w:pPr>
        <w:autoSpaceDE w:val="0"/>
        <w:autoSpaceDN w:val="0"/>
        <w:adjustRightInd w:val="0"/>
        <w:spacing w:after="0" w:line="259" w:lineRule="auto"/>
        <w:rPr>
          <w:rFonts w:ascii="Times New Roman" w:hAnsi="Times New Roman" w:cs="Times New Roman"/>
          <w:color w:val="000000"/>
        </w:rPr>
      </w:pPr>
      <w:r w:rsidRPr="005D0581">
        <w:rPr>
          <w:rFonts w:ascii="Times New Roman" w:hAnsi="Times New Roman" w:cs="Times New Roman"/>
          <w:color w:val="000000"/>
        </w:rPr>
        <w:t xml:space="preserve">- Egyéb: ………………………………………………………. ............... példányban </w:t>
      </w:r>
    </w:p>
    <w:p w:rsidR="004E73D0" w:rsidRDefault="004E73D0" w:rsidP="005D0581">
      <w:pPr>
        <w:autoSpaceDE w:val="0"/>
        <w:autoSpaceDN w:val="0"/>
        <w:adjustRightInd w:val="0"/>
        <w:spacing w:after="0" w:line="259" w:lineRule="auto"/>
        <w:rPr>
          <w:rFonts w:ascii="Times New Roman" w:hAnsi="Times New Roman" w:cs="Times New Roman"/>
          <w:color w:val="000000"/>
        </w:rPr>
      </w:pPr>
    </w:p>
    <w:p w:rsidR="005D0581" w:rsidRPr="005D0581" w:rsidRDefault="005D0581" w:rsidP="005D0581">
      <w:pPr>
        <w:autoSpaceDE w:val="0"/>
        <w:autoSpaceDN w:val="0"/>
        <w:adjustRightInd w:val="0"/>
        <w:spacing w:after="0" w:line="259" w:lineRule="auto"/>
        <w:rPr>
          <w:rFonts w:ascii="Times New Roman" w:hAnsi="Times New Roman" w:cs="Times New Roman"/>
          <w:color w:val="000000"/>
        </w:rPr>
      </w:pPr>
      <w:r w:rsidRPr="005D0581">
        <w:rPr>
          <w:rFonts w:ascii="Times New Roman" w:hAnsi="Times New Roman" w:cs="Times New Roman"/>
          <w:color w:val="000000"/>
        </w:rPr>
        <w:t xml:space="preserve">Ajka, ......... év .................... hó ..... nap </w:t>
      </w:r>
    </w:p>
    <w:p w:rsidR="004E73D0" w:rsidRDefault="004E73D0" w:rsidP="005D0581">
      <w:pPr>
        <w:autoSpaceDE w:val="0"/>
        <w:autoSpaceDN w:val="0"/>
        <w:adjustRightInd w:val="0"/>
        <w:spacing w:after="0" w:line="259" w:lineRule="auto"/>
        <w:jc w:val="right"/>
        <w:rPr>
          <w:rFonts w:ascii="Times New Roman" w:hAnsi="Times New Roman" w:cs="Times New Roman"/>
          <w:color w:val="000000"/>
        </w:rPr>
      </w:pPr>
    </w:p>
    <w:p w:rsidR="004E73D0" w:rsidRDefault="004E73D0" w:rsidP="005D0581">
      <w:pPr>
        <w:autoSpaceDE w:val="0"/>
        <w:autoSpaceDN w:val="0"/>
        <w:adjustRightInd w:val="0"/>
        <w:spacing w:after="0" w:line="259" w:lineRule="auto"/>
        <w:jc w:val="right"/>
        <w:rPr>
          <w:rFonts w:ascii="Times New Roman" w:hAnsi="Times New Roman" w:cs="Times New Roman"/>
          <w:color w:val="000000"/>
        </w:rPr>
      </w:pPr>
    </w:p>
    <w:p w:rsidR="0035649B" w:rsidRDefault="0035649B" w:rsidP="005D0581">
      <w:pPr>
        <w:autoSpaceDE w:val="0"/>
        <w:autoSpaceDN w:val="0"/>
        <w:adjustRightInd w:val="0"/>
        <w:spacing w:after="0" w:line="259" w:lineRule="auto"/>
        <w:jc w:val="right"/>
        <w:rPr>
          <w:rFonts w:ascii="Times New Roman" w:hAnsi="Times New Roman" w:cs="Times New Roman"/>
          <w:color w:val="000000"/>
        </w:rPr>
      </w:pPr>
    </w:p>
    <w:p w:rsidR="005D0581" w:rsidRPr="005D0581" w:rsidRDefault="005D0581" w:rsidP="005D0581">
      <w:pPr>
        <w:autoSpaceDE w:val="0"/>
        <w:autoSpaceDN w:val="0"/>
        <w:adjustRightInd w:val="0"/>
        <w:spacing w:after="0" w:line="259" w:lineRule="auto"/>
        <w:jc w:val="right"/>
        <w:rPr>
          <w:rFonts w:ascii="Times New Roman" w:hAnsi="Times New Roman" w:cs="Times New Roman"/>
          <w:color w:val="000000"/>
        </w:rPr>
      </w:pPr>
      <w:r w:rsidRPr="005D0581">
        <w:rPr>
          <w:rFonts w:ascii="Times New Roman" w:hAnsi="Times New Roman" w:cs="Times New Roman"/>
          <w:color w:val="000000"/>
        </w:rPr>
        <w:t xml:space="preserve">...................................................... </w:t>
      </w:r>
    </w:p>
    <w:p w:rsidR="005B483A" w:rsidRDefault="005D0581" w:rsidP="004E73D0">
      <w:pPr>
        <w:spacing w:after="0" w:line="259" w:lineRule="auto"/>
        <w:jc w:val="right"/>
        <w:rPr>
          <w:rFonts w:ascii="Times New Roman" w:hAnsi="Times New Roman" w:cs="Times New Roman"/>
          <w:b/>
        </w:rPr>
      </w:pPr>
      <w:r w:rsidRPr="005D0581">
        <w:rPr>
          <w:rFonts w:ascii="Times New Roman" w:hAnsi="Times New Roman" w:cs="Times New Roman"/>
          <w:color w:val="000000"/>
        </w:rPr>
        <w:t>bejelentő aláírása</w:t>
      </w:r>
      <w:r w:rsidR="005B483A">
        <w:rPr>
          <w:rFonts w:ascii="Times New Roman" w:hAnsi="Times New Roman" w:cs="Times New Roman"/>
          <w:b/>
        </w:rPr>
        <w:br w:type="page"/>
      </w:r>
    </w:p>
    <w:p w:rsidR="002E2F36" w:rsidRDefault="002E2F36" w:rsidP="002E2F36">
      <w:pPr>
        <w:pStyle w:val="Listaszerbekezds"/>
        <w:numPr>
          <w:ilvl w:val="0"/>
          <w:numId w:val="43"/>
        </w:numPr>
        <w:spacing w:after="0" w:line="259" w:lineRule="auto"/>
        <w:ind w:left="0" w:hanging="11"/>
        <w:jc w:val="right"/>
        <w:rPr>
          <w:rFonts w:ascii="Times New Roman" w:hAnsi="Times New Roman" w:cs="Times New Roman"/>
          <w:b/>
        </w:rPr>
      </w:pPr>
      <w:r w:rsidRPr="00185CEB">
        <w:rPr>
          <w:rFonts w:ascii="Times New Roman" w:hAnsi="Times New Roman" w:cs="Times New Roman"/>
          <w:b/>
        </w:rPr>
        <w:t xml:space="preserve">melléklet a </w:t>
      </w:r>
      <w:r>
        <w:rPr>
          <w:rFonts w:ascii="Times New Roman" w:hAnsi="Times New Roman" w:cs="Times New Roman"/>
          <w:b/>
        </w:rPr>
        <w:t>………....</w:t>
      </w:r>
      <w:r w:rsidRPr="00185CEB">
        <w:rPr>
          <w:rFonts w:ascii="Times New Roman" w:hAnsi="Times New Roman" w:cs="Times New Roman"/>
          <w:b/>
        </w:rPr>
        <w:t>/201</w:t>
      </w:r>
      <w:r>
        <w:rPr>
          <w:rFonts w:ascii="Times New Roman" w:hAnsi="Times New Roman" w:cs="Times New Roman"/>
          <w:b/>
        </w:rPr>
        <w:t>8</w:t>
      </w:r>
      <w:r w:rsidRPr="00185CEB">
        <w:rPr>
          <w:rFonts w:ascii="Times New Roman" w:hAnsi="Times New Roman" w:cs="Times New Roman"/>
          <w:b/>
        </w:rPr>
        <w:t>. (</w:t>
      </w:r>
      <w:r>
        <w:rPr>
          <w:rFonts w:ascii="Times New Roman" w:hAnsi="Times New Roman" w:cs="Times New Roman"/>
          <w:b/>
        </w:rPr>
        <w:t>……..</w:t>
      </w:r>
      <w:r w:rsidRPr="00185CEB">
        <w:rPr>
          <w:rFonts w:ascii="Times New Roman" w:hAnsi="Times New Roman" w:cs="Times New Roman"/>
          <w:b/>
        </w:rPr>
        <w:t>..</w:t>
      </w:r>
      <w:r>
        <w:rPr>
          <w:rFonts w:ascii="Times New Roman" w:hAnsi="Times New Roman" w:cs="Times New Roman"/>
          <w:b/>
        </w:rPr>
        <w:t>) önkormányzati rendelethez</w:t>
      </w:r>
    </w:p>
    <w:p w:rsidR="002E2F36" w:rsidRDefault="002E2F36" w:rsidP="00EF01A0">
      <w:pPr>
        <w:spacing w:after="0" w:line="259" w:lineRule="auto"/>
        <w:rPr>
          <w:rFonts w:ascii="Times New Roman" w:hAnsi="Times New Roman" w:cs="Times New Roman"/>
          <w:b/>
        </w:rPr>
      </w:pPr>
    </w:p>
    <w:p w:rsidR="002E2F36" w:rsidRPr="002E2F36" w:rsidRDefault="002E2F36" w:rsidP="002E2F36">
      <w:pPr>
        <w:spacing w:after="0" w:line="259" w:lineRule="auto"/>
        <w:jc w:val="center"/>
        <w:rPr>
          <w:rFonts w:ascii="Times New Roman" w:eastAsia="Times New Roman" w:hAnsi="Times New Roman" w:cs="Times New Roman"/>
          <w:b/>
          <w:sz w:val="24"/>
          <w:szCs w:val="24"/>
        </w:rPr>
      </w:pPr>
      <w:r w:rsidRPr="002E2F36">
        <w:rPr>
          <w:rFonts w:ascii="Times New Roman" w:eastAsia="Times New Roman" w:hAnsi="Times New Roman" w:cs="Times New Roman"/>
          <w:b/>
          <w:sz w:val="24"/>
          <w:szCs w:val="24"/>
        </w:rPr>
        <w:t>TELEPÜLÉSKÉPI VÉLEMÉNYEZÉSI KÉRELEM</w:t>
      </w:r>
    </w:p>
    <w:p w:rsidR="002E2F36" w:rsidRDefault="002E2F36" w:rsidP="00EF01A0">
      <w:pPr>
        <w:spacing w:after="0" w:line="259" w:lineRule="auto"/>
        <w:rPr>
          <w:rFonts w:ascii="Times New Roman" w:eastAsia="Times New Roman" w:hAnsi="Times New Roman" w:cs="Times New Roman"/>
        </w:rPr>
      </w:pP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1. </w:t>
      </w:r>
      <w:r w:rsidR="009A6D33">
        <w:rPr>
          <w:rFonts w:ascii="Times New Roman" w:hAnsi="Times New Roman" w:cs="Times New Roman"/>
          <w:color w:val="000000"/>
        </w:rPr>
        <w:t>Kérelmező</w:t>
      </w:r>
      <w:r w:rsidRPr="0044354E">
        <w:rPr>
          <w:rFonts w:ascii="Times New Roman" w:hAnsi="Times New Roman" w:cs="Times New Roman"/>
          <w:color w:val="000000"/>
        </w:rPr>
        <w:t xml:space="preserve"> neve</w:t>
      </w:r>
      <w:r w:rsidRPr="005D0581">
        <w:rPr>
          <w:rFonts w:ascii="Times New Roman" w:hAnsi="Times New Roman" w:cs="Times New Roman"/>
          <w:color w:val="000000"/>
        </w:rPr>
        <w:t xml:space="preserve"> (szervezetneve, képviselője)</w:t>
      </w: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2. </w:t>
      </w:r>
      <w:r w:rsidR="009A6D33">
        <w:rPr>
          <w:rFonts w:ascii="Times New Roman" w:hAnsi="Times New Roman" w:cs="Times New Roman"/>
          <w:color w:val="000000"/>
        </w:rPr>
        <w:t>Kérelmező</w:t>
      </w:r>
      <w:r w:rsidRPr="0044354E">
        <w:rPr>
          <w:rFonts w:ascii="Times New Roman" w:hAnsi="Times New Roman" w:cs="Times New Roman"/>
          <w:color w:val="000000"/>
        </w:rPr>
        <w:t xml:space="preserve"> lakcíme, szervezet esetén székhelye, telefon száma: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3. </w:t>
      </w:r>
      <w:r>
        <w:rPr>
          <w:rFonts w:ascii="Times New Roman" w:hAnsi="Times New Roman" w:cs="Times New Roman"/>
          <w:color w:val="000000"/>
        </w:rPr>
        <w:t>A</w:t>
      </w:r>
      <w:r w:rsidRPr="0044354E">
        <w:rPr>
          <w:rFonts w:ascii="Times New Roman" w:hAnsi="Times New Roman" w:cs="Times New Roman"/>
          <w:color w:val="000000"/>
        </w:rPr>
        <w:t xml:space="preserve"> folyta</w:t>
      </w:r>
      <w:r w:rsidR="009A6D33">
        <w:rPr>
          <w:rFonts w:ascii="Times New Roman" w:hAnsi="Times New Roman" w:cs="Times New Roman"/>
          <w:color w:val="000000"/>
        </w:rPr>
        <w:t>tni kívánt építési tevékenység</w:t>
      </w:r>
      <w:r w:rsidRPr="0044354E">
        <w:rPr>
          <w:rFonts w:ascii="Times New Roman" w:hAnsi="Times New Roman" w:cs="Times New Roman"/>
          <w:color w:val="000000"/>
        </w:rPr>
        <w:t xml:space="preserve"> megjelölése: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5D0581">
        <w:rPr>
          <w:rFonts w:ascii="Times New Roman" w:hAnsi="Times New Roman" w:cs="Times New Roman"/>
          <w:color w:val="000000"/>
        </w:rPr>
        <w:t>4</w:t>
      </w:r>
      <w:r w:rsidRPr="0044354E">
        <w:rPr>
          <w:rFonts w:ascii="Times New Roman" w:hAnsi="Times New Roman" w:cs="Times New Roman"/>
          <w:color w:val="000000"/>
        </w:rPr>
        <w:t xml:space="preserve">. </w:t>
      </w:r>
      <w:r>
        <w:rPr>
          <w:rFonts w:ascii="Times New Roman" w:hAnsi="Times New Roman" w:cs="Times New Roman"/>
          <w:color w:val="000000"/>
        </w:rPr>
        <w:t>A</w:t>
      </w:r>
      <w:r w:rsidRPr="0044354E">
        <w:rPr>
          <w:rFonts w:ascii="Times New Roman" w:hAnsi="Times New Roman" w:cs="Times New Roman"/>
          <w:color w:val="000000"/>
        </w:rPr>
        <w:t xml:space="preserve"> folyta</w:t>
      </w:r>
      <w:r w:rsidR="009A6D33">
        <w:rPr>
          <w:rFonts w:ascii="Times New Roman" w:hAnsi="Times New Roman" w:cs="Times New Roman"/>
          <w:color w:val="000000"/>
        </w:rPr>
        <w:t xml:space="preserve">tni kívánt építési tevékenység </w:t>
      </w:r>
      <w:r w:rsidRPr="005D0581">
        <w:rPr>
          <w:rFonts w:ascii="Times New Roman" w:hAnsi="Times New Roman" w:cs="Times New Roman"/>
          <w:color w:val="000000"/>
        </w:rPr>
        <w:t>rövid leírása</w:t>
      </w: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4. </w:t>
      </w:r>
      <w:r>
        <w:rPr>
          <w:rFonts w:ascii="Times New Roman" w:hAnsi="Times New Roman" w:cs="Times New Roman"/>
          <w:color w:val="000000"/>
        </w:rPr>
        <w:t>A</w:t>
      </w:r>
      <w:r w:rsidR="009A6D33">
        <w:rPr>
          <w:rFonts w:ascii="Times New Roman" w:hAnsi="Times New Roman" w:cs="Times New Roman"/>
          <w:color w:val="000000"/>
        </w:rPr>
        <w:t xml:space="preserve"> tervezett építési tevékenység </w:t>
      </w:r>
      <w:r w:rsidRPr="0044354E">
        <w:rPr>
          <w:rFonts w:ascii="Times New Roman" w:hAnsi="Times New Roman" w:cs="Times New Roman"/>
          <w:color w:val="000000"/>
        </w:rPr>
        <w:t xml:space="preserve">helye, a telek helyrajzi száma: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5. </w:t>
      </w:r>
      <w:r w:rsidRPr="0035649B">
        <w:rPr>
          <w:rFonts w:ascii="Times New Roman" w:hAnsi="Times New Roman" w:cs="Times New Roman"/>
          <w:color w:val="000000"/>
        </w:rPr>
        <w:t>A</w:t>
      </w:r>
      <w:r w:rsidRPr="0044354E">
        <w:rPr>
          <w:rFonts w:ascii="Times New Roman" w:hAnsi="Times New Roman" w:cs="Times New Roman"/>
          <w:color w:val="000000"/>
        </w:rPr>
        <w:t xml:space="preserve">z építési tevékenység </w:t>
      </w:r>
      <w:r w:rsidR="0035649B" w:rsidRPr="0035649B">
        <w:rPr>
          <w:rFonts w:ascii="Times New Roman" w:hAnsi="Times New Roman" w:cs="Times New Roman"/>
          <w:color w:val="000000"/>
        </w:rPr>
        <w:t>megvalósításának tervezett időpontja</w:t>
      </w: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 </w:t>
      </w:r>
    </w:p>
    <w:p w:rsidR="003C180A" w:rsidRPr="0044354E" w:rsidRDefault="003C180A" w:rsidP="003C180A">
      <w:pPr>
        <w:autoSpaceDE w:val="0"/>
        <w:autoSpaceDN w:val="0"/>
        <w:adjustRightInd w:val="0"/>
        <w:spacing w:after="0" w:line="259" w:lineRule="auto"/>
        <w:jc w:val="both"/>
        <w:rPr>
          <w:rFonts w:ascii="Times New Roman" w:hAnsi="Times New Roman" w:cs="Times New Roman"/>
          <w:color w:val="000000"/>
        </w:rPr>
      </w:pPr>
      <w:r w:rsidRPr="0044354E">
        <w:rPr>
          <w:rFonts w:ascii="Times New Roman" w:hAnsi="Times New Roman" w:cs="Times New Roman"/>
          <w:color w:val="000000"/>
        </w:rPr>
        <w:t xml:space="preserve">6. Mellékletek (tartalomtól függően): </w:t>
      </w:r>
    </w:p>
    <w:p w:rsidR="003C180A" w:rsidRPr="0044354E" w:rsidRDefault="003C180A" w:rsidP="003C180A">
      <w:pPr>
        <w:autoSpaceDE w:val="0"/>
        <w:autoSpaceDN w:val="0"/>
        <w:adjustRightInd w:val="0"/>
        <w:spacing w:after="0" w:line="259" w:lineRule="auto"/>
        <w:rPr>
          <w:rFonts w:ascii="Times New Roman" w:hAnsi="Times New Roman" w:cs="Times New Roman"/>
          <w:color w:val="000000"/>
        </w:rPr>
      </w:pPr>
    </w:p>
    <w:p w:rsidR="003C180A" w:rsidRPr="0044354E" w:rsidRDefault="003C180A" w:rsidP="003C180A">
      <w:pPr>
        <w:tabs>
          <w:tab w:val="left" w:pos="426"/>
        </w:tabs>
        <w:autoSpaceDE w:val="0"/>
        <w:autoSpaceDN w:val="0"/>
        <w:adjustRightInd w:val="0"/>
        <w:spacing w:after="0" w:line="259" w:lineRule="auto"/>
        <w:rPr>
          <w:rFonts w:ascii="Times New Roman" w:hAnsi="Times New Roman" w:cs="Times New Roman"/>
          <w:color w:val="000000"/>
        </w:rPr>
      </w:pPr>
      <w:r w:rsidRPr="0044354E">
        <w:rPr>
          <w:rFonts w:ascii="Times New Roman" w:hAnsi="Times New Roman" w:cs="Times New Roman"/>
          <w:color w:val="000000"/>
        </w:rPr>
        <w:t xml:space="preserve">- Építészeti-műszaki tervdokumentáció: ............... példányban </w:t>
      </w:r>
    </w:p>
    <w:p w:rsidR="003C180A" w:rsidRPr="0044354E" w:rsidRDefault="003C180A" w:rsidP="003C180A">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 xml:space="preserve">a) műszaki leírás a telepítésről és az építészeti kialakításról </w:t>
      </w:r>
    </w:p>
    <w:p w:rsidR="003C180A" w:rsidRPr="0044354E" w:rsidRDefault="003C180A" w:rsidP="003C180A">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 xml:space="preserve">b) helyszínrajz a szomszédos építmények és a terepviszonyok feltüntetésével </w:t>
      </w:r>
    </w:p>
    <w:p w:rsidR="003C180A" w:rsidRPr="0044354E" w:rsidRDefault="003C180A" w:rsidP="003C180A">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c) alaprajz</w:t>
      </w:r>
      <w:r w:rsidR="0035649B">
        <w:rPr>
          <w:rFonts w:ascii="Times New Roman" w:hAnsi="Times New Roman" w:cs="Times New Roman"/>
          <w:color w:val="000000"/>
        </w:rPr>
        <w:t>(ok)</w:t>
      </w:r>
      <w:r w:rsidRPr="0044354E">
        <w:rPr>
          <w:rFonts w:ascii="Times New Roman" w:hAnsi="Times New Roman" w:cs="Times New Roman"/>
          <w:color w:val="000000"/>
        </w:rPr>
        <w:t xml:space="preserve"> </w:t>
      </w:r>
    </w:p>
    <w:p w:rsidR="0035649B" w:rsidRDefault="003C180A" w:rsidP="003C180A">
      <w:pPr>
        <w:autoSpaceDE w:val="0"/>
        <w:autoSpaceDN w:val="0"/>
        <w:adjustRightInd w:val="0"/>
        <w:spacing w:after="0" w:line="259" w:lineRule="auto"/>
        <w:ind w:left="426"/>
        <w:rPr>
          <w:rFonts w:ascii="Times New Roman" w:hAnsi="Times New Roman" w:cs="Times New Roman"/>
          <w:color w:val="000000"/>
        </w:rPr>
      </w:pPr>
      <w:r w:rsidRPr="0044354E">
        <w:rPr>
          <w:rFonts w:ascii="Times New Roman" w:hAnsi="Times New Roman" w:cs="Times New Roman"/>
          <w:color w:val="000000"/>
        </w:rPr>
        <w:t xml:space="preserve">d) </w:t>
      </w:r>
      <w:r w:rsidR="0035649B">
        <w:rPr>
          <w:rFonts w:ascii="Times New Roman" w:hAnsi="Times New Roman" w:cs="Times New Roman"/>
          <w:color w:val="000000"/>
        </w:rPr>
        <w:t>metszetek</w:t>
      </w:r>
    </w:p>
    <w:p w:rsidR="003C180A" w:rsidRPr="0044354E" w:rsidRDefault="0035649B" w:rsidP="003C180A">
      <w:pPr>
        <w:autoSpaceDE w:val="0"/>
        <w:autoSpaceDN w:val="0"/>
        <w:adjustRightInd w:val="0"/>
        <w:spacing w:after="0" w:line="259" w:lineRule="auto"/>
        <w:ind w:left="426"/>
        <w:rPr>
          <w:rFonts w:ascii="Times New Roman" w:hAnsi="Times New Roman" w:cs="Times New Roman"/>
          <w:color w:val="000000"/>
        </w:rPr>
      </w:pPr>
      <w:r>
        <w:rPr>
          <w:rFonts w:ascii="Times New Roman" w:hAnsi="Times New Roman" w:cs="Times New Roman"/>
          <w:color w:val="000000"/>
        </w:rPr>
        <w:t xml:space="preserve">e) </w:t>
      </w:r>
      <w:r w:rsidR="003C180A" w:rsidRPr="0044354E">
        <w:rPr>
          <w:rFonts w:ascii="Times New Roman" w:hAnsi="Times New Roman" w:cs="Times New Roman"/>
          <w:color w:val="000000"/>
        </w:rPr>
        <w:t>homlokzat</w:t>
      </w:r>
      <w:r>
        <w:rPr>
          <w:rFonts w:ascii="Times New Roman" w:hAnsi="Times New Roman" w:cs="Times New Roman"/>
          <w:color w:val="000000"/>
        </w:rPr>
        <w:t>ok</w:t>
      </w:r>
      <w:r w:rsidR="003C180A" w:rsidRPr="0044354E">
        <w:rPr>
          <w:rFonts w:ascii="Times New Roman" w:hAnsi="Times New Roman" w:cs="Times New Roman"/>
          <w:color w:val="000000"/>
        </w:rPr>
        <w:t xml:space="preserve"> </w:t>
      </w:r>
    </w:p>
    <w:p w:rsidR="003C180A" w:rsidRDefault="003C180A" w:rsidP="003C180A">
      <w:pPr>
        <w:spacing w:after="0" w:line="259" w:lineRule="auto"/>
        <w:ind w:left="426"/>
        <w:rPr>
          <w:rFonts w:ascii="Times New Roman" w:hAnsi="Times New Roman" w:cs="Times New Roman"/>
          <w:color w:val="000000"/>
        </w:rPr>
      </w:pPr>
      <w:r w:rsidRPr="005D0581">
        <w:rPr>
          <w:rFonts w:ascii="Times New Roman" w:hAnsi="Times New Roman" w:cs="Times New Roman"/>
          <w:color w:val="000000"/>
        </w:rPr>
        <w:t>e) utcaképi vázlat, színterv, látványterv</w:t>
      </w:r>
    </w:p>
    <w:p w:rsidR="003C180A" w:rsidRPr="005D0581" w:rsidRDefault="003C180A" w:rsidP="003C180A">
      <w:pPr>
        <w:spacing w:after="0" w:line="259" w:lineRule="auto"/>
        <w:ind w:left="426"/>
        <w:rPr>
          <w:rFonts w:ascii="Times New Roman" w:hAnsi="Times New Roman" w:cs="Times New Roman"/>
          <w:b/>
          <w:color w:val="00B050"/>
        </w:rPr>
      </w:pPr>
    </w:p>
    <w:p w:rsidR="003C180A" w:rsidRDefault="003C180A" w:rsidP="003C180A">
      <w:pPr>
        <w:autoSpaceDE w:val="0"/>
        <w:autoSpaceDN w:val="0"/>
        <w:adjustRightInd w:val="0"/>
        <w:spacing w:after="0" w:line="259" w:lineRule="auto"/>
        <w:rPr>
          <w:rFonts w:ascii="Times New Roman" w:hAnsi="Times New Roman" w:cs="Times New Roman"/>
          <w:color w:val="000000"/>
        </w:rPr>
      </w:pPr>
      <w:r w:rsidRPr="005D0581">
        <w:rPr>
          <w:rFonts w:ascii="Times New Roman" w:hAnsi="Times New Roman" w:cs="Times New Roman"/>
          <w:color w:val="000000"/>
        </w:rPr>
        <w:t xml:space="preserve">- Egyéb: ………………………………………………………. ............... példányban </w:t>
      </w:r>
    </w:p>
    <w:p w:rsidR="003C180A" w:rsidRDefault="003C180A" w:rsidP="003C180A">
      <w:pPr>
        <w:autoSpaceDE w:val="0"/>
        <w:autoSpaceDN w:val="0"/>
        <w:adjustRightInd w:val="0"/>
        <w:spacing w:after="0" w:line="259" w:lineRule="auto"/>
        <w:rPr>
          <w:rFonts w:ascii="Times New Roman" w:hAnsi="Times New Roman" w:cs="Times New Roman"/>
          <w:color w:val="000000"/>
        </w:rPr>
      </w:pPr>
    </w:p>
    <w:p w:rsidR="003C180A" w:rsidRPr="005D0581" w:rsidRDefault="003C180A" w:rsidP="003C180A">
      <w:pPr>
        <w:autoSpaceDE w:val="0"/>
        <w:autoSpaceDN w:val="0"/>
        <w:adjustRightInd w:val="0"/>
        <w:spacing w:after="0" w:line="259" w:lineRule="auto"/>
        <w:rPr>
          <w:rFonts w:ascii="Times New Roman" w:hAnsi="Times New Roman" w:cs="Times New Roman"/>
          <w:color w:val="000000"/>
        </w:rPr>
      </w:pPr>
      <w:r w:rsidRPr="005D0581">
        <w:rPr>
          <w:rFonts w:ascii="Times New Roman" w:hAnsi="Times New Roman" w:cs="Times New Roman"/>
          <w:color w:val="000000"/>
        </w:rPr>
        <w:t xml:space="preserve">Ajka, ......... év .................... hó ..... nap </w:t>
      </w:r>
    </w:p>
    <w:p w:rsidR="003C180A" w:rsidRDefault="003C180A" w:rsidP="003C180A">
      <w:pPr>
        <w:autoSpaceDE w:val="0"/>
        <w:autoSpaceDN w:val="0"/>
        <w:adjustRightInd w:val="0"/>
        <w:spacing w:after="0" w:line="259" w:lineRule="auto"/>
        <w:jc w:val="right"/>
        <w:rPr>
          <w:rFonts w:ascii="Times New Roman" w:hAnsi="Times New Roman" w:cs="Times New Roman"/>
          <w:color w:val="000000"/>
        </w:rPr>
      </w:pPr>
    </w:p>
    <w:p w:rsidR="0035649B" w:rsidRDefault="0035649B" w:rsidP="003C180A">
      <w:pPr>
        <w:autoSpaceDE w:val="0"/>
        <w:autoSpaceDN w:val="0"/>
        <w:adjustRightInd w:val="0"/>
        <w:spacing w:after="0" w:line="259" w:lineRule="auto"/>
        <w:jc w:val="right"/>
        <w:rPr>
          <w:rFonts w:ascii="Times New Roman" w:hAnsi="Times New Roman" w:cs="Times New Roman"/>
          <w:color w:val="000000"/>
        </w:rPr>
      </w:pPr>
    </w:p>
    <w:p w:rsidR="003C180A" w:rsidRDefault="003C180A" w:rsidP="003C180A">
      <w:pPr>
        <w:autoSpaceDE w:val="0"/>
        <w:autoSpaceDN w:val="0"/>
        <w:adjustRightInd w:val="0"/>
        <w:spacing w:after="0" w:line="259" w:lineRule="auto"/>
        <w:jc w:val="right"/>
        <w:rPr>
          <w:rFonts w:ascii="Times New Roman" w:hAnsi="Times New Roman" w:cs="Times New Roman"/>
          <w:color w:val="000000"/>
        </w:rPr>
      </w:pPr>
    </w:p>
    <w:p w:rsidR="003C180A" w:rsidRPr="005D0581" w:rsidRDefault="003C180A" w:rsidP="003C180A">
      <w:pPr>
        <w:autoSpaceDE w:val="0"/>
        <w:autoSpaceDN w:val="0"/>
        <w:adjustRightInd w:val="0"/>
        <w:spacing w:after="0" w:line="259" w:lineRule="auto"/>
        <w:jc w:val="right"/>
        <w:rPr>
          <w:rFonts w:ascii="Times New Roman" w:hAnsi="Times New Roman" w:cs="Times New Roman"/>
          <w:color w:val="000000"/>
        </w:rPr>
      </w:pPr>
      <w:r w:rsidRPr="005D0581">
        <w:rPr>
          <w:rFonts w:ascii="Times New Roman" w:hAnsi="Times New Roman" w:cs="Times New Roman"/>
          <w:color w:val="000000"/>
        </w:rPr>
        <w:t xml:space="preserve">...................................................... </w:t>
      </w:r>
    </w:p>
    <w:p w:rsidR="002E2F36" w:rsidRPr="003C180A" w:rsidRDefault="003C180A" w:rsidP="003C180A">
      <w:pPr>
        <w:spacing w:after="0" w:line="259" w:lineRule="auto"/>
        <w:jc w:val="right"/>
        <w:rPr>
          <w:rFonts w:ascii="Times New Roman" w:hAnsi="Times New Roman" w:cs="Times New Roman"/>
          <w:b/>
        </w:rPr>
      </w:pPr>
      <w:r w:rsidRPr="005D0581">
        <w:rPr>
          <w:rFonts w:ascii="Times New Roman" w:hAnsi="Times New Roman" w:cs="Times New Roman"/>
          <w:color w:val="000000"/>
        </w:rPr>
        <w:t>bejelentő aláírása</w:t>
      </w:r>
      <w:r>
        <w:rPr>
          <w:rFonts w:ascii="Times New Roman" w:hAnsi="Times New Roman" w:cs="Times New Roman"/>
          <w:b/>
        </w:rPr>
        <w:br w:type="page"/>
      </w:r>
    </w:p>
    <w:p w:rsidR="00760C7D" w:rsidRDefault="00760C7D" w:rsidP="00EF01A0">
      <w:pPr>
        <w:pStyle w:val="Listaszerbekezds"/>
        <w:numPr>
          <w:ilvl w:val="0"/>
          <w:numId w:val="39"/>
        </w:numPr>
        <w:spacing w:after="0" w:line="259" w:lineRule="auto"/>
        <w:jc w:val="right"/>
        <w:rPr>
          <w:rFonts w:ascii="Times New Roman" w:hAnsi="Times New Roman" w:cs="Times New Roman"/>
          <w:b/>
        </w:rPr>
      </w:pPr>
      <w:r w:rsidRPr="00760C7D">
        <w:rPr>
          <w:rFonts w:ascii="Times New Roman" w:hAnsi="Times New Roman" w:cs="Times New Roman"/>
          <w:b/>
        </w:rPr>
        <w:t>függelék</w:t>
      </w:r>
      <w:r w:rsidRPr="00760C7D">
        <w:rPr>
          <w:b/>
        </w:rPr>
        <w:t xml:space="preserve"> </w:t>
      </w:r>
      <w:r w:rsidRPr="00760C7D">
        <w:rPr>
          <w:rFonts w:ascii="Times New Roman" w:hAnsi="Times New Roman" w:cs="Times New Roman"/>
          <w:b/>
        </w:rPr>
        <w:t>a …./2018. (…………….) önkormányzati rendelethez</w:t>
      </w:r>
    </w:p>
    <w:p w:rsidR="00D118FC" w:rsidRDefault="00D118FC" w:rsidP="00EF01A0">
      <w:pPr>
        <w:spacing w:after="0" w:line="259" w:lineRule="auto"/>
        <w:jc w:val="right"/>
        <w:rPr>
          <w:rFonts w:ascii="Times New Roman" w:hAnsi="Times New Roman" w:cs="Times New Roman"/>
          <w:b/>
        </w:rPr>
      </w:pPr>
    </w:p>
    <w:p w:rsidR="0097385D" w:rsidRPr="0097385D" w:rsidRDefault="0097385D" w:rsidP="0097385D">
      <w:pPr>
        <w:spacing w:after="0" w:line="259" w:lineRule="auto"/>
        <w:jc w:val="center"/>
        <w:rPr>
          <w:rFonts w:ascii="Times New Roman" w:hAnsi="Times New Roman" w:cs="Times New Roman"/>
          <w:b/>
          <w:sz w:val="24"/>
          <w:szCs w:val="24"/>
        </w:rPr>
      </w:pPr>
      <w:r w:rsidRPr="0097385D">
        <w:rPr>
          <w:rFonts w:ascii="Times New Roman" w:hAnsi="Times New Roman" w:cs="Times New Roman"/>
          <w:b/>
          <w:sz w:val="24"/>
          <w:szCs w:val="24"/>
        </w:rPr>
        <w:t>A tájkép védelme szempontjából kiemelten kezelendő területek lehatárolása</w:t>
      </w:r>
    </w:p>
    <w:p w:rsidR="00D118FC" w:rsidRPr="00D118FC" w:rsidRDefault="00D118FC" w:rsidP="00EF01A0">
      <w:pPr>
        <w:spacing w:after="0" w:line="259" w:lineRule="auto"/>
        <w:ind w:left="-709" w:right="-851"/>
        <w:jc w:val="center"/>
        <w:rPr>
          <w:rFonts w:ascii="Times New Roman" w:hAnsi="Times New Roman" w:cs="Times New Roman"/>
          <w:b/>
        </w:rPr>
      </w:pPr>
      <w:r>
        <w:rPr>
          <w:rFonts w:ascii="Times New Roman" w:hAnsi="Times New Roman" w:cs="Times New Roman"/>
          <w:b/>
          <w:noProof/>
          <w:lang w:eastAsia="hu-HU"/>
        </w:rPr>
        <w:drawing>
          <wp:inline distT="0" distB="0" distL="0" distR="0" wp14:anchorId="62358B50" wp14:editId="3B2E73A6">
            <wp:extent cx="6293303" cy="85915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ka-tájké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7782" cy="8597664"/>
                    </a:xfrm>
                    <a:prstGeom prst="rect">
                      <a:avLst/>
                    </a:prstGeom>
                  </pic:spPr>
                </pic:pic>
              </a:graphicData>
            </a:graphic>
          </wp:inline>
        </w:drawing>
      </w:r>
    </w:p>
    <w:p w:rsidR="00760C7D" w:rsidRDefault="00760C7D" w:rsidP="00EF01A0">
      <w:pPr>
        <w:spacing w:after="0" w:line="259" w:lineRule="auto"/>
        <w:jc w:val="center"/>
        <w:rPr>
          <w:rFonts w:ascii="Times New Roman" w:hAnsi="Times New Roman" w:cs="Times New Roman"/>
        </w:rPr>
      </w:pPr>
    </w:p>
    <w:p w:rsidR="00760C7D" w:rsidRDefault="00760C7D" w:rsidP="00EF01A0">
      <w:pPr>
        <w:spacing w:after="0" w:line="259" w:lineRule="auto"/>
        <w:jc w:val="center"/>
        <w:rPr>
          <w:rFonts w:ascii="Times New Roman" w:hAnsi="Times New Roman" w:cs="Times New Roman"/>
        </w:rPr>
      </w:pPr>
    </w:p>
    <w:p w:rsidR="00760C7D" w:rsidRDefault="00D118FC" w:rsidP="0097385D">
      <w:pPr>
        <w:spacing w:after="0" w:line="259" w:lineRule="auto"/>
        <w:ind w:left="-993" w:right="-993"/>
        <w:jc w:val="center"/>
        <w:rPr>
          <w:rFonts w:ascii="Times New Roman" w:hAnsi="Times New Roman" w:cs="Times New Roman"/>
        </w:rPr>
      </w:pPr>
      <w:r>
        <w:rPr>
          <w:rFonts w:ascii="Times New Roman" w:hAnsi="Times New Roman" w:cs="Times New Roman"/>
          <w:noProof/>
          <w:lang w:eastAsia="hu-HU"/>
        </w:rPr>
        <w:drawing>
          <wp:inline distT="0" distB="0" distL="0" distR="0" wp14:anchorId="00177D40" wp14:editId="202CC0D7">
            <wp:extent cx="6299200" cy="8631543"/>
            <wp:effectExtent l="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ka-sc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903" cy="8633876"/>
                    </a:xfrm>
                    <a:prstGeom prst="rect">
                      <a:avLst/>
                    </a:prstGeom>
                  </pic:spPr>
                </pic:pic>
              </a:graphicData>
            </a:graphic>
          </wp:inline>
        </w:drawing>
      </w:r>
    </w:p>
    <w:p w:rsidR="009B12D9" w:rsidRDefault="009B12D9" w:rsidP="0097385D">
      <w:pPr>
        <w:spacing w:after="0" w:line="259" w:lineRule="auto"/>
        <w:ind w:left="-993" w:right="-993"/>
        <w:jc w:val="center"/>
        <w:rPr>
          <w:rFonts w:ascii="Times New Roman" w:hAnsi="Times New Roman" w:cs="Times New Roman"/>
        </w:rPr>
      </w:pPr>
      <w:r>
        <w:rPr>
          <w:rFonts w:ascii="Times New Roman" w:hAnsi="Times New Roman" w:cs="Times New Roman"/>
          <w:noProof/>
          <w:lang w:eastAsia="hu-HU"/>
        </w:rPr>
        <w:drawing>
          <wp:inline distT="0" distB="0" distL="0" distR="0" wp14:anchorId="6FEEC19C" wp14:editId="35866C6B">
            <wp:extent cx="6423086" cy="87439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ka-régész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2274" cy="8742844"/>
                    </a:xfrm>
                    <a:prstGeom prst="rect">
                      <a:avLst/>
                    </a:prstGeom>
                  </pic:spPr>
                </pic:pic>
              </a:graphicData>
            </a:graphic>
          </wp:inline>
        </w:drawing>
      </w:r>
    </w:p>
    <w:p w:rsidR="00760C7D" w:rsidRDefault="009B12D9" w:rsidP="0097385D">
      <w:pPr>
        <w:spacing w:after="0" w:line="259" w:lineRule="auto"/>
        <w:ind w:left="-993" w:right="-993"/>
        <w:jc w:val="center"/>
        <w:rPr>
          <w:rFonts w:ascii="Times New Roman" w:hAnsi="Times New Roman" w:cs="Times New Roman"/>
        </w:rPr>
      </w:pPr>
      <w:r>
        <w:rPr>
          <w:rFonts w:ascii="Times New Roman" w:hAnsi="Times New Roman" w:cs="Times New Roman"/>
          <w:noProof/>
          <w:lang w:eastAsia="hu-HU"/>
        </w:rPr>
        <w:drawing>
          <wp:inline distT="0" distB="0" distL="0" distR="0" wp14:anchorId="33844740" wp14:editId="74AE3C76">
            <wp:extent cx="6593146" cy="89725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ka-földvá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5597" cy="8989494"/>
                    </a:xfrm>
                    <a:prstGeom prst="rect">
                      <a:avLst/>
                    </a:prstGeom>
                  </pic:spPr>
                </pic:pic>
              </a:graphicData>
            </a:graphic>
          </wp:inline>
        </w:drawing>
      </w:r>
    </w:p>
    <w:p w:rsidR="0097385D" w:rsidRDefault="0097385D" w:rsidP="0097385D">
      <w:pPr>
        <w:spacing w:after="0" w:line="259" w:lineRule="auto"/>
        <w:ind w:left="-993" w:right="-993"/>
        <w:jc w:val="center"/>
        <w:rPr>
          <w:rFonts w:ascii="Times New Roman" w:hAnsi="Times New Roman" w:cs="Times New Roman"/>
        </w:rPr>
      </w:pPr>
    </w:p>
    <w:p w:rsidR="00185CEB" w:rsidRPr="00760C7D" w:rsidRDefault="00185CEB" w:rsidP="00EF01A0">
      <w:pPr>
        <w:pStyle w:val="Listaszerbekezds"/>
        <w:numPr>
          <w:ilvl w:val="0"/>
          <w:numId w:val="39"/>
        </w:numPr>
        <w:spacing w:after="0" w:line="259" w:lineRule="auto"/>
        <w:jc w:val="right"/>
        <w:rPr>
          <w:rFonts w:ascii="Times New Roman" w:hAnsi="Times New Roman" w:cs="Times New Roman"/>
          <w:b/>
        </w:rPr>
      </w:pPr>
      <w:r w:rsidRPr="00760C7D">
        <w:rPr>
          <w:rFonts w:ascii="Times New Roman" w:hAnsi="Times New Roman" w:cs="Times New Roman"/>
          <w:b/>
        </w:rPr>
        <w:t>függelék</w:t>
      </w:r>
      <w:r w:rsidR="00760C7D" w:rsidRPr="00760C7D">
        <w:rPr>
          <w:b/>
        </w:rPr>
        <w:t xml:space="preserve"> </w:t>
      </w:r>
      <w:r w:rsidR="00760C7D" w:rsidRPr="00760C7D">
        <w:rPr>
          <w:rFonts w:ascii="Times New Roman" w:hAnsi="Times New Roman" w:cs="Times New Roman"/>
          <w:b/>
        </w:rPr>
        <w:t>a …./2018. (…………….) önkormányzati rendelethez</w:t>
      </w:r>
    </w:p>
    <w:p w:rsidR="00E87747" w:rsidRPr="00E87747" w:rsidRDefault="00E87747" w:rsidP="00EF01A0">
      <w:pPr>
        <w:pStyle w:val="Listaszerbekezds"/>
        <w:spacing w:after="0" w:line="259" w:lineRule="auto"/>
        <w:rPr>
          <w:rFonts w:ascii="Times New Roman" w:hAnsi="Times New Roman" w:cs="Times New Roman"/>
        </w:rPr>
      </w:pPr>
    </w:p>
    <w:p w:rsidR="00185CEB" w:rsidRPr="00185CEB" w:rsidRDefault="00185CEB" w:rsidP="00EF01A0">
      <w:pPr>
        <w:spacing w:after="0" w:line="259" w:lineRule="auto"/>
        <w:rPr>
          <w:rFonts w:ascii="Times New Roman" w:hAnsi="Times New Roman" w:cs="Times New Roman"/>
          <w:b/>
        </w:rPr>
      </w:pPr>
      <w:r w:rsidRPr="00185CEB">
        <w:rPr>
          <w:rFonts w:ascii="Times New Roman" w:hAnsi="Times New Roman" w:cs="Times New Roman"/>
          <w:b/>
        </w:rPr>
        <w:t>T-6 (Padragkút) - helyi értékvédelmi területen a helyi építészeti örökség védelme és a településkép javítása érdekében a következő építési (bontási, átalakítási, felújítási) tevékenységek elvégzése szükséges:</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10560/2. hrsz. (Halimbai és Padragi út sarkán)</w:t>
      </w:r>
    </w:p>
    <w:p w:rsidR="00185CEB" w:rsidRPr="00185CEB" w:rsidRDefault="00185CEB" w:rsidP="00EF01A0">
      <w:pPr>
        <w:pStyle w:val="Listaszerbekezds"/>
        <w:spacing w:after="0" w:line="259" w:lineRule="auto"/>
        <w:ind w:left="1770"/>
        <w:rPr>
          <w:rFonts w:ascii="Times New Roman" w:hAnsi="Times New Roman" w:cs="Times New Roman"/>
        </w:rPr>
      </w:pPr>
      <w:r w:rsidRPr="00185CEB">
        <w:rPr>
          <w:rFonts w:ascii="Times New Roman" w:hAnsi="Times New Roman" w:cs="Times New Roman"/>
        </w:rPr>
        <w:t>-       Halimbai út felől a melléképület vakolása, színezése</w:t>
      </w:r>
    </w:p>
    <w:p w:rsidR="00185CEB" w:rsidRPr="00185CEB" w:rsidRDefault="00185CEB" w:rsidP="00EF01A0">
      <w:pPr>
        <w:pStyle w:val="Listaszerbekezds"/>
        <w:spacing w:after="0" w:line="259" w:lineRule="auto"/>
        <w:ind w:left="1770"/>
        <w:rPr>
          <w:rFonts w:ascii="Times New Roman" w:hAnsi="Times New Roman" w:cs="Times New Roman"/>
        </w:rPr>
      </w:pPr>
      <w:r w:rsidRPr="00185CEB">
        <w:rPr>
          <w:rFonts w:ascii="Times New Roman" w:hAnsi="Times New Roman" w:cs="Times New Roman"/>
        </w:rPr>
        <w:t>-       Padragi út és a beforduló kerítésszakasz vakolása, festése</w:t>
      </w:r>
    </w:p>
    <w:p w:rsidR="00185CEB" w:rsidRPr="00185CEB" w:rsidRDefault="00185CEB" w:rsidP="00EF01A0">
      <w:pPr>
        <w:pStyle w:val="Listaszerbekezds"/>
        <w:spacing w:after="0" w:line="259" w:lineRule="auto"/>
        <w:ind w:left="1770"/>
        <w:rPr>
          <w:rFonts w:ascii="Times New Roman" w:hAnsi="Times New Roman" w:cs="Times New Roman"/>
        </w:rPr>
      </w:pPr>
      <w:r w:rsidRPr="00185CEB">
        <w:rPr>
          <w:rFonts w:ascii="Times New Roman" w:hAnsi="Times New Roman" w:cs="Times New Roman"/>
        </w:rPr>
        <w:t>-      megmagasított kémény átépítése</w:t>
      </w:r>
    </w:p>
    <w:p w:rsidR="00185CEB" w:rsidRPr="00185CEB" w:rsidRDefault="00185CEB" w:rsidP="00EF01A0">
      <w:pPr>
        <w:pStyle w:val="Listaszerbekezds"/>
        <w:spacing w:after="0" w:line="259" w:lineRule="auto"/>
        <w:ind w:left="1770"/>
        <w:rPr>
          <w:rFonts w:ascii="Times New Roman" w:hAnsi="Times New Roman" w:cs="Times New Roman"/>
        </w:rPr>
      </w:pPr>
      <w:r w:rsidRPr="00185CEB">
        <w:rPr>
          <w:rFonts w:ascii="Times New Roman" w:hAnsi="Times New Roman" w:cs="Times New Roman"/>
        </w:rPr>
        <w:t>-      kerítéskapu mázolása</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 xml:space="preserve">10561. hrsz. részlegesen felújított lakóház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épület színezés elvégzése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 lábazat képzése (vakolás) és kerítésmező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 és garázskapu cseréje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10563/2 udvar és utcai melléképület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épület újravakolása, illetve javítása és színezése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 felújítása, vakolat javítással és  festéssel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kerítéskapu festése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10565. hrsz. lakóház az előkert mögött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homlokzati fal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kettő ablakra utólagosan osztás (lehet álosztó is) elhelyezése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10566/1. hrsz. utcai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 felújítása, vakolással és festéssel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 felújítása, lábazati  vakolat javítás és festés</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10566/2. hrsz. lakóépület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 felújítása festéssel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kettő utcai új ablakra osztó (lehet álosztó is) elhelyezése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10569. hrsz.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leromlott állapotban lévő épület megkezdett bontásának befejezése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10570. hrsz.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lakóépület homlokzat felújítása vakolatdíszekkel, utcai ablakok cseréje osztott kivitelbe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 vakolása és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kerítéskapu festése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10571. hrsz.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utcai kerítéskapu és kerítésmező festése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lakóház vakolása, vakolatdíszekkel, festéssel</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10572. hrsz.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utcai kerítéskapu és kerítésmező festése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lakóház vakolása, vakolatdíszekkel, festéssel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oromzati háromszögablak megszűntetése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ablakcsere (2 db) osztott kivitelbe</w:t>
      </w:r>
    </w:p>
    <w:p w:rsidR="00185CEB" w:rsidRPr="00185CEB" w:rsidRDefault="00185CEB" w:rsidP="00EF01A0">
      <w:pPr>
        <w:pStyle w:val="Listaszerbekezds"/>
        <w:spacing w:after="0" w:line="259" w:lineRule="auto"/>
        <w:ind w:left="0"/>
        <w:rPr>
          <w:rFonts w:ascii="Times New Roman" w:hAnsi="Times New Roman" w:cs="Times New Roman"/>
        </w:rPr>
      </w:pP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10575/1. hrsz. lakóház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és déli homlokzatát az épületnek vakolat javítása és színezése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udvari bővítmény (nyers tégla falazatú, lapostetős) elbontása, vagy utcával párhuzamos nyeregtető építése cserép fedéssel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épület kéményének lehetőség szerinti elbontása, vagy legalább az épülettel arányos átalakítása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 falazatának vakolása,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kapu cseréje a meglévő forma és anyag szerint</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10577. hrsz. lakóépület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vakolatának felújítása, szükség szerint a tűzfal lezárásának javítása és az épület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ablakok, ajtó lehetőség szerint felújítása, szükség szerint cseréje a meglévő osztásnak megfelelően</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10578. hrsz. lakóépület és udvar</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kerítés felújítása vakolat javítás, festés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kerítésmezők és pillérek fedésének javítása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kerítéskapu festése</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10581. hrsz. lakóépület és udvar (szép megtartandó épület)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 javítása,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utcai ablakok osztásának pótlása</w:t>
      </w:r>
    </w:p>
    <w:p w:rsidR="00185CEB" w:rsidRPr="00185CEB" w:rsidRDefault="00185CEB" w:rsidP="00EF01A0">
      <w:pPr>
        <w:pStyle w:val="Listaszerbekezds"/>
        <w:numPr>
          <w:ilvl w:val="0"/>
          <w:numId w:val="32"/>
        </w:numPr>
        <w:spacing w:after="0" w:line="259" w:lineRule="auto"/>
        <w:rPr>
          <w:rFonts w:ascii="Times New Roman" w:hAnsi="Times New Roman" w:cs="Times New Roman"/>
        </w:rPr>
      </w:pPr>
      <w:r w:rsidRPr="00185CEB">
        <w:rPr>
          <w:rFonts w:ascii="Times New Roman" w:hAnsi="Times New Roman" w:cs="Times New Roman"/>
        </w:rPr>
        <w:t>10582-10585. hrsz. telekcsoport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épületek állapota és településképi megjelenése miatt teljes bontás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elbontott épület helyére új lakóház építése szükséges (telekegyesítést követően)</w:t>
      </w:r>
    </w:p>
    <w:p w:rsidR="00185CEB" w:rsidRPr="00185CEB" w:rsidRDefault="00185CEB" w:rsidP="00EF01A0">
      <w:pPr>
        <w:spacing w:after="0" w:line="259" w:lineRule="auto"/>
        <w:rPr>
          <w:rFonts w:ascii="Times New Roman" w:hAnsi="Times New Roman" w:cs="Times New Roman"/>
          <w:b/>
        </w:rPr>
      </w:pPr>
      <w:r w:rsidRPr="00185CEB">
        <w:rPr>
          <w:rFonts w:ascii="Times New Roman" w:hAnsi="Times New Roman" w:cs="Times New Roman"/>
          <w:b/>
        </w:rPr>
        <w:t>T-12 (Városközpont) - helyi értékvédelmi területen a helyi építészeti örökség védelme és a településkép javítása érdekében a következő építési (bontási, átalakítási, felújítási) tevékenységek elvégzése szükséges:</w:t>
      </w: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1727. hrsz. Sávház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teljes épület rekonstrukció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homlokzati falszakaszok javítása, vakolása, színezése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korlátok javítása, festése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lépcsőházak homlokzati megújítása (üvegszerkezet cseréje, vagy bontása)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előlépcső és a hozzá tartozó terasz felújítása (járó felületek burkolása, vb. mellvéd, kapaszkodó burkolása fagyálló anyaggal (építőlemez, vagy ragasztott burkolat, viszont az elem méret min. legyen 40*40 cm)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műanyag lambéria (barna ) leszerelése, helyette a kornak megfelelő építőlemez burkolat elhelyezése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nyílászárók cseréje a lakásoknál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északi homlokzat előtti pinceépítmény elbontása és helyén parkoló építése</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1793. hrsz. Szolgáltatóház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körű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meg kell újítani a nyers beton felületeket (lehet ragasztott min. 40*40 cm méretű homlokzati burkolólap, vagy szerelt építőlemez,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ki kell cserélni az emeleti nyílászárókat szürke alumíniumra, vagy szürke színűre fóliázott műanyag szerkezetekre, a jelenlegi nyílásosztás megőrzendő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földszinten egységes módon ki kell cserélni a teljes földszinti portálszerkezetet, itt a sétáló utca felőli oldalon a főpárkányon belül maradva lehet a cserét megoldani, (anyaga szürke alumínium portálszerkezet a járda szintjéről indítva)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parkoló felőli földszinti homlokzat felújításánál a sétáló utcai anyaghasználatot kell alkalmazni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parkoló felőli oldalon egységes módon meg kell oldani az üzletekhez tartozó teraszok fedését, téliesítését, a ponyva szerkezet alkalmazása nem elfogadható</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egységes módon kell kialakítani a reklámfelületeket  és a cégéreket (szerkezet, méret, elhelyezés tekintetében)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klímák kültéri egységeit csak építészeti eszközökkel takart módon lehet elhelyezni (első sorban a tetőn, a homlokzaton nem helyezhető el, kivéve az átjárókban, de ott is csak homlokzati színezéshez igazított színű,  perforált lemezzel takartan és a kondenzációs víz zárt módon való elvezetése esetén)</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1794. hrsz. Üzletház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teljes épület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le kell bontani a nem aktuális reklámtáblákat, cégéreket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meg kell újítani a nyers beton (műkő)  felületeket (lehet ragasztott min. 40*40 cm méretű homlokzati burkolólap, vagy szerelt építőlemez,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földszinten egységes módon ki kell cserélni a teljes földszinti portálszerkezetet, itt a sétáló utca felőli oldalon a már felújított üzletnél alkalmazott szerkezeti kialakítással, osztással és anyaghasználattal lehet csal a felújítást megvalósítani (anyaga szürke alumínium portálszerkezet a járda szintjéről indítva)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egységes módon kell kialakítani a reklámfelületeket  és a cégéreket (szerkezet, méret, elhelyezés tekintetében)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parkoló felőli földszinti homlokzat felújításánál a sétáló utcai anyaghasználatot kell alkalmazni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parkoló felőli homlokzaton lévő előtetőket mind le kell szerelni, majd egységes kialakítású, az épület karakteréhez igazodó, konzolos acél és korcolt fémlemez fedéssel készülő előtetők építése szükséges</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1795. hrsz. Áruház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emeletes áruház földszintjén már felújított üzletek esetében a portálszerkezet megtartható, viszont az áruház főbejárata, dohánybolt és a papírbolt portálegységeit ki kell cserélni a felújított, jelenleg optikai üzletként működő üzlet szerkezetével azonosan, itt az anyaghasználat alumínium, színezése szürke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gazdasági bejárat homlokzatát fel kell újítani a tömör mezőket táblás építőlemezzel, a gépészeti berendezéseket perforált lemezzel (homlokzat színéhez igazítottan szürke színnel) el kell takarni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emeleti részén ki kell cserélni az ablakokat korszerű szerkezetre, szürke színben, lehet alumínium, vagy műanyagból is (ebben az esetben legalább a külső oldal legyen színezett –szürke-)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emeleti sarkokban lévő reklámokat le kell szerelni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egész épületen csak az egységes elvek szerint készült (szerkezet, anyag, méret) lehet reklámfelületet kialakítani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emeleti paneleket fehérre kell lefesteni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1796/3. és1796/4. hrsz. Áruház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megújítás szükséges, elhanyagolt külseje miatt a Városközpont megjelenését nagy mértékben rontja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meg kell valósítani (biztosítani kell a helyigényét) a településrendezési eszközök szerinti útkialakítást a szükséges épületrész bontásokkal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az elbontott épületrészek megmaradó felületét szelt építőlemez burkolattal kell ellátni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meglévő portálokat ki kell cserélni  szürke színű, alumínium, vagy színezett (szürke) műanyag szerkezetre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meg kell szüntetni a sétáló utca felőli reklámfelületeket (falfülkékben lévők)</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tömör felületeket építőlemez burkolattal kell ellátni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attika burkolása is szükséges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egységes módon kell kialakítani a reklámfelületeket  és a cégéreket (szerkezet, méret, elhelyezés tekintetében)</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1797. hrsz. Hotel és üzletek</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megújítás szükséges, elhanyagolt külseje miatt a Városközpont megjelenését nagy mértékben rontja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meglévő portálokat ki kell cserélni  szürke színű, alumínium, vagy színezett (szürke) műanyag szerkezetre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meg kell szüntetni az épületen lévő reklámfelületeket és egységes elvek alapján lehet az épülethez illesztett reklámokat elhelyezni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tömör felületeket építőlemez burkolattal kell ellátni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egységes módon kell kialakítani a reklámfelületeket  és a cégéreket (szerkezet, méret, elhelyezés tekintetében)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előtető építése esetén csak egységesen valósítható az meg</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megújítása során a közterület kapcsolatokat is fel kell újítani (teraszok, előlépcsők)</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nyugati homlokzat (út mellett) kialakított üzletek előtető szerkezeteit el kell bontani, helyettük egységes kivitelű, a modern építészet anyaghasználatát tükröző acél, korcolt fémlemez (horgany fedés) és kishajlásszögű forma alkalmazható</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1798/6., 1798/7. és 1798/8. hrsz. Üzletház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a felújítás teljes épületet kell, hogy érintse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ki kell cserélni az eredeti portál és bejárati ajtó szerkezeteket, az új alumínium, vagy műanyag lehet fehér, vagy egységesen antracit színben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átjáró sárga színű drótüveg fedését fel kell újítani, az acél szerkezetet le kell mázolni, itt csak az eredeti anyag és színvilág alkalmazható</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a falfelületeket fel kell újítani, vakolatokat ki kell javítani és a felületét újra kell színezni (kapart vakolat 3 mm, fehér színnel) </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1798/2. hrsz. Üzletház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belső, parkoló felőli homlokzaton a portálokat fel kell újítani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meglévő reklámfelületéteket felül kell vizsgálni, egységes reklámfelületi rendszert kell kialakítani (méret, elhelyezés, anyag)</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közterület kapcsolatokat újra ki kell építeni (térkövezés, járda, rámpa, előlépcső)</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1798/10. hrsz. Irodaház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még fel nem újított nyílászáróit ki kell cserélni, barna színű alumínium, vagy színezett műanyag szerkezetre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védőrácsot le kell mázolni az eredeti színére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megnyitott portálszerkezet téglaburkolat javítását újra el kell végezni, az eredeti  tégla burkolattal azonos kialakítással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1798/14. hrsz. Héliosz üzletház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homlokzatán lévő reklámfelületeket egységesíteni szükséges, a homlokzathoz igazított módon (méret, elhelyezés, anyag)</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3126. hrsz. Posta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megújítása szükséges, első sorban a már elkészült építési engedélyezési terv alapján kell a felújítást elvégezni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legalább a következőket kell a felújítás során megvalósítani:</w:t>
      </w:r>
    </w:p>
    <w:p w:rsidR="00185CEB" w:rsidRPr="00185CEB" w:rsidRDefault="00185CEB" w:rsidP="00EF01A0">
      <w:pPr>
        <w:pStyle w:val="Listaszerbekezds"/>
        <w:numPr>
          <w:ilvl w:val="0"/>
          <w:numId w:val="37"/>
        </w:numPr>
        <w:spacing w:after="0" w:line="259" w:lineRule="auto"/>
        <w:rPr>
          <w:rFonts w:ascii="Times New Roman" w:hAnsi="Times New Roman" w:cs="Times New Roman"/>
        </w:rPr>
      </w:pPr>
      <w:r w:rsidRPr="00185CEB">
        <w:rPr>
          <w:rFonts w:ascii="Times New Roman" w:hAnsi="Times New Roman" w:cs="Times New Roman"/>
        </w:rPr>
        <w:t>előtető teljes felújítása, burkolatok cseréje, felületek mázolása, attika lezárása építőlemezzel (lehet cementkötésű vagy műgyanta kötésű  faforgácslap pl. Eternit, Fundermax, Trespa..)</w:t>
      </w:r>
    </w:p>
    <w:p w:rsidR="00185CEB" w:rsidRPr="00185CEB" w:rsidRDefault="00185CEB" w:rsidP="00EF01A0">
      <w:pPr>
        <w:pStyle w:val="Listaszerbekezds"/>
        <w:numPr>
          <w:ilvl w:val="0"/>
          <w:numId w:val="37"/>
        </w:numPr>
        <w:spacing w:after="0" w:line="259" w:lineRule="auto"/>
        <w:rPr>
          <w:rFonts w:ascii="Times New Roman" w:hAnsi="Times New Roman" w:cs="Times New Roman"/>
        </w:rPr>
      </w:pPr>
      <w:r w:rsidRPr="00185CEB">
        <w:rPr>
          <w:rFonts w:ascii="Times New Roman" w:hAnsi="Times New Roman" w:cs="Times New Roman"/>
        </w:rPr>
        <w:t>rámpa és mellvédjének felújítása, a mellvéd építőlemez (lehet cementkötésű vagy műgyanta kötésű  faforgácslap pl. Eternit, Fundermax, Trespa..), vagy min. 40*40 cm méretű ragasztott burkolólapot kap, a rámpa járó felülete antracit és szürke térkővel legyen burkolva (akadálymentesítés szerint)</w:t>
      </w:r>
    </w:p>
    <w:p w:rsidR="00185CEB" w:rsidRPr="00185CEB" w:rsidRDefault="00185CEB" w:rsidP="00EF01A0">
      <w:pPr>
        <w:pStyle w:val="Listaszerbekezds"/>
        <w:numPr>
          <w:ilvl w:val="0"/>
          <w:numId w:val="37"/>
        </w:numPr>
        <w:spacing w:after="0" w:line="259" w:lineRule="auto"/>
        <w:rPr>
          <w:rFonts w:ascii="Times New Roman" w:hAnsi="Times New Roman" w:cs="Times New Roman"/>
        </w:rPr>
      </w:pPr>
      <w:r w:rsidRPr="00185CEB">
        <w:rPr>
          <w:rFonts w:ascii="Times New Roman" w:hAnsi="Times New Roman" w:cs="Times New Roman"/>
        </w:rPr>
        <w:t>a nyílászárókat ki kell cserélni alumínium vagy színezett műanyag szerkezetre</w:t>
      </w:r>
    </w:p>
    <w:p w:rsidR="00185CEB" w:rsidRPr="00185CEB" w:rsidRDefault="00185CEB" w:rsidP="00EF01A0">
      <w:pPr>
        <w:pStyle w:val="Listaszerbekezds"/>
        <w:numPr>
          <w:ilvl w:val="0"/>
          <w:numId w:val="37"/>
        </w:numPr>
        <w:spacing w:after="0" w:line="259" w:lineRule="auto"/>
        <w:rPr>
          <w:rFonts w:ascii="Times New Roman" w:hAnsi="Times New Roman" w:cs="Times New Roman"/>
        </w:rPr>
      </w:pPr>
      <w:r w:rsidRPr="00185CEB">
        <w:rPr>
          <w:rFonts w:ascii="Times New Roman" w:hAnsi="Times New Roman" w:cs="Times New Roman"/>
        </w:rPr>
        <w:t>a tömör felületeket építőlemez és vakolat kombinációjával újra kell vakolni, itt az építőlemez min. arány 30% legyen (a tömör felületekhez képest) – a burkolat anyaga lehet cementkötésű vagy műgyanta kötésű  faforgácslap pl. Eternit, Fundermax, Trespa</w:t>
      </w:r>
    </w:p>
    <w:p w:rsidR="00185CEB" w:rsidRPr="00185CEB" w:rsidRDefault="00185CEB" w:rsidP="00EF01A0">
      <w:pPr>
        <w:pStyle w:val="Listaszerbekezds"/>
        <w:numPr>
          <w:ilvl w:val="0"/>
          <w:numId w:val="37"/>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spacing w:after="0" w:line="259" w:lineRule="auto"/>
        <w:ind w:left="3192"/>
        <w:rPr>
          <w:rFonts w:ascii="Times New Roman" w:hAnsi="Times New Roman" w:cs="Times New Roman"/>
        </w:rPr>
      </w:pPr>
    </w:p>
    <w:p w:rsidR="00185CEB" w:rsidRPr="00185CEB" w:rsidRDefault="00185CEB" w:rsidP="00EF01A0">
      <w:pPr>
        <w:pStyle w:val="Listaszerbekezds"/>
        <w:numPr>
          <w:ilvl w:val="0"/>
          <w:numId w:val="34"/>
        </w:numPr>
        <w:spacing w:after="0" w:line="259" w:lineRule="auto"/>
        <w:rPr>
          <w:rFonts w:ascii="Times New Roman" w:hAnsi="Times New Roman" w:cs="Times New Roman"/>
        </w:rPr>
      </w:pPr>
      <w:r w:rsidRPr="00185CEB">
        <w:rPr>
          <w:rFonts w:ascii="Times New Roman" w:hAnsi="Times New Roman" w:cs="Times New Roman"/>
        </w:rPr>
        <w:t>3117/10. hrsz. Autóbusz állomás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eredeti főépület és a jelenlegi forgalmi épületen kívül a többi épületet el kell bontani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eredeti épület felújítása szükséges a korábbi építészeti elveknek megfelelően, a mai kornak megfelelő anyaghasználattal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látszó beton szerkezetet le kell burkolni ragasztott homlokzati burkoló lappal (min. 40*40 cm), vagy  építőlemezzel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lapostető, mint ötödik homlokzat is tervezett, egységes módon felújítandó (itt el kell bontani a használaton kívüli antennákat, berendezéseket)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nyílászárók is cserélendők az eredeti színvilágot tükröző fekete színnel (lehet színezett műanyag, vagy alum.), korábbi osztással (nyílászáró eredeti osztástól  csak funkcionális okok miatt lehet eltérni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mozaikos burkolat helyett lehet építőlemezt is használni (lehet cementkötésű vagy műgyanta kötésű  faforgácslap pl. Eternit, Fundermax, Trespa..), színe viszont az eredeti árnyalatot tükrözze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feliratok, reklámok csak egységes módon helyezhetők el, a meglévők elbontandók (kivéve az 1990. előtt elhelyezetteket)</w:t>
      </w:r>
    </w:p>
    <w:p w:rsidR="00185CEB" w:rsidRPr="00185CEB" w:rsidRDefault="00185CEB" w:rsidP="00EF01A0">
      <w:pPr>
        <w:spacing w:after="0" w:line="259" w:lineRule="auto"/>
        <w:rPr>
          <w:rFonts w:ascii="Times New Roman" w:hAnsi="Times New Roman" w:cs="Times New Roman"/>
          <w:b/>
        </w:rPr>
      </w:pPr>
      <w:r w:rsidRPr="00185CEB">
        <w:rPr>
          <w:rFonts w:ascii="Times New Roman" w:hAnsi="Times New Roman" w:cs="Times New Roman"/>
          <w:b/>
        </w:rPr>
        <w:t>T-13 (Belváros) - helyi értékvédelmi területen a helyi építészeti örökség védelme és a településkép javítása érdekében a következő építési (bontási, átalakítási, felújítási) tevékenységek elvégzése szükséges:</w:t>
      </w: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2989/10. hrsz. Üzletház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reklámfelületeit le kell szerelni és egységes elvek alapján újra el kell helyezni azokat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parkolóját és az épület terepcsatlakozását (főbejárat) újra kell gondolni, hogy az akadálymentesítés megoldott legyen</w:t>
      </w: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2938. hrsz. Mentőállomás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fel kell újítani a homlokzatát újra kell vakolni, színezni  (fehér, kapart, 3mm)</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nyílászáróit ki kell cserélni (lehet fehér műanyag, vagy alum.)</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kerítését fel kell újítani, le kell mázolni a kerítésmezőket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udvart a szükséges helyen térburkoló kővel kell ellátni (szürke és antracit), többi helyen rendezett zöldfelületet kell fenntartani</w:t>
      </w: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2939. hrsz. Szolgáltatóház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főépület mögötti engedély nélkül, vagy építési engedélytől eltérően megvalósult épületeket el kell bontani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udvart rendezni kell, a parkoló és közlekedő utakat le kell térkővel burkolni, a minimális zöldfelületet parkként kell fenntartani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reklámfelületeket le kell szerelni, majd egységes elvek mentén a felújított homlokzatra elhelyezni (helyzete, mérete, kialakítása legyen egységes és a homlokzathoz igazodó)</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2989/7. hrsz. Vásárcsarnok</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felújítása szükséges, le kell mázolni az eredeti színűre az acél tartószerkezeteket, a trapézlemez burkolatra építőlemez burkolatot kell készíteni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nyílászáróit (portálok, bejáratok, ablakok) ki kell cserélni festett alumínium, vagy festett műanyag szerkezetre (szürke színben)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reklámfeliratokat le kell szerelni, majd egységes elvek szerint kell azokat a felújított  homlokzatra elhelyezni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klímák  kültéri egységeit csak a tetőn lehet elhelyezni, takart módon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ponyva szerkezet színezését meg kell oldani oly módon, hogy az kellően illeszkedjen  a környezetéhez, a szerkezet színvilága a halvány szürke és sárga árnyalatokból készülhet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akadálymentes megközelítését és a használatát biztosítani kell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körüli burkolt felületeket meg kell újítani térkő alkalmazásával (szürke és antracit ), a zöldfelületeket pedig parkosítani kell és park ként kell fenntartani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2986. hrsz. Vendéglő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homlokzat vakolatát fel kell újítani, majd le kell színezni (fehér, 3mm, kapart vakolat)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faszerkezeteit le kell festeni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reklámfelületeit el kell távolítani helyét le kell javítani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2905/11. hrsz. Vasútállomás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főépület korhű formában való felújítása szükséges (magastető, vakolatdíszek, nyílászárók…)</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két lapostetős épület felújítása szükséges, magastető építésével, nyílászárók cseréjével, akadálymentesítés megoldásával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 újra színezésével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pavilonok, vendéglátó egységek toldalék jellegű épületrészeit el kell bontani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2922. hrsz. Áruház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egészében felújítandó</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ki kell cserélni a portál szerkezetét, bejáratát, ablakait (színezett alumínium vagy műanyag  szerkezetre a meglévő osztás megtartásával)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térformálás miatt indokot az épület emeletráépítése, itt irodai, vagy lakó funkció kialakítására van lehetőség</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földszinti tömör falszakaszok építőlemez burkolását is el kell végezni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reklámfelületeket el kell bontani és az új homlokzathoz illesztett formában lehet visszaépíteni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2923. Irodaház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z épület átépítése során alkalmazott zöld bitumenes zsindely fedés elbontandó, helyett cserép  fedés használható</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homlokzatdíszítését az 1920-as évekre jellemző módon kell megvalósítani (polgári lakóépületeknél használt formákkal)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akadálymentesítést meg kell oldani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tetőtéri felépítményt át kell alakítani az átalakítandó homlokzathoz igazodva, vakolatdíszekkel, a homlokzathoz illeszkedő ablakosztással</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2935. hrsz.  lakóház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újra kell vakolni az utcai homlokzatot, vakolatdíszekkel, főpárkánnyal, ablakkeretezéssel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ablakok cseréje során osztott faabalak építhető be szóba jöhet még  színezett műanyag szerkezet is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utcai bejárati ajtót meg kell őrizni és fel kell újítani, abban az esetben, ha már nem felújítható kizárólag fa szerkezetből a  meglévő mintájára le kell másolni és az építhető be a jelenlegi helyére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acél kapu felújítandó mázolással, megőrzendő</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2933. hrsz. (gyógyszertár épülete)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újra kell vakolni az utcai homlokzatot, vakolatdíszekkel, fő-, és osztópárkánnyal, ablakkeretezéssel,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ablakok cseréje során osztott faabalak építhető be szóba jöhet még  színezett műanyag szerkezet is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utcai bejárati ajtót meg kell őrizni és fel kell újítani, abban az esetben, ha már nem felújítható kizárólag fa szerkezetből a  meglévő mintájára le kell másolni és az építhető be a jelenlegi helyére</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acél kapu felújítandó mázolással, megőrzendő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épületen a meglévő reklám felirat elbontandó és a felújított épület esetében a homlokzathoz igazodó reklámfeliratot kell elhelyezni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2932. hrsz. (állatorvosi rendelő)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újra kell vakolni az utcai homlokzatot, vakolatdíszekkel, fő-, és osztópárkánnyal, ablakkeretezéssel,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ablakok cseréje során osztott faabalak építhető be szóba jöhet még  színezett műanyag szerkezet is, a már kicserélt ablakokra utólagosan álosztókat kell beépíteni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acél kapu felújítandó mázolással, megőrzendő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épületen a meglévő reklám felirat elbontandó és a felújított épület esetében a homlokzathoz igazodó reklámfeliratot kell elhelyezni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ablakfelületek reklám fóliázása nem megengedett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udvar illegális beépítését meg kell szűntetni, a nem engedélyezett bővítményeket el kell bontani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2931. hrsz. (Kapufa vendéglő)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felújítása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újra kell festeni az utcai homlokzatot, vakolatdíszekkel, fő-, és osztópárkánnyal, ablakkeretezéssel,</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épületen a meglévő reklám felirat elbontandó és a felújított épület esetében a homlokzathoz igazodó reklámfeliratot kell elhelyezni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udvar illegális beépítését meg kell szűntetni, a nem engedélyezett bővítményeket el kell bontani</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2930. hrsz. Komfort áruház</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homlokzati felújítása szükséges, legalább festéssel, ez mellett a reklámfelületeket újra kell gondolni, a felújított homlokzaton egységes módon kell azokat elhelyezni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fel kell újítani az üveggyár felőli homlokzatot és kerítést (valamint az Arany János utca épületet is)</w:t>
      </w:r>
    </w:p>
    <w:p w:rsidR="00185CEB" w:rsidRPr="00185CEB" w:rsidRDefault="00185CEB" w:rsidP="00EF01A0">
      <w:pPr>
        <w:pStyle w:val="Listaszerbekezds"/>
        <w:spacing w:after="0" w:line="259" w:lineRule="auto"/>
        <w:ind w:left="2130"/>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2929/2. hrsz. Italbolt</w:t>
      </w:r>
    </w:p>
    <w:p w:rsidR="00185CEB" w:rsidRPr="00185CEB" w:rsidRDefault="00185CEB" w:rsidP="00EF01A0">
      <w:pPr>
        <w:pStyle w:val="Listaszerbekezds"/>
        <w:spacing w:after="0" w:line="259" w:lineRule="auto"/>
        <w:rPr>
          <w:rFonts w:ascii="Times New Roman" w:hAnsi="Times New Roman" w:cs="Times New Roman"/>
        </w:rPr>
      </w:pP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felújítása szükséges, vakolatcsere, színezés (fehér 3mm, vakolat kaparva), faszerkezetek mázolása zöld színben</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nyílászárók cseréje, akadálymentesítés megoldása</w:t>
      </w:r>
    </w:p>
    <w:p w:rsidR="00185CEB" w:rsidRPr="00185CEB" w:rsidRDefault="00185CEB" w:rsidP="00EF01A0">
      <w:pPr>
        <w:pStyle w:val="Listaszerbekezds"/>
        <w:spacing w:after="0" w:line="259" w:lineRule="auto"/>
        <w:ind w:left="2124"/>
        <w:rPr>
          <w:rFonts w:ascii="Times New Roman" w:hAnsi="Times New Roman" w:cs="Times New Roman"/>
        </w:rPr>
      </w:pPr>
    </w:p>
    <w:p w:rsidR="00185CEB" w:rsidRPr="00185CEB" w:rsidRDefault="00185CEB" w:rsidP="00EF01A0">
      <w:pPr>
        <w:pStyle w:val="Listaszerbekezds"/>
        <w:numPr>
          <w:ilvl w:val="0"/>
          <w:numId w:val="35"/>
        </w:numPr>
        <w:spacing w:after="0" w:line="259" w:lineRule="auto"/>
        <w:rPr>
          <w:rFonts w:ascii="Times New Roman" w:hAnsi="Times New Roman" w:cs="Times New Roman"/>
        </w:rPr>
      </w:pPr>
      <w:r w:rsidRPr="00185CEB">
        <w:rPr>
          <w:rFonts w:ascii="Times New Roman" w:hAnsi="Times New Roman" w:cs="Times New Roman"/>
        </w:rPr>
        <w:t>2910/2. hrsz. Ajkakristály üzlete</w:t>
      </w:r>
    </w:p>
    <w:p w:rsidR="00185CEB" w:rsidRPr="00185CEB" w:rsidRDefault="00185CEB" w:rsidP="00EF01A0">
      <w:pPr>
        <w:pStyle w:val="Listaszerbekezds"/>
        <w:spacing w:after="0" w:line="259" w:lineRule="auto"/>
        <w:rPr>
          <w:rFonts w:ascii="Times New Roman" w:hAnsi="Times New Roman" w:cs="Times New Roman"/>
        </w:rPr>
      </w:pP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 xml:space="preserve"> az épület teljes felújítása szükséges, tömör felületek és az attika színes építőlemezzel történő burkolása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nyílászárók cseréje, akadálymentesítés megoldása</w:t>
      </w:r>
    </w:p>
    <w:p w:rsidR="00185CEB" w:rsidRPr="00185CEB" w:rsidRDefault="00185CEB" w:rsidP="00EF01A0">
      <w:pPr>
        <w:spacing w:after="0" w:line="259" w:lineRule="auto"/>
        <w:rPr>
          <w:rFonts w:ascii="Times New Roman" w:hAnsi="Times New Roman" w:cs="Times New Roman"/>
          <w:b/>
        </w:rPr>
      </w:pPr>
      <w:r w:rsidRPr="00185CEB">
        <w:rPr>
          <w:rFonts w:ascii="Times New Roman" w:hAnsi="Times New Roman" w:cs="Times New Roman"/>
          <w:b/>
        </w:rPr>
        <w:t>T-14 (Városliget) - helyi értékvédelmi területen a helyi építészeti örökség védelme és a településkép javítása érdekében a következő építési (bontási, átalakítási, felújítási) tevékenységek elvégzése szükséges:</w:t>
      </w:r>
    </w:p>
    <w:p w:rsidR="00185CEB" w:rsidRPr="00185CEB" w:rsidRDefault="00185CEB" w:rsidP="00EF01A0">
      <w:pPr>
        <w:pStyle w:val="Listaszerbekezds"/>
        <w:numPr>
          <w:ilvl w:val="0"/>
          <w:numId w:val="36"/>
        </w:numPr>
        <w:spacing w:after="0" w:line="259" w:lineRule="auto"/>
        <w:rPr>
          <w:rFonts w:ascii="Times New Roman" w:hAnsi="Times New Roman" w:cs="Times New Roman"/>
        </w:rPr>
      </w:pPr>
      <w:r w:rsidRPr="00185CEB">
        <w:rPr>
          <w:rFonts w:ascii="Times New Roman" w:hAnsi="Times New Roman" w:cs="Times New Roman"/>
        </w:rPr>
        <w:t>1321. hrsz. Tóvendéglő</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az épület teljes megújítása szükséges</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homlokzat burkolását elkell végezni (lehet cementkötésű vagy műgyanta kötésű  faforgácslap pl. Eternit, Fundermax, Trespa..)</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nyílászáróit ki kell cserélni (lehet fa, színezett műanyag, alum.)</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a teraszát fel kell újítani lépcsőit, korlátját újjá kell építeni</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reklámok, feliratok elbontandók és egységes módon helyezhetők csak el, a felújított homlokzathoz igazítottan</w:t>
      </w:r>
    </w:p>
    <w:p w:rsidR="00185CEB" w:rsidRPr="00185CEB" w:rsidRDefault="00185CEB" w:rsidP="00EF01A0">
      <w:pPr>
        <w:pStyle w:val="Listaszerbekezds"/>
        <w:numPr>
          <w:ilvl w:val="0"/>
          <w:numId w:val="36"/>
        </w:numPr>
        <w:spacing w:after="0" w:line="259" w:lineRule="auto"/>
        <w:rPr>
          <w:rFonts w:ascii="Times New Roman" w:hAnsi="Times New Roman" w:cs="Times New Roman"/>
        </w:rPr>
      </w:pPr>
      <w:r w:rsidRPr="00185CEB">
        <w:rPr>
          <w:rFonts w:ascii="Times New Roman" w:hAnsi="Times New Roman" w:cs="Times New Roman"/>
        </w:rPr>
        <w:t>1322/4. hrsz. Üzlet</w:t>
      </w:r>
    </w:p>
    <w:p w:rsidR="00185CEB" w:rsidRP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elbontandó és a helyére mást nem lehet építeni</w:t>
      </w:r>
    </w:p>
    <w:p w:rsidR="00185CEB" w:rsidRPr="00185CEB" w:rsidRDefault="00185CEB" w:rsidP="00EF01A0">
      <w:pPr>
        <w:pStyle w:val="Listaszerbekezds"/>
        <w:numPr>
          <w:ilvl w:val="0"/>
          <w:numId w:val="36"/>
        </w:numPr>
        <w:spacing w:after="0" w:line="259" w:lineRule="auto"/>
        <w:rPr>
          <w:rFonts w:ascii="Times New Roman" w:hAnsi="Times New Roman" w:cs="Times New Roman"/>
        </w:rPr>
      </w:pPr>
      <w:r w:rsidRPr="00185CEB">
        <w:rPr>
          <w:rFonts w:ascii="Times New Roman" w:hAnsi="Times New Roman" w:cs="Times New Roman"/>
        </w:rPr>
        <w:t>1320/5. hrsz. Rádiós klub</w:t>
      </w:r>
    </w:p>
    <w:p w:rsidR="00185CEB" w:rsidRDefault="00185CEB" w:rsidP="00EF01A0">
      <w:pPr>
        <w:pStyle w:val="Listaszerbekezds"/>
        <w:numPr>
          <w:ilvl w:val="0"/>
          <w:numId w:val="33"/>
        </w:numPr>
        <w:spacing w:after="0" w:line="259" w:lineRule="auto"/>
        <w:rPr>
          <w:rFonts w:ascii="Times New Roman" w:hAnsi="Times New Roman" w:cs="Times New Roman"/>
        </w:rPr>
      </w:pPr>
      <w:r w:rsidRPr="00185CEB">
        <w:rPr>
          <w:rFonts w:ascii="Times New Roman" w:hAnsi="Times New Roman" w:cs="Times New Roman"/>
        </w:rPr>
        <w:t>épületei elbontandók és a helyre a kemping  funkció kiszolgáló épületei építhetők</w:t>
      </w:r>
    </w:p>
    <w:p w:rsidR="00BC558F" w:rsidRPr="00BC558F" w:rsidRDefault="00BC558F" w:rsidP="00EF01A0">
      <w:pPr>
        <w:spacing w:after="0" w:line="259" w:lineRule="auto"/>
        <w:ind w:left="284"/>
        <w:rPr>
          <w:rFonts w:ascii="Times New Roman" w:hAnsi="Times New Roman" w:cs="Times New Roman"/>
        </w:rPr>
      </w:pPr>
      <w:r>
        <w:rPr>
          <w:rFonts w:ascii="Times New Roman" w:hAnsi="Times New Roman" w:cs="Times New Roman"/>
        </w:rPr>
        <w:t xml:space="preserve"> </w:t>
      </w:r>
      <w:r w:rsidRPr="00BC558F">
        <w:rPr>
          <w:rFonts w:ascii="Times New Roman" w:hAnsi="Times New Roman" w:cs="Times New Roman"/>
        </w:rPr>
        <w:t>d. 3473., 3474., 3475., 3476., 3477., 3478. és 3479. hrsz. Lakóépületek</w:t>
      </w:r>
    </w:p>
    <w:p w:rsidR="00BC558F" w:rsidRPr="00BC558F" w:rsidRDefault="00BC558F" w:rsidP="00EF01A0">
      <w:pPr>
        <w:spacing w:after="0" w:line="259" w:lineRule="auto"/>
        <w:ind w:left="1778"/>
        <w:jc w:val="both"/>
        <w:rPr>
          <w:rFonts w:ascii="Times New Roman" w:hAnsi="Times New Roman" w:cs="Times New Roman"/>
        </w:rPr>
      </w:pPr>
      <w:r w:rsidRPr="00BC558F">
        <w:rPr>
          <w:rFonts w:ascii="Times New Roman" w:hAnsi="Times New Roman" w:cs="Times New Roman"/>
        </w:rPr>
        <w:t>- a lakóépületek teljes körű homlokzati felújítása szüksége (a garázsokat tartalmazó szint kőburkolata megtartandó, tisztítással fel kell frissíteni, a lakószintek falazatainak vakolatát fel kell újítani, az új vakolatok színvilágában visszafogott, pasztel színek alkalmazását kell előtérbe helyezni, a nyílászárók eredeti méretükben kicserélendők)</w:t>
      </w:r>
    </w:p>
    <w:p w:rsidR="00BC558F" w:rsidRPr="00BC558F" w:rsidRDefault="00BC558F" w:rsidP="00EF01A0">
      <w:pPr>
        <w:spacing w:after="0" w:line="259" w:lineRule="auto"/>
        <w:ind w:left="1778"/>
        <w:jc w:val="both"/>
        <w:rPr>
          <w:rFonts w:ascii="Times New Roman" w:hAnsi="Times New Roman" w:cs="Times New Roman"/>
        </w:rPr>
      </w:pPr>
      <w:r w:rsidRPr="00BC558F">
        <w:rPr>
          <w:rFonts w:ascii="Times New Roman" w:hAnsi="Times New Roman" w:cs="Times New Roman"/>
        </w:rPr>
        <w:t>- az utólagos, az épület karakteréhez nem illeszkedő előtetőket el kell bontani</w:t>
      </w:r>
    </w:p>
    <w:p w:rsidR="00BC558F" w:rsidRPr="00BC558F" w:rsidRDefault="00BC558F" w:rsidP="00EF01A0">
      <w:pPr>
        <w:spacing w:after="0" w:line="259" w:lineRule="auto"/>
        <w:ind w:left="1778"/>
        <w:jc w:val="both"/>
        <w:rPr>
          <w:rFonts w:ascii="Times New Roman" w:hAnsi="Times New Roman" w:cs="Times New Roman"/>
        </w:rPr>
      </w:pPr>
      <w:r w:rsidRPr="00BC558F">
        <w:rPr>
          <w:rFonts w:ascii="Times New Roman" w:hAnsi="Times New Roman" w:cs="Times New Roman"/>
        </w:rPr>
        <w:t>- az épület Városliget felé eső udvari részén meglévő építmények közül a településképet rontó építményeket el kell bontani</w:t>
      </w:r>
    </w:p>
    <w:p w:rsidR="00BC558F" w:rsidRPr="00BC558F" w:rsidRDefault="00BC558F" w:rsidP="00EF01A0">
      <w:pPr>
        <w:spacing w:after="0" w:line="259" w:lineRule="auto"/>
        <w:rPr>
          <w:rFonts w:ascii="Times New Roman" w:hAnsi="Times New Roman" w:cs="Times New Roman"/>
        </w:rPr>
      </w:pPr>
      <w:r w:rsidRPr="00BC558F">
        <w:rPr>
          <w:rFonts w:ascii="Times New Roman" w:hAnsi="Times New Roman" w:cs="Times New Roman"/>
        </w:rPr>
        <w:t>e. 1322/2. hrsz. alatti épület</w:t>
      </w:r>
    </w:p>
    <w:p w:rsidR="009A2836" w:rsidRDefault="00BC558F" w:rsidP="00EF01A0">
      <w:pPr>
        <w:spacing w:after="0" w:line="259" w:lineRule="auto"/>
        <w:ind w:left="1778"/>
        <w:rPr>
          <w:rFonts w:ascii="Times New Roman" w:hAnsi="Times New Roman" w:cs="Times New Roman"/>
        </w:rPr>
      </w:pPr>
      <w:r w:rsidRPr="00BC558F">
        <w:rPr>
          <w:rFonts w:ascii="Times New Roman" w:hAnsi="Times New Roman" w:cs="Times New Roman"/>
        </w:rPr>
        <w:t>- az épület állagmegóvó felújítását el kell végezni, a Korányi utca felé néző terasz burkolási és lábazati  károsodásait meg kell szüntetni az eredeti anyaghasználattal</w:t>
      </w:r>
      <w:r>
        <w:rPr>
          <w:rFonts w:ascii="Times New Roman" w:hAnsi="Times New Roman" w:cs="Times New Roman"/>
        </w:rPr>
        <w:t>.</w:t>
      </w:r>
    </w:p>
    <w:p w:rsidR="009A2836" w:rsidRDefault="009A2836">
      <w:pPr>
        <w:spacing w:after="0" w:line="240" w:lineRule="auto"/>
        <w:rPr>
          <w:rFonts w:ascii="Times New Roman" w:hAnsi="Times New Roman" w:cs="Times New Roman"/>
        </w:rPr>
      </w:pPr>
      <w:r>
        <w:rPr>
          <w:rFonts w:ascii="Times New Roman" w:hAnsi="Times New Roman" w:cs="Times New Roman"/>
        </w:rPr>
        <w:br w:type="page"/>
      </w:r>
    </w:p>
    <w:p w:rsidR="00185CEB" w:rsidRPr="00760C7D" w:rsidRDefault="00E87747" w:rsidP="00EF01A0">
      <w:pPr>
        <w:pStyle w:val="Listaszerbekezds"/>
        <w:numPr>
          <w:ilvl w:val="0"/>
          <w:numId w:val="38"/>
        </w:numPr>
        <w:spacing w:after="0" w:line="259" w:lineRule="auto"/>
        <w:jc w:val="right"/>
        <w:rPr>
          <w:rFonts w:ascii="Times New Roman" w:hAnsi="Times New Roman" w:cs="Times New Roman"/>
          <w:b/>
        </w:rPr>
      </w:pPr>
      <w:r w:rsidRPr="00760C7D">
        <w:rPr>
          <w:rFonts w:ascii="Times New Roman" w:hAnsi="Times New Roman" w:cs="Times New Roman"/>
          <w:b/>
        </w:rPr>
        <w:t>függelék</w:t>
      </w:r>
      <w:r w:rsidR="00185CEB" w:rsidRPr="00760C7D">
        <w:rPr>
          <w:rFonts w:ascii="Times New Roman" w:hAnsi="Times New Roman" w:cs="Times New Roman"/>
          <w:b/>
        </w:rPr>
        <w:t xml:space="preserve"> a …./2018. (…………….) önkormányzati rendelethez</w:t>
      </w:r>
    </w:p>
    <w:p w:rsidR="00185CEB" w:rsidRDefault="00185CEB" w:rsidP="00EF01A0">
      <w:pPr>
        <w:pStyle w:val="NormlWeb"/>
        <w:spacing w:beforeAutospacing="0" w:after="0" w:afterAutospacing="0" w:line="259" w:lineRule="auto"/>
        <w:jc w:val="both"/>
        <w:textAlignment w:val="top"/>
        <w:rPr>
          <w:rStyle w:val="Kiemels2"/>
          <w:color w:val="FF0000"/>
          <w:sz w:val="22"/>
        </w:rPr>
      </w:pPr>
    </w:p>
    <w:p w:rsidR="00E87747" w:rsidRPr="00C8600B" w:rsidRDefault="00E87747" w:rsidP="00EF01A0">
      <w:pPr>
        <w:pStyle w:val="NormlWeb"/>
        <w:spacing w:beforeAutospacing="0" w:after="0" w:afterAutospacing="0" w:line="259" w:lineRule="auto"/>
        <w:jc w:val="center"/>
        <w:textAlignment w:val="top"/>
        <w:rPr>
          <w:rStyle w:val="Kiemels2"/>
        </w:rPr>
      </w:pPr>
      <w:r w:rsidRPr="00C8600B">
        <w:rPr>
          <w:rStyle w:val="Kiemels2"/>
        </w:rPr>
        <w:t>AJÁNLOTT NÖVÉNYJEGYZÉK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rStyle w:val="Kiemels2"/>
          <w:color w:val="2F2F2F"/>
          <w:sz w:val="22"/>
        </w:rPr>
        <w:t>A Balaton-felvidéki Nemzeti Park által telepítésre javasolt növényzet</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Az alábbi jegyzék ajánlás, a felsoroltakon kívül számos további honos növényfaj megtalálható, alkalmazható. A jegyzék a települési területeken ajánlott növényfajokat, kertészeti kultúrát tartalmazza, nemesített növények alkalmazásával.</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rStyle w:val="Kiemels2"/>
          <w:color w:val="2F2F2F"/>
          <w:sz w:val="22"/>
        </w:rPr>
        <w:t>Védett fajok nem gyűjthetők és nem telepíthetők!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Az itt megadott általános jegyzéket az élőhelyi adottságok, települési hagyományok tovább árnyalhatják.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A lakóterület kertje: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Javasolt kialakításának előzménye és mintája a parasztkertek hagyománya, melynek számos vonása ma is megtalálható a Balaton-felvidék településein. Ez kiegészíthető a klimatikus adottságoknak megfelelő, honos növényzettel.</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gyepterületek: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Kialakításuknál a lakókertben az egyetlen fajból álló, fajszegény gyepek helyett a területen előforduló több fűfaj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{äzoknak kertészeti változatai} ültethetők.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Többféle fűmag használatával a természeteshez közelebb álló gyep kialakítása.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Javasolt alkotók: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francia perje </w:t>
      </w:r>
      <w:r w:rsidRPr="0078241B">
        <w:rPr>
          <w:rStyle w:val="Kiemels"/>
          <w:color w:val="2F2F2F"/>
          <w:sz w:val="22"/>
        </w:rPr>
        <w:t>(Arrhenatherum elatius)</w:t>
      </w:r>
      <w:r w:rsidRPr="0078241B">
        <w:rPr>
          <w:color w:val="2F2F2F"/>
          <w:sz w:val="22"/>
        </w:rPr>
        <w:t>, karcsú fényperje </w:t>
      </w:r>
      <w:r w:rsidRPr="0078241B">
        <w:rPr>
          <w:rStyle w:val="Kiemels"/>
          <w:color w:val="2F2F2F"/>
          <w:sz w:val="22"/>
        </w:rPr>
        <w:t>(Koeleria cristata)</w:t>
      </w:r>
      <w:r w:rsidRPr="0078241B">
        <w:rPr>
          <w:color w:val="2F2F2F"/>
          <w:sz w:val="22"/>
        </w:rPr>
        <w:t>, prémes gyöngyperje </w:t>
      </w:r>
      <w:r w:rsidRPr="0078241B">
        <w:rPr>
          <w:rStyle w:val="Kiemels"/>
          <w:color w:val="2F2F2F"/>
          <w:sz w:val="22"/>
        </w:rPr>
        <w:t>(Melica ciliate)</w:t>
      </w:r>
      <w:r w:rsidRPr="0078241B">
        <w:rPr>
          <w:color w:val="2F2F2F"/>
          <w:sz w:val="22"/>
        </w:rPr>
        <w:t>, sziklai csenkesz </w:t>
      </w:r>
      <w:r w:rsidRPr="0078241B">
        <w:rPr>
          <w:rStyle w:val="Kiemels"/>
          <w:color w:val="2F2F2F"/>
          <w:sz w:val="22"/>
        </w:rPr>
        <w:t>(Festuca pseudodalmatica)</w:t>
      </w:r>
      <w:r w:rsidRPr="0078241B">
        <w:rPr>
          <w:color w:val="2F2F2F"/>
          <w:sz w:val="22"/>
        </w:rPr>
        <w:t>, kései perje </w:t>
      </w:r>
      <w:r w:rsidRPr="0078241B">
        <w:rPr>
          <w:rStyle w:val="Kiemels"/>
          <w:color w:val="2F2F2F"/>
          <w:sz w:val="22"/>
        </w:rPr>
        <w:t>(Cleistogenes serotina)</w:t>
      </w:r>
      <w:r w:rsidRPr="0078241B">
        <w:rPr>
          <w:color w:val="2F2F2F"/>
          <w:sz w:val="22"/>
        </w:rPr>
        <w:t>, vékony csenkesz </w:t>
      </w:r>
      <w:r w:rsidRPr="0078241B">
        <w:rPr>
          <w:rStyle w:val="Kiemels"/>
          <w:color w:val="2F2F2F"/>
          <w:sz w:val="22"/>
        </w:rPr>
        <w:t>(Festuca valesiaca)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A fű felületét apró növésű lágyszárúak díszíthetik, pl. százszorszép </w:t>
      </w:r>
      <w:r w:rsidRPr="0078241B">
        <w:rPr>
          <w:rStyle w:val="Kiemels"/>
          <w:color w:val="2F2F2F"/>
          <w:sz w:val="22"/>
        </w:rPr>
        <w:t>(Bellis perennis)</w:t>
      </w:r>
      <w:r w:rsidRPr="0078241B">
        <w:rPr>
          <w:color w:val="2F2F2F"/>
          <w:sz w:val="22"/>
        </w:rPr>
        <w:t>, vajszínű ördögszem </w:t>
      </w:r>
      <w:r w:rsidRPr="0078241B">
        <w:rPr>
          <w:rStyle w:val="Kiemels"/>
          <w:color w:val="2F2F2F"/>
          <w:sz w:val="22"/>
        </w:rPr>
        <w:t>(Scabiosa ocroleuca)</w:t>
      </w:r>
      <w:r w:rsidRPr="0078241B">
        <w:rPr>
          <w:color w:val="2F2F2F"/>
          <w:sz w:val="22"/>
        </w:rPr>
        <w:t>, kakukkfű </w:t>
      </w:r>
      <w:r w:rsidRPr="0078241B">
        <w:rPr>
          <w:rStyle w:val="Kiemels"/>
          <w:color w:val="2F2F2F"/>
          <w:sz w:val="22"/>
        </w:rPr>
        <w:t>(Thymus sp)</w:t>
      </w:r>
      <w:r w:rsidRPr="0078241B">
        <w:rPr>
          <w:color w:val="2F2F2F"/>
          <w:sz w:val="22"/>
        </w:rPr>
        <w:t>, veronika fajok </w:t>
      </w:r>
      <w:r w:rsidRPr="0078241B">
        <w:rPr>
          <w:rStyle w:val="Kiemels"/>
          <w:color w:val="2F2F2F"/>
          <w:sz w:val="22"/>
        </w:rPr>
        <w:t>(Veronica sp)</w:t>
      </w:r>
      <w:r w:rsidRPr="0078241B">
        <w:rPr>
          <w:color w:val="2F2F2F"/>
          <w:sz w:val="22"/>
        </w:rPr>
        <w:t>, hasznos földitömjén </w:t>
      </w:r>
      <w:r w:rsidRPr="0078241B">
        <w:rPr>
          <w:rStyle w:val="Kiemels"/>
          <w:color w:val="2F2F2F"/>
          <w:sz w:val="22"/>
        </w:rPr>
        <w:t>(Pimpinella saxifraga)</w:t>
      </w:r>
      <w:r w:rsidRPr="0078241B">
        <w:rPr>
          <w:color w:val="2F2F2F"/>
          <w:sz w:val="22"/>
        </w:rPr>
        <w:t>, fehér here </w:t>
      </w:r>
      <w:r w:rsidRPr="0078241B">
        <w:rPr>
          <w:rStyle w:val="Kiemels"/>
          <w:color w:val="2F2F2F"/>
          <w:sz w:val="22"/>
        </w:rPr>
        <w:t>(Trifolium repens)</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A gyep széleinél, vagy kevésbé taposott foltokban telepíthetők, pl. török hóvirág </w:t>
      </w:r>
      <w:r w:rsidRPr="0078241B">
        <w:rPr>
          <w:rStyle w:val="Kiemels"/>
          <w:color w:val="2F2F2F"/>
          <w:sz w:val="22"/>
        </w:rPr>
        <w:t>(Galanthus elwesii)</w:t>
      </w:r>
      <w:r w:rsidRPr="0078241B">
        <w:rPr>
          <w:color w:val="2F2F2F"/>
          <w:sz w:val="22"/>
        </w:rPr>
        <w:t> széles levelű salamonpecsét </w:t>
      </w:r>
      <w:r w:rsidRPr="0078241B">
        <w:rPr>
          <w:rStyle w:val="Kiemels"/>
          <w:color w:val="2F2F2F"/>
          <w:sz w:val="22"/>
        </w:rPr>
        <w:t>(Polygonatum latifolium)</w:t>
      </w:r>
      <w:r w:rsidRPr="0078241B">
        <w:rPr>
          <w:color w:val="2F2F2F"/>
          <w:sz w:val="22"/>
        </w:rPr>
        <w:t>, illatos ibolya </w:t>
      </w:r>
      <w:r w:rsidRPr="0078241B">
        <w:rPr>
          <w:rStyle w:val="Kiemels"/>
          <w:color w:val="2F2F2F"/>
          <w:sz w:val="22"/>
        </w:rPr>
        <w:t>(Viola odorata)</w:t>
      </w:r>
      <w:r w:rsidRPr="0078241B">
        <w:rPr>
          <w:color w:val="2F2F2F"/>
          <w:sz w:val="22"/>
        </w:rPr>
        <w:t>, gyöngyvirág </w:t>
      </w:r>
      <w:r w:rsidRPr="0078241B">
        <w:rPr>
          <w:rStyle w:val="Kiemels"/>
          <w:color w:val="2F2F2F"/>
          <w:sz w:val="22"/>
        </w:rPr>
        <w:t>(Convallaria majalis)</w:t>
      </w:r>
      <w:r w:rsidRPr="0078241B">
        <w:rPr>
          <w:color w:val="2F2F2F"/>
          <w:sz w:val="22"/>
        </w:rPr>
        <w:t>.</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Alacsony növésű szegélyvirágok: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porcsinrózsa </w:t>
      </w:r>
      <w:r w:rsidRPr="0078241B">
        <w:rPr>
          <w:rStyle w:val="Kiemels"/>
          <w:color w:val="2F2F2F"/>
          <w:sz w:val="22"/>
        </w:rPr>
        <w:t>(Portulaca grandiflora)</w:t>
      </w:r>
      <w:r w:rsidRPr="0078241B">
        <w:rPr>
          <w:color w:val="2F2F2F"/>
          <w:sz w:val="22"/>
        </w:rPr>
        <w:t>, petúnia </w:t>
      </w:r>
      <w:r w:rsidRPr="0078241B">
        <w:rPr>
          <w:rStyle w:val="Kiemels"/>
          <w:color w:val="2F2F2F"/>
          <w:sz w:val="22"/>
        </w:rPr>
        <w:t>(Petunia hybrida)</w:t>
      </w:r>
      <w:r w:rsidRPr="0078241B">
        <w:rPr>
          <w:color w:val="2F2F2F"/>
          <w:sz w:val="22"/>
        </w:rPr>
        <w:t>, árvácska </w:t>
      </w:r>
      <w:r w:rsidRPr="0078241B">
        <w:rPr>
          <w:rStyle w:val="Kiemels"/>
          <w:color w:val="2F2F2F"/>
          <w:sz w:val="22"/>
        </w:rPr>
        <w:t>(Viola wittrockiana)</w:t>
      </w:r>
      <w:r w:rsidRPr="0078241B">
        <w:rPr>
          <w:color w:val="2F2F2F"/>
          <w:sz w:val="22"/>
        </w:rPr>
        <w:t>, körömvirág </w:t>
      </w:r>
      <w:r w:rsidRPr="0078241B">
        <w:rPr>
          <w:rStyle w:val="Kiemels"/>
          <w:color w:val="2F2F2F"/>
          <w:sz w:val="22"/>
        </w:rPr>
        <w:t>(Calendula oficinalis)</w:t>
      </w:r>
      <w:r w:rsidRPr="0078241B">
        <w:rPr>
          <w:color w:val="2F2F2F"/>
          <w:sz w:val="22"/>
        </w:rPr>
        <w:t>, jácintok </w:t>
      </w:r>
      <w:r w:rsidRPr="0078241B">
        <w:rPr>
          <w:rStyle w:val="Kiemels"/>
          <w:color w:val="2F2F2F"/>
          <w:sz w:val="22"/>
        </w:rPr>
        <w:t>(Hyacinthus sp)</w:t>
      </w:r>
      <w:r w:rsidRPr="0078241B">
        <w:rPr>
          <w:color w:val="2F2F2F"/>
          <w:sz w:val="22"/>
        </w:rPr>
        <w:t>, lila sáfrány </w:t>
      </w:r>
      <w:r w:rsidRPr="0078241B">
        <w:rPr>
          <w:rStyle w:val="Kiemels"/>
          <w:color w:val="2F2F2F"/>
          <w:sz w:val="22"/>
        </w:rPr>
        <w:t>(Crocus vernus)</w:t>
      </w:r>
      <w:r w:rsidRPr="0078241B">
        <w:rPr>
          <w:color w:val="2F2F2F"/>
          <w:sz w:val="22"/>
        </w:rPr>
        <w:t>, fehér nárcisz </w:t>
      </w:r>
      <w:r w:rsidRPr="0078241B">
        <w:rPr>
          <w:rStyle w:val="Kiemels"/>
          <w:color w:val="2F2F2F"/>
          <w:sz w:val="22"/>
        </w:rPr>
        <w:t>(Narcissus poeticus)</w:t>
      </w:r>
      <w:r w:rsidRPr="0078241B">
        <w:rPr>
          <w:color w:val="2F2F2F"/>
          <w:sz w:val="22"/>
        </w:rPr>
        <w:t>, aranysáfrány </w:t>
      </w:r>
      <w:r w:rsidRPr="0078241B">
        <w:rPr>
          <w:rStyle w:val="Kiemels"/>
          <w:color w:val="2F2F2F"/>
          <w:sz w:val="22"/>
        </w:rPr>
        <w:t>(Crocus aureus)</w:t>
      </w:r>
      <w:r w:rsidRPr="0078241B">
        <w:rPr>
          <w:color w:val="2F2F2F"/>
          <w:sz w:val="22"/>
        </w:rPr>
        <w:t>, csupros nárcisz </w:t>
      </w:r>
      <w:r w:rsidRPr="0078241B">
        <w:rPr>
          <w:rStyle w:val="Kiemels"/>
          <w:color w:val="2F2F2F"/>
          <w:sz w:val="22"/>
        </w:rPr>
        <w:t>(Narcissus pseudonarcissus)</w:t>
      </w:r>
      <w:r w:rsidRPr="0078241B">
        <w:rPr>
          <w:color w:val="2F2F2F"/>
          <w:sz w:val="22"/>
        </w:rPr>
        <w:t>, kék nőszirom </w:t>
      </w:r>
      <w:r w:rsidRPr="0078241B">
        <w:rPr>
          <w:rStyle w:val="Kiemels"/>
          <w:color w:val="2F2F2F"/>
          <w:sz w:val="22"/>
        </w:rPr>
        <w:t>(Iris germanica)</w:t>
      </w:r>
      <w:r w:rsidRPr="0078241B">
        <w:rPr>
          <w:color w:val="2F2F2F"/>
          <w:sz w:val="22"/>
        </w:rPr>
        <w:t>, tazetta nárcisz </w:t>
      </w:r>
      <w:r w:rsidRPr="0078241B">
        <w:rPr>
          <w:rStyle w:val="Kiemels"/>
          <w:color w:val="2F2F2F"/>
          <w:sz w:val="22"/>
        </w:rPr>
        <w:t>(Narcissus. tazetta)</w:t>
      </w:r>
      <w:r w:rsidRPr="0078241B">
        <w:rPr>
          <w:color w:val="2F2F2F"/>
          <w:sz w:val="22"/>
        </w:rPr>
        <w:t>, pompás nárcisz </w:t>
      </w:r>
      <w:r w:rsidRPr="0078241B">
        <w:rPr>
          <w:rStyle w:val="Kiemels"/>
          <w:color w:val="2F2F2F"/>
          <w:sz w:val="22"/>
        </w:rPr>
        <w:t>(Narcissus incomparabilis)</w:t>
      </w:r>
      <w:r w:rsidRPr="0078241B">
        <w:rPr>
          <w:color w:val="2F2F2F"/>
          <w:sz w:val="22"/>
        </w:rPr>
        <w:t>, törökszegfű </w:t>
      </w:r>
      <w:r w:rsidRPr="0078241B">
        <w:rPr>
          <w:rStyle w:val="Kiemels"/>
          <w:color w:val="2F2F2F"/>
          <w:sz w:val="22"/>
        </w:rPr>
        <w:t>(Dianthus barbatus)</w:t>
      </w:r>
      <w:r w:rsidRPr="0078241B">
        <w:rPr>
          <w:color w:val="2F2F2F"/>
          <w:sz w:val="22"/>
        </w:rPr>
        <w:t>, törpe bársonyvirág </w:t>
      </w:r>
      <w:r w:rsidRPr="0078241B">
        <w:rPr>
          <w:rStyle w:val="Kiemels"/>
          <w:color w:val="2F2F2F"/>
          <w:sz w:val="22"/>
        </w:rPr>
        <w:t>(Tagetes patula)</w:t>
      </w:r>
      <w:r w:rsidRPr="0078241B">
        <w:rPr>
          <w:color w:val="2F2F2F"/>
          <w:sz w:val="22"/>
        </w:rPr>
        <w:t>, kerti szegfű </w:t>
      </w:r>
      <w:r w:rsidRPr="0078241B">
        <w:rPr>
          <w:rStyle w:val="Kiemels"/>
          <w:color w:val="2F2F2F"/>
          <w:sz w:val="22"/>
        </w:rPr>
        <w:t>(Dianthus caryophyllus)</w:t>
      </w:r>
      <w:r w:rsidRPr="0078241B">
        <w:rPr>
          <w:color w:val="2F2F2F"/>
          <w:sz w:val="22"/>
        </w:rPr>
        <w:t>, búzavirág </w:t>
      </w:r>
      <w:r w:rsidRPr="0078241B">
        <w:rPr>
          <w:rStyle w:val="Kiemels"/>
          <w:color w:val="2F2F2F"/>
          <w:sz w:val="22"/>
        </w:rPr>
        <w:t>(Centaurea cyanus)</w:t>
      </w:r>
      <w:r w:rsidRPr="0078241B">
        <w:rPr>
          <w:color w:val="2F2F2F"/>
          <w:sz w:val="22"/>
        </w:rPr>
        <w:t>, habszegfű fajok </w:t>
      </w:r>
      <w:r w:rsidRPr="0078241B">
        <w:rPr>
          <w:rStyle w:val="Kiemels"/>
          <w:color w:val="2F2F2F"/>
          <w:sz w:val="22"/>
        </w:rPr>
        <w:t>(Silene sp.)</w:t>
      </w:r>
      <w:r w:rsidRPr="0078241B">
        <w:rPr>
          <w:color w:val="2F2F2F"/>
          <w:sz w:val="22"/>
        </w:rPr>
        <w:t>, szikla-bőrlevél </w:t>
      </w:r>
      <w:r w:rsidRPr="0078241B">
        <w:rPr>
          <w:rStyle w:val="Kiemels"/>
          <w:color w:val="2F2F2F"/>
          <w:sz w:val="22"/>
        </w:rPr>
        <w:t>(Bergenia crassifolia)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Magasabb kerti virágok: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nefelejcs </w:t>
      </w:r>
      <w:r w:rsidRPr="0078241B">
        <w:rPr>
          <w:rStyle w:val="Kiemels"/>
          <w:color w:val="2F2F2F"/>
          <w:sz w:val="22"/>
        </w:rPr>
        <w:t>(Myosotis silvestris)</w:t>
      </w:r>
      <w:r w:rsidRPr="0078241B">
        <w:rPr>
          <w:color w:val="2F2F2F"/>
          <w:sz w:val="22"/>
        </w:rPr>
        <w:t>, tornyos harangvirág </w:t>
      </w:r>
      <w:r w:rsidRPr="0078241B">
        <w:rPr>
          <w:rStyle w:val="Kiemels"/>
          <w:color w:val="2F2F2F"/>
          <w:sz w:val="22"/>
        </w:rPr>
        <w:t>(Campanula pyramidalis)</w:t>
      </w:r>
      <w:r w:rsidRPr="0078241B">
        <w:rPr>
          <w:color w:val="2F2F2F"/>
          <w:sz w:val="22"/>
        </w:rPr>
        <w:t>, ezüstös pipitér </w:t>
      </w:r>
      <w:r w:rsidRPr="0078241B">
        <w:rPr>
          <w:rStyle w:val="Kiemels"/>
          <w:color w:val="2F2F2F"/>
          <w:sz w:val="22"/>
        </w:rPr>
        <w:t>(Anthemis biebersteiniaia)</w:t>
      </w:r>
      <w:r w:rsidRPr="0078241B">
        <w:rPr>
          <w:color w:val="2F2F2F"/>
          <w:sz w:val="22"/>
        </w:rPr>
        <w:t>, kerti margaréta </w:t>
      </w:r>
      <w:r w:rsidRPr="0078241B">
        <w:rPr>
          <w:rStyle w:val="Kiemels"/>
          <w:color w:val="2F2F2F"/>
          <w:sz w:val="22"/>
        </w:rPr>
        <w:t>(Chrysanthhemum maximum)</w:t>
      </w:r>
      <w:r w:rsidRPr="0078241B">
        <w:rPr>
          <w:color w:val="2F2F2F"/>
          <w:sz w:val="22"/>
        </w:rPr>
        <w:t>, estike </w:t>
      </w:r>
      <w:r w:rsidRPr="0078241B">
        <w:rPr>
          <w:rStyle w:val="Kiemels"/>
          <w:color w:val="2F2F2F"/>
          <w:sz w:val="22"/>
        </w:rPr>
        <w:t>(Hesperis matronalis)</w:t>
      </w:r>
      <w:r w:rsidRPr="0078241B">
        <w:rPr>
          <w:color w:val="2F2F2F"/>
          <w:sz w:val="22"/>
        </w:rPr>
        <w:t>, mezei margaréta </w:t>
      </w:r>
      <w:r w:rsidRPr="0078241B">
        <w:rPr>
          <w:rStyle w:val="Kiemels"/>
          <w:color w:val="2F2F2F"/>
          <w:sz w:val="22"/>
        </w:rPr>
        <w:t>(C. leucantheum)</w:t>
      </w:r>
      <w:r w:rsidRPr="0078241B">
        <w:rPr>
          <w:color w:val="2F2F2F"/>
          <w:sz w:val="22"/>
        </w:rPr>
        <w:t>, erdei szellőrózsa </w:t>
      </w:r>
      <w:r w:rsidRPr="0078241B">
        <w:rPr>
          <w:rStyle w:val="Kiemels"/>
          <w:color w:val="2F2F2F"/>
          <w:sz w:val="22"/>
        </w:rPr>
        <w:t>(Anemone sylvestris)</w:t>
      </w:r>
      <w:r w:rsidRPr="0078241B">
        <w:rPr>
          <w:color w:val="2F2F2F"/>
          <w:sz w:val="22"/>
        </w:rPr>
        <w:t>, kerti szarkaláb </w:t>
      </w:r>
      <w:r w:rsidRPr="0078241B">
        <w:rPr>
          <w:rStyle w:val="Kiemels"/>
          <w:color w:val="2F2F2F"/>
          <w:sz w:val="22"/>
        </w:rPr>
        <w:t>(Consolida ajacis)</w:t>
      </w:r>
      <w:r w:rsidRPr="0078241B">
        <w:rPr>
          <w:color w:val="2F2F2F"/>
          <w:sz w:val="22"/>
        </w:rPr>
        <w:t>, fehér liliom </w:t>
      </w:r>
      <w:r w:rsidRPr="0078241B">
        <w:rPr>
          <w:rStyle w:val="Kiemels"/>
          <w:color w:val="2F2F2F"/>
          <w:sz w:val="22"/>
        </w:rPr>
        <w:t>(Lilium candidum)</w:t>
      </w:r>
      <w:r w:rsidRPr="0078241B">
        <w:rPr>
          <w:color w:val="2F2F2F"/>
          <w:sz w:val="22"/>
        </w:rPr>
        <w:t>, japán árnyliliom </w:t>
      </w:r>
      <w:r w:rsidRPr="0078241B">
        <w:rPr>
          <w:rStyle w:val="Kiemels"/>
          <w:color w:val="2F2F2F"/>
          <w:sz w:val="22"/>
        </w:rPr>
        <w:t>(Hosta lancifolia)</w:t>
      </w:r>
      <w:r w:rsidRPr="0078241B">
        <w:rPr>
          <w:color w:val="2F2F2F"/>
          <w:sz w:val="22"/>
        </w:rPr>
        <w:t>, tűzliliom </w:t>
      </w:r>
      <w:r w:rsidRPr="0078241B">
        <w:rPr>
          <w:rStyle w:val="Kiemels"/>
          <w:color w:val="2F2F2F"/>
          <w:sz w:val="22"/>
        </w:rPr>
        <w:t>(Lilium bulbiferum)</w:t>
      </w:r>
      <w:r w:rsidRPr="0078241B">
        <w:rPr>
          <w:color w:val="2F2F2F"/>
          <w:sz w:val="22"/>
        </w:rPr>
        <w:t>, pálmaliliom </w:t>
      </w:r>
      <w:r w:rsidRPr="0078241B">
        <w:rPr>
          <w:rStyle w:val="Kiemels"/>
          <w:color w:val="2F2F2F"/>
          <w:sz w:val="22"/>
        </w:rPr>
        <w:t>(Yucca filamentosa)</w:t>
      </w:r>
      <w:r w:rsidRPr="0078241B">
        <w:rPr>
          <w:color w:val="2F2F2F"/>
          <w:sz w:val="22"/>
        </w:rPr>
        <w:t>, tulipánfélék </w:t>
      </w:r>
      <w:r w:rsidRPr="0078241B">
        <w:rPr>
          <w:rStyle w:val="Kiemels"/>
          <w:color w:val="2F2F2F"/>
          <w:sz w:val="22"/>
        </w:rPr>
        <w:t>(Tulipa sp.)</w:t>
      </w:r>
      <w:r w:rsidRPr="0078241B">
        <w:rPr>
          <w:color w:val="2F2F2F"/>
          <w:sz w:val="22"/>
        </w:rPr>
        <w:t>, bugás lángvirág </w:t>
      </w:r>
      <w:r w:rsidRPr="0078241B">
        <w:rPr>
          <w:rStyle w:val="Kiemels"/>
          <w:color w:val="2F2F2F"/>
          <w:sz w:val="22"/>
        </w:rPr>
        <w:t>(Phlox paniculata)</w:t>
      </w:r>
      <w:r w:rsidRPr="0078241B">
        <w:rPr>
          <w:color w:val="2F2F2F"/>
          <w:sz w:val="22"/>
        </w:rPr>
        <w:t>, oroszlánszáj </w:t>
      </w:r>
      <w:r w:rsidRPr="0078241B">
        <w:rPr>
          <w:rStyle w:val="Kiemels"/>
          <w:color w:val="2F2F2F"/>
          <w:sz w:val="22"/>
        </w:rPr>
        <w:t>(Antirrhinum majus)</w:t>
      </w:r>
      <w:r w:rsidRPr="0078241B">
        <w:rPr>
          <w:color w:val="2F2F2F"/>
          <w:sz w:val="22"/>
        </w:rPr>
        <w:t>, kerti fátyolvirág </w:t>
      </w:r>
      <w:r w:rsidRPr="0078241B">
        <w:rPr>
          <w:rStyle w:val="Kiemels"/>
          <w:color w:val="2F2F2F"/>
          <w:sz w:val="22"/>
        </w:rPr>
        <w:t>(Gypsophila elegans)</w:t>
      </w:r>
      <w:r w:rsidRPr="0078241B">
        <w:rPr>
          <w:color w:val="2F2F2F"/>
          <w:sz w:val="22"/>
        </w:rPr>
        <w:t>, bárányfarok </w:t>
      </w:r>
      <w:r w:rsidRPr="0078241B">
        <w:rPr>
          <w:rStyle w:val="Kiemels"/>
          <w:color w:val="2F2F2F"/>
          <w:sz w:val="22"/>
        </w:rPr>
        <w:t>(Amaranthus hypochondriacus), </w:t>
      </w:r>
      <w:r w:rsidRPr="0078241B">
        <w:rPr>
          <w:color w:val="2F2F2F"/>
          <w:sz w:val="22"/>
        </w:rPr>
        <w:t>nagy meténg</w:t>
      </w:r>
      <w:r w:rsidRPr="0078241B">
        <w:rPr>
          <w:rStyle w:val="Kiemels"/>
          <w:color w:val="2F2F2F"/>
          <w:sz w:val="22"/>
        </w:rPr>
        <w:t> (Vinca major)</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kerti díszként is használható fűszer- és gyógynövények: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izsóp </w:t>
      </w:r>
      <w:r w:rsidRPr="0078241B">
        <w:rPr>
          <w:rStyle w:val="Kiemels"/>
          <w:color w:val="2F2F2F"/>
          <w:sz w:val="22"/>
        </w:rPr>
        <w:t>(Hypossus officinalis)</w:t>
      </w:r>
      <w:r w:rsidRPr="0078241B">
        <w:rPr>
          <w:color w:val="2F2F2F"/>
          <w:sz w:val="22"/>
        </w:rPr>
        <w:t>, levendula </w:t>
      </w:r>
      <w:r w:rsidRPr="0078241B">
        <w:rPr>
          <w:rStyle w:val="Kiemels"/>
          <w:color w:val="2F2F2F"/>
          <w:sz w:val="22"/>
        </w:rPr>
        <w:t>(Lavandula angustifolia)</w:t>
      </w:r>
      <w:r w:rsidRPr="0078241B">
        <w:rPr>
          <w:color w:val="2F2F2F"/>
          <w:sz w:val="22"/>
        </w:rPr>
        <w:t>, rozmaring </w:t>
      </w:r>
      <w:r w:rsidRPr="0078241B">
        <w:rPr>
          <w:rStyle w:val="Kiemels"/>
          <w:color w:val="2F2F2F"/>
          <w:sz w:val="22"/>
        </w:rPr>
        <w:t>(Rosmarinus officinalis)</w:t>
      </w:r>
      <w:r w:rsidRPr="0078241B">
        <w:rPr>
          <w:color w:val="2F2F2F"/>
          <w:sz w:val="22"/>
        </w:rPr>
        <w:t>, kerti ruta </w:t>
      </w:r>
      <w:r w:rsidRPr="0078241B">
        <w:rPr>
          <w:rStyle w:val="Kiemels"/>
          <w:color w:val="2F2F2F"/>
          <w:sz w:val="22"/>
        </w:rPr>
        <w:t>(Ruta graveolens)</w:t>
      </w:r>
      <w:r w:rsidRPr="0078241B">
        <w:rPr>
          <w:color w:val="2F2F2F"/>
          <w:sz w:val="22"/>
        </w:rPr>
        <w:t>, orvosi zsálya </w:t>
      </w:r>
      <w:r w:rsidRPr="0078241B">
        <w:rPr>
          <w:rStyle w:val="Kiemels"/>
          <w:color w:val="2F2F2F"/>
          <w:sz w:val="22"/>
        </w:rPr>
        <w:t>(Salvia officinalis)</w:t>
      </w:r>
      <w:r w:rsidRPr="0078241B">
        <w:rPr>
          <w:color w:val="2F2F2F"/>
          <w:sz w:val="22"/>
        </w:rPr>
        <w:t>, kakukkfű fajok </w:t>
      </w:r>
      <w:r w:rsidRPr="0078241B">
        <w:rPr>
          <w:rStyle w:val="Kiemels"/>
          <w:color w:val="2F2F2F"/>
          <w:sz w:val="22"/>
        </w:rPr>
        <w:t>(Thymus serpyllum, T. sp.)</w:t>
      </w:r>
      <w:r w:rsidRPr="0078241B">
        <w:rPr>
          <w:color w:val="2F2F2F"/>
          <w:sz w:val="22"/>
        </w:rPr>
        <w:t>, bazsalikom </w:t>
      </w:r>
      <w:r w:rsidRPr="0078241B">
        <w:rPr>
          <w:rStyle w:val="Kiemels"/>
          <w:color w:val="2F2F2F"/>
          <w:sz w:val="22"/>
        </w:rPr>
        <w:t>(Ocymum basalicum), </w:t>
      </w:r>
      <w:r w:rsidRPr="0078241B">
        <w:rPr>
          <w:color w:val="2F2F2F"/>
          <w:sz w:val="22"/>
        </w:rPr>
        <w:t>szurokfű </w:t>
      </w:r>
      <w:r w:rsidRPr="0078241B">
        <w:rPr>
          <w:rStyle w:val="Kiemels"/>
          <w:color w:val="2F2F2F"/>
          <w:sz w:val="22"/>
        </w:rPr>
        <w:t>(Origanum vulgare)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kerítést kísérő díszcserjék: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kerti madárbirs </w:t>
      </w:r>
      <w:r w:rsidRPr="0078241B">
        <w:rPr>
          <w:rStyle w:val="Kiemels"/>
          <w:color w:val="2F2F2F"/>
          <w:sz w:val="22"/>
        </w:rPr>
        <w:t>(Cotoneaster horizontalis)</w:t>
      </w:r>
      <w:r w:rsidRPr="0078241B">
        <w:rPr>
          <w:color w:val="2F2F2F"/>
          <w:sz w:val="22"/>
        </w:rPr>
        <w:t>, tűztövis </w:t>
      </w:r>
      <w:r w:rsidRPr="0078241B">
        <w:rPr>
          <w:rStyle w:val="Kiemels"/>
          <w:color w:val="2F2F2F"/>
          <w:sz w:val="22"/>
        </w:rPr>
        <w:t>(Pyracantha coccinea)</w:t>
      </w:r>
      <w:r w:rsidRPr="0078241B">
        <w:rPr>
          <w:color w:val="2F2F2F"/>
          <w:sz w:val="22"/>
        </w:rPr>
        <w:t>, egybibés galagonya </w:t>
      </w:r>
      <w:r w:rsidRPr="0078241B">
        <w:rPr>
          <w:rStyle w:val="Kiemels"/>
          <w:color w:val="2F2F2F"/>
          <w:sz w:val="22"/>
        </w:rPr>
        <w:t>(Craetegus monogyna)</w:t>
      </w:r>
      <w:r w:rsidRPr="0078241B">
        <w:rPr>
          <w:color w:val="2F2F2F"/>
          <w:sz w:val="22"/>
        </w:rPr>
        <w:t>, nyári orgona </w:t>
      </w:r>
      <w:r w:rsidRPr="0078241B">
        <w:rPr>
          <w:rStyle w:val="Kiemels"/>
          <w:color w:val="2F2F2F"/>
          <w:sz w:val="22"/>
        </w:rPr>
        <w:t>(Buddleia davidii)</w:t>
      </w:r>
      <w:r w:rsidRPr="0078241B">
        <w:rPr>
          <w:color w:val="2F2F2F"/>
          <w:sz w:val="22"/>
        </w:rPr>
        <w:t>, mályva </w:t>
      </w:r>
      <w:r w:rsidRPr="0078241B">
        <w:rPr>
          <w:rStyle w:val="Kiemels"/>
          <w:color w:val="2F2F2F"/>
          <w:sz w:val="22"/>
        </w:rPr>
        <w:t>(Hibiscus siriacus)</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-felkúszó és lecsüngő növényzet (támfalra, kerítéshez, kőfal elé):</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trombita folyondár </w:t>
      </w:r>
      <w:r w:rsidRPr="0078241B">
        <w:rPr>
          <w:rStyle w:val="Kiemels"/>
          <w:color w:val="2F2F2F"/>
          <w:sz w:val="22"/>
        </w:rPr>
        <w:t>(Campsis radicans)</w:t>
      </w:r>
      <w:r w:rsidRPr="0078241B">
        <w:rPr>
          <w:color w:val="2F2F2F"/>
          <w:sz w:val="22"/>
        </w:rPr>
        <w:t>, sarkantyúka </w:t>
      </w:r>
      <w:r w:rsidRPr="0078241B">
        <w:rPr>
          <w:rStyle w:val="Kiemels"/>
          <w:color w:val="2F2F2F"/>
          <w:sz w:val="22"/>
        </w:rPr>
        <w:t>(Tropaeolum majus)</w:t>
      </w:r>
      <w:r w:rsidRPr="0078241B">
        <w:rPr>
          <w:color w:val="2F2F2F"/>
          <w:sz w:val="22"/>
        </w:rPr>
        <w:t>, tatár lonc </w:t>
      </w:r>
      <w:r w:rsidRPr="0078241B">
        <w:rPr>
          <w:rStyle w:val="Kiemels"/>
          <w:color w:val="2F2F2F"/>
          <w:sz w:val="22"/>
        </w:rPr>
        <w:t>(Lonicera tatarica)</w:t>
      </w:r>
      <w:r w:rsidRPr="0078241B">
        <w:rPr>
          <w:color w:val="2F2F2F"/>
          <w:sz w:val="22"/>
        </w:rPr>
        <w:t>, magyar lonc </w:t>
      </w:r>
      <w:r w:rsidRPr="0078241B">
        <w:rPr>
          <w:rStyle w:val="Kiemels"/>
          <w:color w:val="2F2F2F"/>
          <w:sz w:val="22"/>
        </w:rPr>
        <w:t>(Lonicera tellmaniana)</w:t>
      </w:r>
      <w:r w:rsidRPr="0078241B">
        <w:rPr>
          <w:color w:val="2F2F2F"/>
          <w:sz w:val="22"/>
        </w:rPr>
        <w:t>, borostyán </w:t>
      </w:r>
      <w:r w:rsidRPr="0078241B">
        <w:rPr>
          <w:rStyle w:val="Kiemels"/>
          <w:color w:val="2F2F2F"/>
          <w:sz w:val="22"/>
        </w:rPr>
        <w:t>(Hedera helix)</w:t>
      </w:r>
      <w:r w:rsidRPr="0078241B">
        <w:rPr>
          <w:color w:val="2F2F2F"/>
          <w:sz w:val="22"/>
        </w:rPr>
        <w:t>, kék hajnalka </w:t>
      </w:r>
      <w:r w:rsidRPr="0078241B">
        <w:rPr>
          <w:rStyle w:val="Kiemels"/>
          <w:color w:val="2F2F2F"/>
          <w:sz w:val="22"/>
        </w:rPr>
        <w:t>(Ipomoea tricolor)</w:t>
      </w:r>
      <w:r w:rsidRPr="0078241B">
        <w:rPr>
          <w:color w:val="2F2F2F"/>
          <w:sz w:val="22"/>
        </w:rPr>
        <w:t>, ligeti szőlő </w:t>
      </w:r>
      <w:r w:rsidRPr="0078241B">
        <w:rPr>
          <w:rStyle w:val="Kiemels"/>
          <w:color w:val="2F2F2F"/>
          <w:sz w:val="22"/>
        </w:rPr>
        <w:t>(Vitis silvestris)</w:t>
      </w:r>
      <w:r w:rsidRPr="0078241B">
        <w:rPr>
          <w:color w:val="2F2F2F"/>
          <w:sz w:val="22"/>
        </w:rPr>
        <w:t>, bíboros hajnalka </w:t>
      </w:r>
      <w:r w:rsidRPr="0078241B">
        <w:rPr>
          <w:rStyle w:val="Kiemels"/>
          <w:color w:val="2F2F2F"/>
          <w:sz w:val="22"/>
        </w:rPr>
        <w:t>(Ipomoea purpurea)</w:t>
      </w:r>
      <w:r w:rsidRPr="0078241B">
        <w:rPr>
          <w:color w:val="2F2F2F"/>
          <w:sz w:val="22"/>
        </w:rPr>
        <w:t>, lila akác </w:t>
      </w:r>
      <w:r w:rsidRPr="0078241B">
        <w:rPr>
          <w:rStyle w:val="Kiemels"/>
          <w:color w:val="2F2F2F"/>
          <w:sz w:val="22"/>
        </w:rPr>
        <w:t>(Wisteria sinensis)</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kőfalakat, támfalakat élénkító növényzet (a kúszónövényekkel együtt alkalmazva):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sziklai ternye </w:t>
      </w:r>
      <w:r w:rsidRPr="0078241B">
        <w:rPr>
          <w:rStyle w:val="Kiemels"/>
          <w:color w:val="2F2F2F"/>
          <w:sz w:val="22"/>
        </w:rPr>
        <w:t>(Alyssum saxatile)</w:t>
      </w:r>
      <w:r w:rsidRPr="0078241B">
        <w:rPr>
          <w:color w:val="2F2F2F"/>
          <w:sz w:val="22"/>
        </w:rPr>
        <w:t>, fehér varjúháj </w:t>
      </w:r>
      <w:r w:rsidRPr="0078241B">
        <w:rPr>
          <w:rStyle w:val="Kiemels"/>
          <w:color w:val="2F2F2F"/>
          <w:sz w:val="22"/>
        </w:rPr>
        <w:t>(Sedum album)</w:t>
      </w:r>
      <w:r w:rsidRPr="0078241B">
        <w:rPr>
          <w:color w:val="2F2F2F"/>
          <w:sz w:val="22"/>
        </w:rPr>
        <w:t>, rózsás kövirózsa </w:t>
      </w:r>
      <w:r w:rsidRPr="0078241B">
        <w:rPr>
          <w:rStyle w:val="Kiemels"/>
          <w:color w:val="2F2F2F"/>
          <w:sz w:val="22"/>
        </w:rPr>
        <w:t>(Sempervivum marmoreum)</w:t>
      </w:r>
      <w:r w:rsidRPr="0078241B">
        <w:rPr>
          <w:color w:val="2F2F2F"/>
          <w:sz w:val="22"/>
        </w:rPr>
        <w:t>, borsos varjúháj </w:t>
      </w:r>
      <w:r w:rsidRPr="0078241B">
        <w:rPr>
          <w:rStyle w:val="Kiemels"/>
          <w:color w:val="2F2F2F"/>
          <w:sz w:val="22"/>
        </w:rPr>
        <w:t>(Sedum acre)</w:t>
      </w:r>
      <w:r w:rsidRPr="0078241B">
        <w:rPr>
          <w:color w:val="2F2F2F"/>
          <w:sz w:val="22"/>
        </w:rPr>
        <w:t>, valamint kertészetekben kapható termesztett fajok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A lakótelek fái:</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régi falusi kertekben jellemzőek a haszonfák voltak, főleg a kevés permetezést igénylő gyümölcsfák. Más fát csak megtűrtek - nem vágtak ki -, ha kivételesen szép volt. pl. kislevelű hárs </w:t>
      </w:r>
      <w:r w:rsidRPr="0078241B">
        <w:rPr>
          <w:rStyle w:val="Kiemels"/>
          <w:color w:val="2F2F2F"/>
          <w:sz w:val="22"/>
        </w:rPr>
        <w:t>(Tilia cordata)</w:t>
      </w:r>
      <w:r w:rsidRPr="0078241B">
        <w:rPr>
          <w:color w:val="2F2F2F"/>
          <w:sz w:val="22"/>
        </w:rPr>
        <w:t>, berkenye </w:t>
      </w:r>
      <w:r w:rsidRPr="0078241B">
        <w:rPr>
          <w:rStyle w:val="Kiemels"/>
          <w:color w:val="2F2F2F"/>
          <w:sz w:val="22"/>
        </w:rPr>
        <w:t>(Sorbus sp.)</w:t>
      </w:r>
      <w:r w:rsidRPr="0078241B">
        <w:rPr>
          <w:color w:val="2F2F2F"/>
          <w:sz w:val="22"/>
        </w:rPr>
        <w:t>, vadkörte </w:t>
      </w:r>
      <w:r w:rsidRPr="0078241B">
        <w:rPr>
          <w:rStyle w:val="Kiemels"/>
          <w:color w:val="2F2F2F"/>
          <w:sz w:val="22"/>
        </w:rPr>
        <w:t>(Pyrus pyraster)</w:t>
      </w:r>
      <w:r w:rsidRPr="0078241B">
        <w:rPr>
          <w:color w:val="2F2F2F"/>
          <w:sz w:val="22"/>
        </w:rPr>
        <w:t>, tölgy </w:t>
      </w:r>
      <w:r w:rsidRPr="0078241B">
        <w:rPr>
          <w:rStyle w:val="Kiemels"/>
          <w:color w:val="2F2F2F"/>
          <w:sz w:val="22"/>
        </w:rPr>
        <w:t>(Quercus sp.)</w:t>
      </w:r>
      <w:r w:rsidRPr="0078241B">
        <w:rPr>
          <w:color w:val="2F2F2F"/>
          <w:sz w:val="22"/>
        </w:rPr>
        <w:t>, tájfajták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javasolt gyümölcsfák és cserjék: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dió </w:t>
      </w:r>
      <w:r w:rsidRPr="0078241B">
        <w:rPr>
          <w:rStyle w:val="Kiemels"/>
          <w:color w:val="2F2F2F"/>
          <w:sz w:val="22"/>
        </w:rPr>
        <w:t>(Juglans regia)</w:t>
      </w:r>
      <w:r w:rsidRPr="0078241B">
        <w:rPr>
          <w:color w:val="2F2F2F"/>
          <w:sz w:val="22"/>
        </w:rPr>
        <w:t>, kajszibarack </w:t>
      </w:r>
      <w:r w:rsidRPr="0078241B">
        <w:rPr>
          <w:rStyle w:val="Kiemels"/>
          <w:color w:val="2F2F2F"/>
          <w:sz w:val="22"/>
        </w:rPr>
        <w:t>(Prunus armeniaca)</w:t>
      </w:r>
      <w:r w:rsidRPr="0078241B">
        <w:rPr>
          <w:color w:val="2F2F2F"/>
          <w:sz w:val="22"/>
        </w:rPr>
        <w:t>, őszibarack </w:t>
      </w:r>
      <w:r w:rsidRPr="0078241B">
        <w:rPr>
          <w:rStyle w:val="Kiemels"/>
          <w:color w:val="2F2F2F"/>
          <w:sz w:val="22"/>
        </w:rPr>
        <w:t>(Prunus persica)</w:t>
      </w:r>
      <w:r w:rsidRPr="0078241B">
        <w:rPr>
          <w:color w:val="2F2F2F"/>
          <w:sz w:val="22"/>
        </w:rPr>
        <w:t>, mandula </w:t>
      </w:r>
      <w:r w:rsidRPr="0078241B">
        <w:rPr>
          <w:rStyle w:val="Kiemels"/>
          <w:color w:val="2F2F2F"/>
          <w:sz w:val="22"/>
        </w:rPr>
        <w:t>(Prunus dulcis)</w:t>
      </w:r>
      <w:r w:rsidRPr="0078241B">
        <w:rPr>
          <w:color w:val="2F2F2F"/>
          <w:sz w:val="22"/>
        </w:rPr>
        <w:t>, szilva </w:t>
      </w:r>
      <w:r w:rsidRPr="0078241B">
        <w:rPr>
          <w:rStyle w:val="Kiemels"/>
          <w:color w:val="2F2F2F"/>
          <w:sz w:val="22"/>
        </w:rPr>
        <w:t>(Prunus domestica)</w:t>
      </w:r>
      <w:r w:rsidRPr="0078241B">
        <w:rPr>
          <w:color w:val="2F2F2F"/>
          <w:sz w:val="22"/>
        </w:rPr>
        <w:t>, meggy </w:t>
      </w:r>
      <w:r w:rsidRPr="0078241B">
        <w:rPr>
          <w:rStyle w:val="Kiemels"/>
          <w:color w:val="2F2F2F"/>
          <w:sz w:val="22"/>
        </w:rPr>
        <w:t>(Prunus cerasus)</w:t>
      </w:r>
      <w:r w:rsidRPr="0078241B">
        <w:rPr>
          <w:color w:val="2F2F2F"/>
          <w:sz w:val="22"/>
        </w:rPr>
        <w:t>, cseresznye </w:t>
      </w:r>
      <w:r w:rsidRPr="0078241B">
        <w:rPr>
          <w:rStyle w:val="Kiemels"/>
          <w:color w:val="2F2F2F"/>
          <w:sz w:val="22"/>
        </w:rPr>
        <w:t>(Cerasus sp.)</w:t>
      </w:r>
      <w:r w:rsidRPr="0078241B">
        <w:rPr>
          <w:color w:val="2F2F2F"/>
          <w:sz w:val="22"/>
        </w:rPr>
        <w:t>, alma </w:t>
      </w:r>
      <w:r w:rsidRPr="0078241B">
        <w:rPr>
          <w:rStyle w:val="Kiemels"/>
          <w:color w:val="2F2F2F"/>
          <w:sz w:val="22"/>
        </w:rPr>
        <w:t>(Malus domestica)</w:t>
      </w:r>
      <w:r w:rsidRPr="0078241B">
        <w:rPr>
          <w:color w:val="2F2F2F"/>
          <w:sz w:val="22"/>
        </w:rPr>
        <w:t>, körte </w:t>
      </w:r>
      <w:r w:rsidRPr="0078241B">
        <w:rPr>
          <w:rStyle w:val="Kiemels"/>
          <w:color w:val="2F2F2F"/>
          <w:sz w:val="22"/>
        </w:rPr>
        <w:t>(Pyrus communis)</w:t>
      </w:r>
      <w:r w:rsidRPr="0078241B">
        <w:rPr>
          <w:color w:val="2F2F2F"/>
          <w:sz w:val="22"/>
        </w:rPr>
        <w:t>, eperfa </w:t>
      </w:r>
      <w:r w:rsidRPr="0078241B">
        <w:rPr>
          <w:rStyle w:val="Kiemels"/>
          <w:color w:val="2F2F2F"/>
          <w:sz w:val="22"/>
        </w:rPr>
        <w:t>(Morus alba)</w:t>
      </w:r>
      <w:r w:rsidRPr="0078241B">
        <w:rPr>
          <w:color w:val="2F2F2F"/>
          <w:sz w:val="22"/>
        </w:rPr>
        <w:t>, szőlő </w:t>
      </w:r>
      <w:r w:rsidRPr="0078241B">
        <w:rPr>
          <w:rStyle w:val="Kiemels"/>
          <w:color w:val="2F2F2F"/>
          <w:sz w:val="22"/>
        </w:rPr>
        <w:t>(Vitis vinifera)</w:t>
      </w:r>
      <w:r w:rsidRPr="0078241B">
        <w:rPr>
          <w:color w:val="2F2F2F"/>
          <w:sz w:val="22"/>
        </w:rPr>
        <w:t>, füge </w:t>
      </w:r>
      <w:r w:rsidRPr="0078241B">
        <w:rPr>
          <w:rStyle w:val="Kiemels"/>
          <w:color w:val="2F2F2F"/>
          <w:sz w:val="22"/>
        </w:rPr>
        <w:t>(Ficus carica)</w:t>
      </w:r>
      <w:r w:rsidRPr="0078241B">
        <w:rPr>
          <w:color w:val="2F2F2F"/>
          <w:sz w:val="22"/>
        </w:rPr>
        <w:t>, málna </w:t>
      </w:r>
      <w:r w:rsidRPr="0078241B">
        <w:rPr>
          <w:rStyle w:val="Kiemels"/>
          <w:color w:val="2F2F2F"/>
          <w:sz w:val="22"/>
        </w:rPr>
        <w:t>(Rubus ideaus)</w:t>
      </w:r>
      <w:r w:rsidRPr="0078241B">
        <w:rPr>
          <w:color w:val="2F2F2F"/>
          <w:sz w:val="22"/>
        </w:rPr>
        <w:t>, piros ribizli </w:t>
      </w:r>
      <w:r w:rsidRPr="0078241B">
        <w:rPr>
          <w:rStyle w:val="Kiemels"/>
          <w:color w:val="2F2F2F"/>
          <w:sz w:val="22"/>
        </w:rPr>
        <w:t>(Ribes spicatum)</w:t>
      </w:r>
      <w:r w:rsidRPr="0078241B">
        <w:rPr>
          <w:color w:val="2F2F2F"/>
          <w:sz w:val="22"/>
        </w:rPr>
        <w:t>, egres </w:t>
      </w:r>
      <w:r w:rsidRPr="0078241B">
        <w:rPr>
          <w:rStyle w:val="Kiemels"/>
          <w:color w:val="2F2F2F"/>
          <w:sz w:val="22"/>
        </w:rPr>
        <w:t>(Ribes uva-crispa)</w:t>
      </w:r>
      <w:r w:rsidRPr="0078241B">
        <w:rPr>
          <w:color w:val="2F2F2F"/>
          <w:sz w:val="22"/>
        </w:rPr>
        <w:t>, mogyoró </w:t>
      </w:r>
      <w:r w:rsidRPr="0078241B">
        <w:rPr>
          <w:rStyle w:val="Kiemels"/>
          <w:color w:val="2F2F2F"/>
          <w:sz w:val="22"/>
        </w:rPr>
        <w:t>(Corylus avellana)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Sajátos hangulatot adhat a különféle dísztökök </w:t>
      </w:r>
      <w:r w:rsidRPr="0078241B">
        <w:rPr>
          <w:rStyle w:val="Kiemels"/>
          <w:color w:val="2F2F2F"/>
          <w:sz w:val="22"/>
        </w:rPr>
        <w:t>(Cucurbita pepo)</w:t>
      </w:r>
      <w:r w:rsidRPr="0078241B">
        <w:rPr>
          <w:color w:val="2F2F2F"/>
          <w:sz w:val="22"/>
        </w:rPr>
        <w:t>, a kúszó bab </w:t>
      </w:r>
      <w:r w:rsidRPr="0078241B">
        <w:rPr>
          <w:rStyle w:val="Kiemels"/>
          <w:color w:val="2F2F2F"/>
          <w:sz w:val="22"/>
        </w:rPr>
        <w:t>(Phaseolus sp.)</w:t>
      </w:r>
      <w:r w:rsidRPr="0078241B">
        <w:rPr>
          <w:color w:val="2F2F2F"/>
          <w:sz w:val="22"/>
        </w:rPr>
        <w:t>, napraforgó </w:t>
      </w:r>
      <w:r w:rsidRPr="0078241B">
        <w:rPr>
          <w:rStyle w:val="Kiemels"/>
          <w:color w:val="2F2F2F"/>
          <w:sz w:val="22"/>
        </w:rPr>
        <w:t>(Helianthus annuus)</w:t>
      </w:r>
      <w:r w:rsidRPr="0078241B">
        <w:rPr>
          <w:color w:val="2F2F2F"/>
          <w:sz w:val="22"/>
        </w:rPr>
        <w:t> mértéktartó alkalmazása.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 </w:t>
      </w:r>
      <w:r w:rsidRPr="0078241B">
        <w:rPr>
          <w:rStyle w:val="Kiemels"/>
          <w:color w:val="2F2F2F"/>
          <w:sz w:val="22"/>
        </w:rPr>
        <w:t>(Pelargonium zonale).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Közterületek, parkok növényzete: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Fák a településközpontban, a templom körül és a jelentősebb középületeknél:</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kislevelű hárs </w:t>
      </w:r>
      <w:r w:rsidRPr="0078241B">
        <w:rPr>
          <w:rStyle w:val="Kiemels"/>
          <w:color w:val="2F2F2F"/>
          <w:sz w:val="22"/>
        </w:rPr>
        <w:t>(Tilia cordata)</w:t>
      </w:r>
      <w:r w:rsidRPr="0078241B">
        <w:rPr>
          <w:color w:val="2F2F2F"/>
          <w:sz w:val="22"/>
        </w:rPr>
        <w:t>, vadgesztenye vagy bokrétafa </w:t>
      </w:r>
      <w:r w:rsidRPr="0078241B">
        <w:rPr>
          <w:rStyle w:val="Kiemels"/>
          <w:color w:val="2F2F2F"/>
          <w:sz w:val="22"/>
        </w:rPr>
        <w:t>(Aesculus hippocastanum)</w:t>
      </w:r>
      <w:r w:rsidRPr="0078241B">
        <w:rPr>
          <w:color w:val="2F2F2F"/>
          <w:sz w:val="22"/>
        </w:rPr>
        <w:t>, molyhos tölgy </w:t>
      </w:r>
      <w:r w:rsidRPr="0078241B">
        <w:rPr>
          <w:rStyle w:val="Kiemels"/>
          <w:color w:val="2F2F2F"/>
          <w:sz w:val="22"/>
        </w:rPr>
        <w:t>(Quercus pubescens)</w:t>
      </w:r>
      <w:r w:rsidRPr="0078241B">
        <w:rPr>
          <w:color w:val="2F2F2F"/>
          <w:sz w:val="22"/>
        </w:rPr>
        <w:t>, kocsánytalan tölgy </w:t>
      </w:r>
      <w:r w:rsidRPr="0078241B">
        <w:rPr>
          <w:rStyle w:val="Kiemels"/>
          <w:color w:val="2F2F2F"/>
          <w:sz w:val="22"/>
        </w:rPr>
        <w:t>(Quercus petrae)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-További ajánlott fafajok: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mezei juhar </w:t>
      </w:r>
      <w:r w:rsidRPr="0078241B">
        <w:rPr>
          <w:rStyle w:val="Kiemels"/>
          <w:color w:val="2F2F2F"/>
          <w:sz w:val="22"/>
        </w:rPr>
        <w:t>(Acer campestre)</w:t>
      </w:r>
      <w:r w:rsidRPr="0078241B">
        <w:rPr>
          <w:color w:val="2F2F2F"/>
          <w:sz w:val="22"/>
        </w:rPr>
        <w:t>, mezei szil </w:t>
      </w:r>
      <w:r w:rsidRPr="0078241B">
        <w:rPr>
          <w:rStyle w:val="Kiemels"/>
          <w:color w:val="2F2F2F"/>
          <w:sz w:val="22"/>
        </w:rPr>
        <w:t>(Ulmus minor)</w:t>
      </w:r>
      <w:r w:rsidRPr="0078241B">
        <w:rPr>
          <w:color w:val="2F2F2F"/>
          <w:sz w:val="22"/>
        </w:rPr>
        <w:t>, magas kőris </w:t>
      </w:r>
      <w:r w:rsidRPr="0078241B">
        <w:rPr>
          <w:rStyle w:val="Kiemels"/>
          <w:color w:val="2F2F2F"/>
          <w:sz w:val="22"/>
        </w:rPr>
        <w:t>(Fraxinus exceksior)</w:t>
      </w:r>
      <w:r w:rsidRPr="0078241B">
        <w:rPr>
          <w:color w:val="2F2F2F"/>
          <w:sz w:val="22"/>
        </w:rPr>
        <w:t>, virágos v. mannakőris </w:t>
      </w:r>
      <w:r w:rsidRPr="0078241B">
        <w:rPr>
          <w:rStyle w:val="Kiemels"/>
          <w:color w:val="2F2F2F"/>
          <w:sz w:val="22"/>
        </w:rPr>
        <w:t>(Fraxinus ornus)</w:t>
      </w:r>
      <w:r w:rsidRPr="0078241B">
        <w:rPr>
          <w:color w:val="2F2F2F"/>
          <w:sz w:val="22"/>
        </w:rPr>
        <w:t>, madárberkenye </w:t>
      </w:r>
      <w:r w:rsidRPr="0078241B">
        <w:rPr>
          <w:rStyle w:val="Kiemels"/>
          <w:color w:val="2F2F2F"/>
          <w:sz w:val="22"/>
        </w:rPr>
        <w:t>(Sorbus aucuparia)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Színezheti az összetételt egy-egy rezgő nyár </w:t>
      </w:r>
      <w:r w:rsidRPr="0078241B">
        <w:rPr>
          <w:rStyle w:val="Kiemels"/>
          <w:color w:val="2F2F2F"/>
          <w:sz w:val="22"/>
        </w:rPr>
        <w:t>(Populus tremula)</w:t>
      </w:r>
      <w:r w:rsidRPr="0078241B">
        <w:rPr>
          <w:color w:val="2F2F2F"/>
          <w:sz w:val="22"/>
        </w:rPr>
        <w:t>, nyír </w:t>
      </w:r>
      <w:r w:rsidRPr="0078241B">
        <w:rPr>
          <w:rStyle w:val="Kiemels"/>
          <w:color w:val="2F2F2F"/>
          <w:sz w:val="22"/>
        </w:rPr>
        <w:t>(Betula pendula)</w:t>
      </w:r>
      <w:r w:rsidRPr="0078241B">
        <w:rPr>
          <w:color w:val="2F2F2F"/>
          <w:sz w:val="22"/>
        </w:rPr>
        <w:t>, eperfa </w:t>
      </w:r>
      <w:r w:rsidRPr="0078241B">
        <w:rPr>
          <w:rStyle w:val="Kiemels"/>
          <w:color w:val="2F2F2F"/>
          <w:sz w:val="22"/>
        </w:rPr>
        <w:t>(Morus alba)</w:t>
      </w:r>
      <w:r w:rsidRPr="0078241B">
        <w:rPr>
          <w:color w:val="2F2F2F"/>
          <w:sz w:val="22"/>
        </w:rPr>
        <w:t>.</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 Cserjék: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madárbirs </w:t>
      </w:r>
      <w:r w:rsidRPr="0078241B">
        <w:rPr>
          <w:rStyle w:val="Kiemels"/>
          <w:color w:val="2F2F2F"/>
          <w:sz w:val="22"/>
        </w:rPr>
        <w:t>(Cotoneaster sp.)</w:t>
      </w:r>
      <w:r w:rsidRPr="0078241B">
        <w:rPr>
          <w:color w:val="2F2F2F"/>
          <w:sz w:val="22"/>
        </w:rPr>
        <w:t>, cserszömörce </w:t>
      </w:r>
      <w:r w:rsidRPr="0078241B">
        <w:rPr>
          <w:rStyle w:val="Kiemels"/>
          <w:color w:val="2F2F2F"/>
          <w:sz w:val="22"/>
        </w:rPr>
        <w:t>(Cotinus coggygria)</w:t>
      </w:r>
      <w:r w:rsidRPr="0078241B">
        <w:rPr>
          <w:color w:val="2F2F2F"/>
          <w:sz w:val="22"/>
        </w:rPr>
        <w:t>, egybibés galagonya </w:t>
      </w:r>
      <w:r w:rsidRPr="0078241B">
        <w:rPr>
          <w:rStyle w:val="Kiemels"/>
          <w:color w:val="2F2F2F"/>
          <w:sz w:val="22"/>
        </w:rPr>
        <w:t>(Crataegus monogyna)</w:t>
      </w:r>
      <w:r w:rsidRPr="0078241B">
        <w:rPr>
          <w:color w:val="2F2F2F"/>
          <w:sz w:val="22"/>
        </w:rPr>
        <w:t>, kecskerágó </w:t>
      </w:r>
      <w:r w:rsidRPr="0078241B">
        <w:rPr>
          <w:rStyle w:val="Kiemels"/>
          <w:color w:val="2F2F2F"/>
          <w:sz w:val="22"/>
        </w:rPr>
        <w:t>(Euonymus sp.)</w:t>
      </w:r>
      <w:r w:rsidRPr="0078241B">
        <w:rPr>
          <w:color w:val="2F2F2F"/>
          <w:sz w:val="22"/>
        </w:rPr>
        <w:t>, veresgyűrű som </w:t>
      </w:r>
      <w:r w:rsidRPr="0078241B">
        <w:rPr>
          <w:rStyle w:val="Kiemels"/>
          <w:color w:val="2F2F2F"/>
          <w:sz w:val="22"/>
        </w:rPr>
        <w:t>(Cornus sanguinea)</w:t>
      </w:r>
      <w:r w:rsidRPr="0078241B">
        <w:rPr>
          <w:color w:val="2F2F2F"/>
          <w:sz w:val="22"/>
        </w:rPr>
        <w:t>, kökény </w:t>
      </w:r>
      <w:r w:rsidRPr="0078241B">
        <w:rPr>
          <w:rStyle w:val="Kiemels"/>
          <w:color w:val="2F2F2F"/>
          <w:sz w:val="22"/>
        </w:rPr>
        <w:t>(Prunus spionosa)</w:t>
      </w:r>
      <w:r w:rsidRPr="0078241B">
        <w:rPr>
          <w:color w:val="2F2F2F"/>
          <w:sz w:val="22"/>
        </w:rPr>
        <w:t>, közönséges fagyal </w:t>
      </w:r>
      <w:r w:rsidRPr="0078241B">
        <w:rPr>
          <w:rStyle w:val="Kiemels"/>
          <w:color w:val="2F2F2F"/>
          <w:sz w:val="22"/>
        </w:rPr>
        <w:t>(Ligustrum vulgare), </w:t>
      </w:r>
      <w:r w:rsidRPr="0078241B">
        <w:rPr>
          <w:color w:val="2F2F2F"/>
          <w:sz w:val="22"/>
        </w:rPr>
        <w:t>mogyoró </w:t>
      </w:r>
      <w:r w:rsidRPr="0078241B">
        <w:rPr>
          <w:rStyle w:val="Kiemels"/>
          <w:color w:val="2F2F2F"/>
          <w:sz w:val="22"/>
        </w:rPr>
        <w:t>(Corylus avellana)</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lakókerteknél felsorolt gyümölcsfák, cserjék, kúszónövények is alkalmazhatók a hely függvényében.</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Külterületeken ajánlott növényzet:</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Szőlőhegyeken a történeti szőlőművelés fenntartásával csak a pince bejáratnál jellemző a kis gyepterület. Az épület vagy boltpince mellett diófák ültetése általános, melyek egyben a pince árnyékolását is szolgálják. Esetleg telepíthető néhány gyümölcsfa, főként csonthéjasok, és cserjék. Gyakori a cseresznye, mandula, szelídgesztenye fa ültetése.</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tájidegen növényzet alkalmazását mindenképpen kerülni kell.</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A települések további külterületén</w:t>
      </w:r>
      <w:r w:rsidRPr="0078241B">
        <w:rPr>
          <w:color w:val="2F2F2F"/>
          <w:sz w:val="22"/>
        </w:rPr>
        <w:t> 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szegélyező és az út mentén látható fasorok, sövények.</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rPr>
        <w:t>A védett táj egyediségének megőrzéséhez a településeken, különösen a külterületen kerülni kell a tájidegen növényfajok használatát. Az arborétumok és díszparkok gyűjteményének kivételével a Balaton-felvidéki táj szépségét a sokféle élőhelyet jellemző honos növényzet gazdagsága adja. Ezért a tájidegen fajok egyedei (pl. a fenyők </w:t>
      </w:r>
      <w:r w:rsidRPr="0078241B">
        <w:rPr>
          <w:rStyle w:val="Kiemels"/>
          <w:color w:val="2F2F2F"/>
          <w:sz w:val="22"/>
        </w:rPr>
        <w:t>(Picea sp)</w:t>
      </w:r>
      <w:r w:rsidRPr="0078241B">
        <w:rPr>
          <w:color w:val="2F2F2F"/>
          <w:sz w:val="22"/>
        </w:rPr>
        <w:t>) csak igen kis mértékben, inkább csak egy-két jelentős épülethez kapcsolódva jelenjenek meg a településeken. A lakó- és üdülőtelkek, de különösen a külterületek, szőlőhegyek területén a tájidegen fajok (tű- és pikkelylevelűek, tuják </w:t>
      </w:r>
      <w:r w:rsidRPr="0078241B">
        <w:rPr>
          <w:rStyle w:val="Kiemels"/>
          <w:color w:val="2F2F2F"/>
          <w:sz w:val="22"/>
        </w:rPr>
        <w:t>(Thuja occidentalis)</w:t>
      </w:r>
      <w:r w:rsidRPr="0078241B">
        <w:rPr>
          <w:color w:val="2F2F2F"/>
          <w:sz w:val="22"/>
        </w:rPr>
        <w:t> ültetése feltétlenül kerülendő.</w:t>
      </w:r>
    </w:p>
    <w:p w:rsidR="0078241B" w:rsidRPr="0078241B" w:rsidRDefault="0078241B" w:rsidP="00EF01A0">
      <w:pPr>
        <w:pStyle w:val="NormlWeb"/>
        <w:spacing w:beforeAutospacing="0" w:after="0" w:afterAutospacing="0" w:line="259" w:lineRule="auto"/>
        <w:jc w:val="both"/>
        <w:textAlignment w:val="top"/>
        <w:rPr>
          <w:color w:val="2F2F2F"/>
          <w:sz w:val="22"/>
        </w:rPr>
      </w:pPr>
      <w:r w:rsidRPr="0078241B">
        <w:rPr>
          <w:color w:val="2F2F2F"/>
          <w:sz w:val="22"/>
          <w:u w:val="single"/>
        </w:rPr>
        <w:t>A nyomvonalas infrastruktúra létesítésénél</w:t>
      </w:r>
      <w:r w:rsidRPr="0078241B">
        <w:rPr>
          <w:color w:val="2F2F2F"/>
          <w:sz w:val="22"/>
        </w:rPr>
        <w:t> (út, közművezetékek) különösen fontos a bolygatott területek helyreállítása, a telepítésre kerülő növényzetnek a honos állományból történő megválasztása, a terület élőhelyi adottságainak függvényében.</w:t>
      </w:r>
    </w:p>
    <w:p w:rsidR="0078241B" w:rsidRPr="00C16BA3" w:rsidRDefault="0078241B" w:rsidP="00EF01A0">
      <w:pPr>
        <w:spacing w:after="0" w:line="259" w:lineRule="auto"/>
        <w:rPr>
          <w:rFonts w:ascii="Times New Roman" w:hAnsi="Times New Roman" w:cs="Times New Roman"/>
          <w:b/>
          <w:sz w:val="24"/>
          <w:szCs w:val="24"/>
        </w:rPr>
      </w:pPr>
    </w:p>
    <w:p w:rsidR="00193E95" w:rsidRDefault="00193E95" w:rsidP="00EF01A0">
      <w:pPr>
        <w:spacing w:after="0" w:line="259" w:lineRule="auto"/>
        <w:rPr>
          <w:rFonts w:ascii="Times New Roman" w:hAnsi="Times New Roman" w:cs="Times New Roman"/>
          <w:b/>
        </w:rPr>
      </w:pPr>
    </w:p>
    <w:p w:rsidR="00193E95" w:rsidRDefault="00193E95" w:rsidP="00EF01A0">
      <w:pPr>
        <w:spacing w:after="0" w:line="259" w:lineRule="auto"/>
        <w:rPr>
          <w:rFonts w:ascii="Times New Roman" w:hAnsi="Times New Roman" w:cs="Times New Roman"/>
          <w:b/>
        </w:rPr>
      </w:pPr>
    </w:p>
    <w:p w:rsidR="00193E95" w:rsidRDefault="00193E95" w:rsidP="00EF01A0">
      <w:pPr>
        <w:spacing w:after="0" w:line="259" w:lineRule="auto"/>
        <w:rPr>
          <w:rFonts w:ascii="Times New Roman" w:hAnsi="Times New Roman" w:cs="Times New Roman"/>
          <w:b/>
        </w:rPr>
      </w:pPr>
    </w:p>
    <w:sectPr w:rsidR="00193E95" w:rsidSect="000F6C8F">
      <w:pgSz w:w="11906" w:h="16838"/>
      <w:pgMar w:top="1134" w:right="1417" w:bottom="1134" w:left="1417" w:header="0"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B72" w:rsidRDefault="006A1B72" w:rsidP="00F8514B">
      <w:pPr>
        <w:spacing w:after="0" w:line="240" w:lineRule="auto"/>
      </w:pPr>
      <w:r>
        <w:separator/>
      </w:r>
    </w:p>
  </w:endnote>
  <w:endnote w:type="continuationSeparator" w:id="0">
    <w:p w:rsidR="006A1B72" w:rsidRDefault="006A1B72" w:rsidP="00F8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tillium-Bold">
    <w:panose1 w:val="00000000000000000000"/>
    <w:charset w:val="EE"/>
    <w:family w:val="swiss"/>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4840"/>
      <w:docPartObj>
        <w:docPartGallery w:val="Page Numbers (Bottom of Page)"/>
        <w:docPartUnique/>
      </w:docPartObj>
    </w:sdtPr>
    <w:sdtEndPr>
      <w:rPr>
        <w:sz w:val="18"/>
      </w:rPr>
    </w:sdtEndPr>
    <w:sdtContent>
      <w:p w:rsidR="00142FF1" w:rsidRPr="000F6C8F" w:rsidRDefault="00142FF1">
        <w:pPr>
          <w:pStyle w:val="llb"/>
          <w:jc w:val="center"/>
          <w:rPr>
            <w:sz w:val="18"/>
          </w:rPr>
        </w:pPr>
        <w:r w:rsidRPr="000F6C8F">
          <w:rPr>
            <w:sz w:val="18"/>
          </w:rPr>
          <w:fldChar w:fldCharType="begin"/>
        </w:r>
        <w:r w:rsidRPr="000F6C8F">
          <w:rPr>
            <w:sz w:val="18"/>
          </w:rPr>
          <w:instrText>PAGE   \* MERGEFORMAT</w:instrText>
        </w:r>
        <w:r w:rsidRPr="000F6C8F">
          <w:rPr>
            <w:sz w:val="18"/>
          </w:rPr>
          <w:fldChar w:fldCharType="separate"/>
        </w:r>
        <w:r w:rsidR="00B81A45">
          <w:rPr>
            <w:noProof/>
            <w:sz w:val="18"/>
          </w:rPr>
          <w:t>2</w:t>
        </w:r>
        <w:r w:rsidRPr="000F6C8F">
          <w:rPr>
            <w:sz w:val="18"/>
          </w:rPr>
          <w:fldChar w:fldCharType="end"/>
        </w:r>
      </w:p>
    </w:sdtContent>
  </w:sdt>
  <w:p w:rsidR="00142FF1" w:rsidRDefault="00142FF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B72" w:rsidRDefault="006A1B72" w:rsidP="00F8514B">
      <w:pPr>
        <w:spacing w:after="0" w:line="240" w:lineRule="auto"/>
      </w:pPr>
      <w:r>
        <w:separator/>
      </w:r>
    </w:p>
  </w:footnote>
  <w:footnote w:type="continuationSeparator" w:id="0">
    <w:p w:rsidR="006A1B72" w:rsidRDefault="006A1B72" w:rsidP="00F851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D"/>
    <w:multiLevelType w:val="multilevel"/>
    <w:tmpl w:val="0000001D"/>
    <w:name w:val="WW8Num33"/>
    <w:lvl w:ilvl="0">
      <w:start w:val="1"/>
      <w:numFmt w:val="decimal"/>
      <w:lvlText w:val="(%1)"/>
      <w:lvlJc w:val="left"/>
      <w:pPr>
        <w:tabs>
          <w:tab w:val="num" w:pos="5383"/>
        </w:tabs>
        <w:ind w:left="5383" w:hanging="360"/>
      </w:pPr>
      <w:rPr>
        <w:b w:val="0"/>
        <w:i w:val="0"/>
        <w:caps w:val="0"/>
        <w:smallCaps w:val="0"/>
      </w:rPr>
    </w:lvl>
    <w:lvl w:ilvl="1">
      <w:start w:val="1"/>
      <w:numFmt w:val="lowerLetter"/>
      <w:lvlText w:val="%2)"/>
      <w:lvlJc w:val="left"/>
      <w:pPr>
        <w:tabs>
          <w:tab w:val="num" w:pos="1440"/>
        </w:tabs>
        <w:ind w:left="1440" w:hanging="360"/>
      </w:pPr>
      <w:rPr>
        <w:b w:val="0"/>
        <w:i w:val="0"/>
        <w:caps w:val="0"/>
        <w:smallCap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FF093A"/>
    <w:multiLevelType w:val="hybridMultilevel"/>
    <w:tmpl w:val="6B18FBE4"/>
    <w:lvl w:ilvl="0" w:tplc="5A32C3DC">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15:restartNumberingAfterBreak="0">
    <w:nsid w:val="050C3C30"/>
    <w:multiLevelType w:val="hybridMultilevel"/>
    <w:tmpl w:val="89B8F3E6"/>
    <w:lvl w:ilvl="0" w:tplc="040E0017">
      <w:start w:val="1"/>
      <w:numFmt w:val="lowerLetter"/>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 w15:restartNumberingAfterBreak="0">
    <w:nsid w:val="08861E16"/>
    <w:multiLevelType w:val="multilevel"/>
    <w:tmpl w:val="97844E68"/>
    <w:lvl w:ilvl="0">
      <w:start w:val="4"/>
      <w:numFmt w:val="decimal"/>
      <w:lvlText w:val="(%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 w15:restartNumberingAfterBreak="0">
    <w:nsid w:val="0A7133A3"/>
    <w:multiLevelType w:val="hybridMultilevel"/>
    <w:tmpl w:val="3AEA98E0"/>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FE1747"/>
    <w:multiLevelType w:val="multilevel"/>
    <w:tmpl w:val="AB54573C"/>
    <w:lvl w:ilvl="0">
      <w:start w:val="1"/>
      <w:numFmt w:val="decimal"/>
      <w:lvlText w:val="%1."/>
      <w:lvlJc w:val="left"/>
      <w:pPr>
        <w:ind w:left="720" w:hanging="360"/>
      </w:pPr>
      <w:rPr>
        <w:rFonts w:ascii="Times New Roman" w:hAnsi="Times New Roman"/>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1F6668"/>
    <w:multiLevelType w:val="multilevel"/>
    <w:tmpl w:val="80AEFBCE"/>
    <w:lvl w:ilvl="0">
      <w:start w:val="2"/>
      <w:numFmt w:val="decimal"/>
      <w:lvlText w:val="(%1)"/>
      <w:lvlJc w:val="left"/>
      <w:pPr>
        <w:tabs>
          <w:tab w:val="num" w:pos="360"/>
        </w:tabs>
        <w:ind w:left="360" w:hanging="360"/>
      </w:pPr>
      <w:rPr>
        <w:rFonts w:ascii="Times New Roman" w:hAnsi="Times New Roman" w:cs="Times New Roman" w:hint="default"/>
        <w:b w:val="0"/>
        <w:sz w:val="22"/>
        <w:szCs w:val="22"/>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2"/>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0A1290B"/>
    <w:multiLevelType w:val="multilevel"/>
    <w:tmpl w:val="AB54573C"/>
    <w:lvl w:ilvl="0">
      <w:start w:val="1"/>
      <w:numFmt w:val="decimal"/>
      <w:lvlText w:val="%1."/>
      <w:lvlJc w:val="left"/>
      <w:pPr>
        <w:ind w:left="720" w:hanging="360"/>
      </w:pPr>
      <w:rPr>
        <w:rFonts w:ascii="Times New Roman" w:hAnsi="Times New Roman"/>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141F55"/>
    <w:multiLevelType w:val="hybridMultilevel"/>
    <w:tmpl w:val="706ECB54"/>
    <w:lvl w:ilvl="0" w:tplc="674067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4AA69DF"/>
    <w:multiLevelType w:val="multilevel"/>
    <w:tmpl w:val="CF0A2DFA"/>
    <w:lvl w:ilvl="0">
      <w:start w:val="2"/>
      <w:numFmt w:val="decimal"/>
      <w:lvlText w:val="(%1)"/>
      <w:lvlJc w:val="left"/>
      <w:pPr>
        <w:tabs>
          <w:tab w:val="num" w:pos="360"/>
        </w:tabs>
        <w:ind w:left="360" w:hanging="360"/>
      </w:pPr>
      <w:rPr>
        <w:rFonts w:ascii="Times New Roman" w:hAnsi="Times New Roman" w:cs="Times New Roman" w:hint="default"/>
        <w:b w:val="0"/>
        <w:sz w:val="22"/>
        <w:szCs w:val="22"/>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2"/>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75D0733"/>
    <w:multiLevelType w:val="hybridMultilevel"/>
    <w:tmpl w:val="DD4E848A"/>
    <w:lvl w:ilvl="0" w:tplc="CD00361A">
      <w:start w:val="1"/>
      <w:numFmt w:val="decimal"/>
      <w:lvlText w:val="(%1)"/>
      <w:lvlJc w:val="left"/>
      <w:pPr>
        <w:ind w:left="757" w:hanging="360"/>
      </w:pPr>
      <w:rPr>
        <w:rFonts w:hint="default"/>
      </w:rPr>
    </w:lvl>
    <w:lvl w:ilvl="1" w:tplc="040E0019" w:tentative="1">
      <w:start w:val="1"/>
      <w:numFmt w:val="lowerLetter"/>
      <w:lvlText w:val="%2."/>
      <w:lvlJc w:val="left"/>
      <w:pPr>
        <w:ind w:left="1477" w:hanging="360"/>
      </w:pPr>
    </w:lvl>
    <w:lvl w:ilvl="2" w:tplc="040E001B" w:tentative="1">
      <w:start w:val="1"/>
      <w:numFmt w:val="lowerRoman"/>
      <w:lvlText w:val="%3."/>
      <w:lvlJc w:val="right"/>
      <w:pPr>
        <w:ind w:left="2197" w:hanging="180"/>
      </w:pPr>
    </w:lvl>
    <w:lvl w:ilvl="3" w:tplc="040E000F" w:tentative="1">
      <w:start w:val="1"/>
      <w:numFmt w:val="decimal"/>
      <w:lvlText w:val="%4."/>
      <w:lvlJc w:val="left"/>
      <w:pPr>
        <w:ind w:left="2917" w:hanging="360"/>
      </w:pPr>
    </w:lvl>
    <w:lvl w:ilvl="4" w:tplc="040E0019" w:tentative="1">
      <w:start w:val="1"/>
      <w:numFmt w:val="lowerLetter"/>
      <w:lvlText w:val="%5."/>
      <w:lvlJc w:val="left"/>
      <w:pPr>
        <w:ind w:left="3637" w:hanging="360"/>
      </w:pPr>
    </w:lvl>
    <w:lvl w:ilvl="5" w:tplc="040E001B" w:tentative="1">
      <w:start w:val="1"/>
      <w:numFmt w:val="lowerRoman"/>
      <w:lvlText w:val="%6."/>
      <w:lvlJc w:val="right"/>
      <w:pPr>
        <w:ind w:left="4357" w:hanging="180"/>
      </w:pPr>
    </w:lvl>
    <w:lvl w:ilvl="6" w:tplc="040E000F" w:tentative="1">
      <w:start w:val="1"/>
      <w:numFmt w:val="decimal"/>
      <w:lvlText w:val="%7."/>
      <w:lvlJc w:val="left"/>
      <w:pPr>
        <w:ind w:left="5077" w:hanging="360"/>
      </w:pPr>
    </w:lvl>
    <w:lvl w:ilvl="7" w:tplc="040E0019" w:tentative="1">
      <w:start w:val="1"/>
      <w:numFmt w:val="lowerLetter"/>
      <w:lvlText w:val="%8."/>
      <w:lvlJc w:val="left"/>
      <w:pPr>
        <w:ind w:left="5797" w:hanging="360"/>
      </w:pPr>
    </w:lvl>
    <w:lvl w:ilvl="8" w:tplc="040E001B" w:tentative="1">
      <w:start w:val="1"/>
      <w:numFmt w:val="lowerRoman"/>
      <w:lvlText w:val="%9."/>
      <w:lvlJc w:val="right"/>
      <w:pPr>
        <w:ind w:left="6517" w:hanging="180"/>
      </w:pPr>
    </w:lvl>
  </w:abstractNum>
  <w:abstractNum w:abstractNumId="11" w15:restartNumberingAfterBreak="0">
    <w:nsid w:val="17891623"/>
    <w:multiLevelType w:val="hybridMultilevel"/>
    <w:tmpl w:val="E9840B96"/>
    <w:lvl w:ilvl="0" w:tplc="94A4FFDE">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2" w15:restartNumberingAfterBreak="0">
    <w:nsid w:val="1D835CEB"/>
    <w:multiLevelType w:val="multilevel"/>
    <w:tmpl w:val="ED349F9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E1535CC"/>
    <w:multiLevelType w:val="hybridMultilevel"/>
    <w:tmpl w:val="15A23816"/>
    <w:lvl w:ilvl="0" w:tplc="15E8AE6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E962432"/>
    <w:multiLevelType w:val="hybridMultilevel"/>
    <w:tmpl w:val="89B8F3E6"/>
    <w:lvl w:ilvl="0" w:tplc="040E0017">
      <w:start w:val="1"/>
      <w:numFmt w:val="lowerLetter"/>
      <w:lvlText w:val="%1)"/>
      <w:lvlJc w:val="left"/>
      <w:pPr>
        <w:ind w:left="1211" w:hanging="360"/>
      </w:p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5" w15:restartNumberingAfterBreak="0">
    <w:nsid w:val="26E85208"/>
    <w:multiLevelType w:val="hybridMultilevel"/>
    <w:tmpl w:val="64046D90"/>
    <w:lvl w:ilvl="0" w:tplc="040E0017">
      <w:start w:val="1"/>
      <w:numFmt w:val="lowerLetter"/>
      <w:lvlText w:val="%1)"/>
      <w:lvlJc w:val="left"/>
      <w:pPr>
        <w:ind w:left="1117" w:hanging="360"/>
      </w:p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6" w15:restartNumberingAfterBreak="0">
    <w:nsid w:val="2A542510"/>
    <w:multiLevelType w:val="multilevel"/>
    <w:tmpl w:val="683A06B4"/>
    <w:lvl w:ilvl="0">
      <w:start w:val="32"/>
      <w:numFmt w:val="decimal"/>
      <w:lvlText w:val="%1.§"/>
      <w:lvlJc w:val="left"/>
      <w:pPr>
        <w:ind w:left="720" w:hanging="360"/>
      </w:pPr>
      <w:rPr>
        <w:rFonts w:ascii="Times New Roman" w:hAnsi="Times New Roman" w:hint="default"/>
        <w:b/>
        <w:i w:val="0"/>
        <w:color w:val="auto"/>
        <w:sz w:val="22"/>
        <w:szCs w:val="22"/>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BD553F"/>
    <w:multiLevelType w:val="hybridMultilevel"/>
    <w:tmpl w:val="03BA527C"/>
    <w:lvl w:ilvl="0" w:tplc="D7D21820">
      <w:start w:val="1"/>
      <w:numFmt w:val="lowerLetter"/>
      <w:lvlText w:val="%1)"/>
      <w:lvlJc w:val="left"/>
      <w:pPr>
        <w:ind w:left="1637" w:hanging="360"/>
      </w:pPr>
      <w:rPr>
        <w:rFonts w:hint="default"/>
      </w:rPr>
    </w:lvl>
    <w:lvl w:ilvl="1" w:tplc="040E0019">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8" w15:restartNumberingAfterBreak="0">
    <w:nsid w:val="2B1D42CB"/>
    <w:multiLevelType w:val="hybridMultilevel"/>
    <w:tmpl w:val="4122459C"/>
    <w:lvl w:ilvl="0" w:tplc="55AC15C0">
      <w:start w:val="1"/>
      <w:numFmt w:val="decimal"/>
      <w:lvlText w:val="(%1)"/>
      <w:lvlJc w:val="left"/>
      <w:pPr>
        <w:ind w:left="1002" w:hanging="360"/>
      </w:pPr>
      <w:rPr>
        <w:rFonts w:hint="default"/>
      </w:rPr>
    </w:lvl>
    <w:lvl w:ilvl="1" w:tplc="040E0019">
      <w:start w:val="1"/>
      <w:numFmt w:val="lowerLetter"/>
      <w:lvlText w:val="%2."/>
      <w:lvlJc w:val="left"/>
      <w:pPr>
        <w:ind w:left="1722" w:hanging="360"/>
      </w:pPr>
    </w:lvl>
    <w:lvl w:ilvl="2" w:tplc="040E001B" w:tentative="1">
      <w:start w:val="1"/>
      <w:numFmt w:val="lowerRoman"/>
      <w:lvlText w:val="%3."/>
      <w:lvlJc w:val="right"/>
      <w:pPr>
        <w:ind w:left="2442" w:hanging="180"/>
      </w:pPr>
    </w:lvl>
    <w:lvl w:ilvl="3" w:tplc="040E000F" w:tentative="1">
      <w:start w:val="1"/>
      <w:numFmt w:val="decimal"/>
      <w:lvlText w:val="%4."/>
      <w:lvlJc w:val="left"/>
      <w:pPr>
        <w:ind w:left="3162" w:hanging="360"/>
      </w:pPr>
    </w:lvl>
    <w:lvl w:ilvl="4" w:tplc="040E0019" w:tentative="1">
      <w:start w:val="1"/>
      <w:numFmt w:val="lowerLetter"/>
      <w:lvlText w:val="%5."/>
      <w:lvlJc w:val="left"/>
      <w:pPr>
        <w:ind w:left="3882" w:hanging="360"/>
      </w:pPr>
    </w:lvl>
    <w:lvl w:ilvl="5" w:tplc="040E001B" w:tentative="1">
      <w:start w:val="1"/>
      <w:numFmt w:val="lowerRoman"/>
      <w:lvlText w:val="%6."/>
      <w:lvlJc w:val="right"/>
      <w:pPr>
        <w:ind w:left="4602" w:hanging="180"/>
      </w:pPr>
    </w:lvl>
    <w:lvl w:ilvl="6" w:tplc="040E000F" w:tentative="1">
      <w:start w:val="1"/>
      <w:numFmt w:val="decimal"/>
      <w:lvlText w:val="%7."/>
      <w:lvlJc w:val="left"/>
      <w:pPr>
        <w:ind w:left="5322" w:hanging="360"/>
      </w:pPr>
    </w:lvl>
    <w:lvl w:ilvl="7" w:tplc="040E0019" w:tentative="1">
      <w:start w:val="1"/>
      <w:numFmt w:val="lowerLetter"/>
      <w:lvlText w:val="%8."/>
      <w:lvlJc w:val="left"/>
      <w:pPr>
        <w:ind w:left="6042" w:hanging="360"/>
      </w:pPr>
    </w:lvl>
    <w:lvl w:ilvl="8" w:tplc="040E001B" w:tentative="1">
      <w:start w:val="1"/>
      <w:numFmt w:val="lowerRoman"/>
      <w:lvlText w:val="%9."/>
      <w:lvlJc w:val="right"/>
      <w:pPr>
        <w:ind w:left="6762" w:hanging="180"/>
      </w:pPr>
    </w:lvl>
  </w:abstractNum>
  <w:abstractNum w:abstractNumId="19" w15:restartNumberingAfterBreak="0">
    <w:nsid w:val="2E7328E2"/>
    <w:multiLevelType w:val="hybridMultilevel"/>
    <w:tmpl w:val="429CF144"/>
    <w:lvl w:ilvl="0" w:tplc="0F78D7B8">
      <w:start w:val="1"/>
      <w:numFmt w:val="lowerLetter"/>
      <w:lvlText w:val="%1."/>
      <w:lvlJc w:val="left"/>
      <w:pPr>
        <w:ind w:left="1770" w:hanging="360"/>
      </w:pPr>
      <w:rPr>
        <w:rFonts w:hint="default"/>
      </w:rPr>
    </w:lvl>
    <w:lvl w:ilvl="1" w:tplc="040E0019" w:tentative="1">
      <w:start w:val="1"/>
      <w:numFmt w:val="lowerLetter"/>
      <w:lvlText w:val="%2."/>
      <w:lvlJc w:val="left"/>
      <w:pPr>
        <w:ind w:left="2490" w:hanging="360"/>
      </w:pPr>
    </w:lvl>
    <w:lvl w:ilvl="2" w:tplc="040E001B" w:tentative="1">
      <w:start w:val="1"/>
      <w:numFmt w:val="lowerRoman"/>
      <w:lvlText w:val="%3."/>
      <w:lvlJc w:val="right"/>
      <w:pPr>
        <w:ind w:left="3210" w:hanging="180"/>
      </w:pPr>
    </w:lvl>
    <w:lvl w:ilvl="3" w:tplc="040E000F" w:tentative="1">
      <w:start w:val="1"/>
      <w:numFmt w:val="decimal"/>
      <w:lvlText w:val="%4."/>
      <w:lvlJc w:val="left"/>
      <w:pPr>
        <w:ind w:left="3930" w:hanging="360"/>
      </w:pPr>
    </w:lvl>
    <w:lvl w:ilvl="4" w:tplc="040E0019" w:tentative="1">
      <w:start w:val="1"/>
      <w:numFmt w:val="lowerLetter"/>
      <w:lvlText w:val="%5."/>
      <w:lvlJc w:val="left"/>
      <w:pPr>
        <w:ind w:left="4650" w:hanging="360"/>
      </w:pPr>
    </w:lvl>
    <w:lvl w:ilvl="5" w:tplc="040E001B" w:tentative="1">
      <w:start w:val="1"/>
      <w:numFmt w:val="lowerRoman"/>
      <w:lvlText w:val="%6."/>
      <w:lvlJc w:val="right"/>
      <w:pPr>
        <w:ind w:left="5370" w:hanging="180"/>
      </w:pPr>
    </w:lvl>
    <w:lvl w:ilvl="6" w:tplc="040E000F" w:tentative="1">
      <w:start w:val="1"/>
      <w:numFmt w:val="decimal"/>
      <w:lvlText w:val="%7."/>
      <w:lvlJc w:val="left"/>
      <w:pPr>
        <w:ind w:left="6090" w:hanging="360"/>
      </w:pPr>
    </w:lvl>
    <w:lvl w:ilvl="7" w:tplc="040E0019" w:tentative="1">
      <w:start w:val="1"/>
      <w:numFmt w:val="lowerLetter"/>
      <w:lvlText w:val="%8."/>
      <w:lvlJc w:val="left"/>
      <w:pPr>
        <w:ind w:left="6810" w:hanging="360"/>
      </w:pPr>
    </w:lvl>
    <w:lvl w:ilvl="8" w:tplc="040E001B" w:tentative="1">
      <w:start w:val="1"/>
      <w:numFmt w:val="lowerRoman"/>
      <w:lvlText w:val="%9."/>
      <w:lvlJc w:val="right"/>
      <w:pPr>
        <w:ind w:left="7530" w:hanging="180"/>
      </w:pPr>
    </w:lvl>
  </w:abstractNum>
  <w:abstractNum w:abstractNumId="20" w15:restartNumberingAfterBreak="0">
    <w:nsid w:val="2F701A47"/>
    <w:multiLevelType w:val="hybridMultilevel"/>
    <w:tmpl w:val="A3A0DC24"/>
    <w:lvl w:ilvl="0" w:tplc="D270A73E">
      <w:start w:val="3"/>
      <w:numFmt w:val="decimal"/>
      <w:lvlText w:val="(%1)"/>
      <w:lvlJc w:val="left"/>
      <w:pPr>
        <w:ind w:left="100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20518D2"/>
    <w:multiLevelType w:val="hybridMultilevel"/>
    <w:tmpl w:val="D034123C"/>
    <w:lvl w:ilvl="0" w:tplc="040E000F">
      <w:start w:val="1"/>
      <w:numFmt w:val="decimal"/>
      <w:lvlText w:val="%1."/>
      <w:lvlJc w:val="left"/>
      <w:pPr>
        <w:tabs>
          <w:tab w:val="num" w:pos="1004"/>
        </w:tabs>
        <w:ind w:left="1004" w:hanging="360"/>
      </w:pPr>
    </w:lvl>
    <w:lvl w:ilvl="1" w:tplc="040E0019">
      <w:start w:val="1"/>
      <w:numFmt w:val="lowerLetter"/>
      <w:lvlText w:val="%2."/>
      <w:lvlJc w:val="left"/>
      <w:pPr>
        <w:tabs>
          <w:tab w:val="num" w:pos="1724"/>
        </w:tabs>
        <w:ind w:left="1724" w:hanging="360"/>
      </w:pPr>
    </w:lvl>
    <w:lvl w:ilvl="2" w:tplc="040E001B">
      <w:start w:val="1"/>
      <w:numFmt w:val="lowerRoman"/>
      <w:lvlText w:val="%3."/>
      <w:lvlJc w:val="right"/>
      <w:pPr>
        <w:tabs>
          <w:tab w:val="num" w:pos="2444"/>
        </w:tabs>
        <w:ind w:left="2444" w:hanging="180"/>
      </w:pPr>
    </w:lvl>
    <w:lvl w:ilvl="3" w:tplc="040E000F">
      <w:start w:val="1"/>
      <w:numFmt w:val="decimal"/>
      <w:lvlText w:val="%4."/>
      <w:lvlJc w:val="left"/>
      <w:pPr>
        <w:tabs>
          <w:tab w:val="num" w:pos="3164"/>
        </w:tabs>
        <w:ind w:left="3164" w:hanging="360"/>
      </w:pPr>
    </w:lvl>
    <w:lvl w:ilvl="4" w:tplc="040E0019">
      <w:start w:val="1"/>
      <w:numFmt w:val="lowerLetter"/>
      <w:lvlText w:val="%5."/>
      <w:lvlJc w:val="left"/>
      <w:pPr>
        <w:tabs>
          <w:tab w:val="num" w:pos="3884"/>
        </w:tabs>
        <w:ind w:left="3884" w:hanging="360"/>
      </w:pPr>
    </w:lvl>
    <w:lvl w:ilvl="5" w:tplc="040E001B" w:tentative="1">
      <w:start w:val="1"/>
      <w:numFmt w:val="lowerRoman"/>
      <w:lvlText w:val="%6."/>
      <w:lvlJc w:val="right"/>
      <w:pPr>
        <w:tabs>
          <w:tab w:val="num" w:pos="4604"/>
        </w:tabs>
        <w:ind w:left="4604" w:hanging="180"/>
      </w:pPr>
    </w:lvl>
    <w:lvl w:ilvl="6" w:tplc="040E000F" w:tentative="1">
      <w:start w:val="1"/>
      <w:numFmt w:val="decimal"/>
      <w:lvlText w:val="%7."/>
      <w:lvlJc w:val="left"/>
      <w:pPr>
        <w:tabs>
          <w:tab w:val="num" w:pos="5324"/>
        </w:tabs>
        <w:ind w:left="5324" w:hanging="360"/>
      </w:pPr>
    </w:lvl>
    <w:lvl w:ilvl="7" w:tplc="040E0019" w:tentative="1">
      <w:start w:val="1"/>
      <w:numFmt w:val="lowerLetter"/>
      <w:lvlText w:val="%8."/>
      <w:lvlJc w:val="left"/>
      <w:pPr>
        <w:tabs>
          <w:tab w:val="num" w:pos="6044"/>
        </w:tabs>
        <w:ind w:left="6044" w:hanging="360"/>
      </w:pPr>
    </w:lvl>
    <w:lvl w:ilvl="8" w:tplc="040E001B" w:tentative="1">
      <w:start w:val="1"/>
      <w:numFmt w:val="lowerRoman"/>
      <w:lvlText w:val="%9."/>
      <w:lvlJc w:val="right"/>
      <w:pPr>
        <w:tabs>
          <w:tab w:val="num" w:pos="6764"/>
        </w:tabs>
        <w:ind w:left="6764" w:hanging="180"/>
      </w:pPr>
    </w:lvl>
  </w:abstractNum>
  <w:abstractNum w:abstractNumId="22" w15:restartNumberingAfterBreak="0">
    <w:nsid w:val="33B7364F"/>
    <w:multiLevelType w:val="hybridMultilevel"/>
    <w:tmpl w:val="9CDC3152"/>
    <w:lvl w:ilvl="0" w:tplc="314803EA">
      <w:start w:val="2"/>
      <w:numFmt w:val="decimal"/>
      <w:lvlText w:val="(%1)"/>
      <w:lvlJc w:val="left"/>
      <w:pPr>
        <w:ind w:left="1212" w:hanging="360"/>
      </w:pPr>
      <w:rPr>
        <w:rFonts w:hint="default"/>
      </w:rPr>
    </w:lvl>
    <w:lvl w:ilvl="1" w:tplc="040E0019">
      <w:start w:val="1"/>
      <w:numFmt w:val="lowerLetter"/>
      <w:lvlText w:val="%2."/>
      <w:lvlJc w:val="left"/>
      <w:pPr>
        <w:ind w:left="1932" w:hanging="360"/>
      </w:pPr>
    </w:lvl>
    <w:lvl w:ilvl="2" w:tplc="040E001B" w:tentative="1">
      <w:start w:val="1"/>
      <w:numFmt w:val="lowerRoman"/>
      <w:lvlText w:val="%3."/>
      <w:lvlJc w:val="right"/>
      <w:pPr>
        <w:ind w:left="2652" w:hanging="180"/>
      </w:pPr>
    </w:lvl>
    <w:lvl w:ilvl="3" w:tplc="040E000F" w:tentative="1">
      <w:start w:val="1"/>
      <w:numFmt w:val="decimal"/>
      <w:lvlText w:val="%4."/>
      <w:lvlJc w:val="left"/>
      <w:pPr>
        <w:ind w:left="3372" w:hanging="360"/>
      </w:pPr>
    </w:lvl>
    <w:lvl w:ilvl="4" w:tplc="040E0019" w:tentative="1">
      <w:start w:val="1"/>
      <w:numFmt w:val="lowerLetter"/>
      <w:lvlText w:val="%5."/>
      <w:lvlJc w:val="left"/>
      <w:pPr>
        <w:ind w:left="4092" w:hanging="360"/>
      </w:pPr>
    </w:lvl>
    <w:lvl w:ilvl="5" w:tplc="040E001B" w:tentative="1">
      <w:start w:val="1"/>
      <w:numFmt w:val="lowerRoman"/>
      <w:lvlText w:val="%6."/>
      <w:lvlJc w:val="right"/>
      <w:pPr>
        <w:ind w:left="4812" w:hanging="180"/>
      </w:pPr>
    </w:lvl>
    <w:lvl w:ilvl="6" w:tplc="040E000F" w:tentative="1">
      <w:start w:val="1"/>
      <w:numFmt w:val="decimal"/>
      <w:lvlText w:val="%7."/>
      <w:lvlJc w:val="left"/>
      <w:pPr>
        <w:ind w:left="5532" w:hanging="360"/>
      </w:pPr>
    </w:lvl>
    <w:lvl w:ilvl="7" w:tplc="040E0019" w:tentative="1">
      <w:start w:val="1"/>
      <w:numFmt w:val="lowerLetter"/>
      <w:lvlText w:val="%8."/>
      <w:lvlJc w:val="left"/>
      <w:pPr>
        <w:ind w:left="6252" w:hanging="360"/>
      </w:pPr>
    </w:lvl>
    <w:lvl w:ilvl="8" w:tplc="040E001B" w:tentative="1">
      <w:start w:val="1"/>
      <w:numFmt w:val="lowerRoman"/>
      <w:lvlText w:val="%9."/>
      <w:lvlJc w:val="right"/>
      <w:pPr>
        <w:ind w:left="6972" w:hanging="180"/>
      </w:pPr>
    </w:lvl>
  </w:abstractNum>
  <w:abstractNum w:abstractNumId="23" w15:restartNumberingAfterBreak="0">
    <w:nsid w:val="33F861F0"/>
    <w:multiLevelType w:val="hybridMultilevel"/>
    <w:tmpl w:val="DC60F0F0"/>
    <w:lvl w:ilvl="0" w:tplc="B694D4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4F44264"/>
    <w:multiLevelType w:val="hybridMultilevel"/>
    <w:tmpl w:val="6CDA64E6"/>
    <w:lvl w:ilvl="0" w:tplc="F926EA0C">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87A6EB5"/>
    <w:multiLevelType w:val="hybridMultilevel"/>
    <w:tmpl w:val="89B8F3E6"/>
    <w:lvl w:ilvl="0" w:tplc="040E0017">
      <w:start w:val="1"/>
      <w:numFmt w:val="lowerLetter"/>
      <w:lvlText w:val="%1)"/>
      <w:lvlJc w:val="left"/>
      <w:pPr>
        <w:ind w:left="1211" w:hanging="360"/>
      </w:p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26" w15:restartNumberingAfterBreak="0">
    <w:nsid w:val="39D14B7D"/>
    <w:multiLevelType w:val="hybridMultilevel"/>
    <w:tmpl w:val="DC60F0F0"/>
    <w:lvl w:ilvl="0" w:tplc="B694D4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3ACE4296"/>
    <w:multiLevelType w:val="multilevel"/>
    <w:tmpl w:val="C87CF086"/>
    <w:lvl w:ilvl="0">
      <w:start w:val="2"/>
      <w:numFmt w:val="decimal"/>
      <w:lvlText w:val="(%1)"/>
      <w:lvlJc w:val="left"/>
      <w:pPr>
        <w:tabs>
          <w:tab w:val="num" w:pos="360"/>
        </w:tabs>
        <w:ind w:left="360" w:hanging="360"/>
      </w:pPr>
      <w:rPr>
        <w:rFonts w:ascii="Times New Roman" w:hAnsi="Times New Roman" w:cs="Times New Roman"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B3D4700"/>
    <w:multiLevelType w:val="multilevel"/>
    <w:tmpl w:val="BAC0D6DE"/>
    <w:lvl w:ilvl="0">
      <w:start w:val="2"/>
      <w:numFmt w:val="decimal"/>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550DD1"/>
    <w:multiLevelType w:val="hybridMultilevel"/>
    <w:tmpl w:val="9616698A"/>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EA75B05"/>
    <w:multiLevelType w:val="hybridMultilevel"/>
    <w:tmpl w:val="E0E696F6"/>
    <w:lvl w:ilvl="0" w:tplc="B694D4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C6E6995"/>
    <w:multiLevelType w:val="hybridMultilevel"/>
    <w:tmpl w:val="912EF5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C8D0223"/>
    <w:multiLevelType w:val="multilevel"/>
    <w:tmpl w:val="30FC9DB8"/>
    <w:lvl w:ilvl="0">
      <w:start w:val="1"/>
      <w:numFmt w:val="decimal"/>
      <w:lvlText w:val="%1."/>
      <w:lvlJc w:val="left"/>
      <w:pPr>
        <w:ind w:left="930" w:hanging="360"/>
      </w:pPr>
      <w:rPr>
        <w:rFonts w:hint="default"/>
      </w:rPr>
    </w:lvl>
    <w:lvl w:ilvl="1">
      <w:start w:val="1"/>
      <w:numFmt w:val="decimal"/>
      <w:isLgl/>
      <w:lvlText w:val="%1.%2."/>
      <w:lvlJc w:val="left"/>
      <w:pPr>
        <w:ind w:left="1278" w:hanging="708"/>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33" w15:restartNumberingAfterBreak="0">
    <w:nsid w:val="4D422366"/>
    <w:multiLevelType w:val="multilevel"/>
    <w:tmpl w:val="05DAC468"/>
    <w:lvl w:ilvl="0">
      <w:start w:val="1"/>
      <w:numFmt w:val="lowerLetter"/>
      <w:lvlText w:val="%1)"/>
      <w:lvlJc w:val="left"/>
      <w:pPr>
        <w:tabs>
          <w:tab w:val="num" w:pos="1003"/>
        </w:tabs>
        <w:ind w:left="1003" w:hanging="360"/>
      </w:pPr>
    </w:lvl>
    <w:lvl w:ilvl="1">
      <w:start w:val="1"/>
      <w:numFmt w:val="lowerLetter"/>
      <w:lvlText w:val="%2)"/>
      <w:lvlJc w:val="left"/>
      <w:pPr>
        <w:ind w:left="1723" w:hanging="360"/>
      </w:pPr>
      <w:rPr>
        <w:rFonts w:hint="default"/>
      </w:rPr>
    </w:lvl>
    <w:lvl w:ilvl="2" w:tentative="1">
      <w:start w:val="1"/>
      <w:numFmt w:val="lowerLetter"/>
      <w:lvlText w:val="%3."/>
      <w:lvlJc w:val="left"/>
      <w:pPr>
        <w:tabs>
          <w:tab w:val="num" w:pos="2443"/>
        </w:tabs>
        <w:ind w:left="2443" w:hanging="360"/>
      </w:pPr>
    </w:lvl>
    <w:lvl w:ilvl="3" w:tentative="1">
      <w:start w:val="1"/>
      <w:numFmt w:val="lowerLetter"/>
      <w:lvlText w:val="%4."/>
      <w:lvlJc w:val="left"/>
      <w:pPr>
        <w:tabs>
          <w:tab w:val="num" w:pos="3163"/>
        </w:tabs>
        <w:ind w:left="3163" w:hanging="360"/>
      </w:pPr>
    </w:lvl>
    <w:lvl w:ilvl="4" w:tentative="1">
      <w:start w:val="1"/>
      <w:numFmt w:val="lowerLetter"/>
      <w:lvlText w:val="%5."/>
      <w:lvlJc w:val="left"/>
      <w:pPr>
        <w:tabs>
          <w:tab w:val="num" w:pos="3883"/>
        </w:tabs>
        <w:ind w:left="3883" w:hanging="360"/>
      </w:pPr>
    </w:lvl>
    <w:lvl w:ilvl="5" w:tentative="1">
      <w:start w:val="1"/>
      <w:numFmt w:val="lowerLetter"/>
      <w:lvlText w:val="%6."/>
      <w:lvlJc w:val="left"/>
      <w:pPr>
        <w:tabs>
          <w:tab w:val="num" w:pos="4603"/>
        </w:tabs>
        <w:ind w:left="4603" w:hanging="360"/>
      </w:pPr>
    </w:lvl>
    <w:lvl w:ilvl="6" w:tentative="1">
      <w:start w:val="1"/>
      <w:numFmt w:val="lowerLetter"/>
      <w:lvlText w:val="%7."/>
      <w:lvlJc w:val="left"/>
      <w:pPr>
        <w:tabs>
          <w:tab w:val="num" w:pos="5323"/>
        </w:tabs>
        <w:ind w:left="5323" w:hanging="360"/>
      </w:pPr>
    </w:lvl>
    <w:lvl w:ilvl="7" w:tentative="1">
      <w:start w:val="1"/>
      <w:numFmt w:val="lowerLetter"/>
      <w:lvlText w:val="%8."/>
      <w:lvlJc w:val="left"/>
      <w:pPr>
        <w:tabs>
          <w:tab w:val="num" w:pos="6043"/>
        </w:tabs>
        <w:ind w:left="6043" w:hanging="360"/>
      </w:pPr>
    </w:lvl>
    <w:lvl w:ilvl="8" w:tentative="1">
      <w:start w:val="1"/>
      <w:numFmt w:val="lowerLetter"/>
      <w:lvlText w:val="%9."/>
      <w:lvlJc w:val="left"/>
      <w:pPr>
        <w:tabs>
          <w:tab w:val="num" w:pos="6763"/>
        </w:tabs>
        <w:ind w:left="6763" w:hanging="360"/>
      </w:pPr>
    </w:lvl>
  </w:abstractNum>
  <w:abstractNum w:abstractNumId="34" w15:restartNumberingAfterBreak="0">
    <w:nsid w:val="4DB44161"/>
    <w:multiLevelType w:val="multilevel"/>
    <w:tmpl w:val="9432E30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238633E"/>
    <w:multiLevelType w:val="hybridMultilevel"/>
    <w:tmpl w:val="2BEC860E"/>
    <w:lvl w:ilvl="0" w:tplc="040E0017">
      <w:start w:val="1"/>
      <w:numFmt w:val="lowerLetter"/>
      <w:lvlText w:val="%1)"/>
      <w:lvlJc w:val="left"/>
      <w:pPr>
        <w:tabs>
          <w:tab w:val="num" w:pos="1004"/>
        </w:tabs>
        <w:ind w:left="1004" w:hanging="360"/>
      </w:pPr>
    </w:lvl>
    <w:lvl w:ilvl="1" w:tplc="040E0019">
      <w:start w:val="1"/>
      <w:numFmt w:val="lowerLetter"/>
      <w:lvlText w:val="%2."/>
      <w:lvlJc w:val="left"/>
      <w:pPr>
        <w:tabs>
          <w:tab w:val="num" w:pos="1724"/>
        </w:tabs>
        <w:ind w:left="1724" w:hanging="360"/>
      </w:pPr>
    </w:lvl>
    <w:lvl w:ilvl="2" w:tplc="040E001B">
      <w:start w:val="1"/>
      <w:numFmt w:val="lowerRoman"/>
      <w:lvlText w:val="%3."/>
      <w:lvlJc w:val="right"/>
      <w:pPr>
        <w:tabs>
          <w:tab w:val="num" w:pos="2444"/>
        </w:tabs>
        <w:ind w:left="2444" w:hanging="180"/>
      </w:pPr>
    </w:lvl>
    <w:lvl w:ilvl="3" w:tplc="040E000F">
      <w:start w:val="1"/>
      <w:numFmt w:val="decimal"/>
      <w:lvlText w:val="%4."/>
      <w:lvlJc w:val="left"/>
      <w:pPr>
        <w:tabs>
          <w:tab w:val="num" w:pos="3164"/>
        </w:tabs>
        <w:ind w:left="3164" w:hanging="360"/>
      </w:pPr>
    </w:lvl>
    <w:lvl w:ilvl="4" w:tplc="040E0019">
      <w:start w:val="1"/>
      <w:numFmt w:val="lowerLetter"/>
      <w:lvlText w:val="%5."/>
      <w:lvlJc w:val="left"/>
      <w:pPr>
        <w:tabs>
          <w:tab w:val="num" w:pos="3884"/>
        </w:tabs>
        <w:ind w:left="3884" w:hanging="360"/>
      </w:pPr>
    </w:lvl>
    <w:lvl w:ilvl="5" w:tplc="040E001B" w:tentative="1">
      <w:start w:val="1"/>
      <w:numFmt w:val="lowerRoman"/>
      <w:lvlText w:val="%6."/>
      <w:lvlJc w:val="right"/>
      <w:pPr>
        <w:tabs>
          <w:tab w:val="num" w:pos="4604"/>
        </w:tabs>
        <w:ind w:left="4604" w:hanging="180"/>
      </w:pPr>
    </w:lvl>
    <w:lvl w:ilvl="6" w:tplc="040E000F" w:tentative="1">
      <w:start w:val="1"/>
      <w:numFmt w:val="decimal"/>
      <w:lvlText w:val="%7."/>
      <w:lvlJc w:val="left"/>
      <w:pPr>
        <w:tabs>
          <w:tab w:val="num" w:pos="5324"/>
        </w:tabs>
        <w:ind w:left="5324" w:hanging="360"/>
      </w:pPr>
    </w:lvl>
    <w:lvl w:ilvl="7" w:tplc="040E0019" w:tentative="1">
      <w:start w:val="1"/>
      <w:numFmt w:val="lowerLetter"/>
      <w:lvlText w:val="%8."/>
      <w:lvlJc w:val="left"/>
      <w:pPr>
        <w:tabs>
          <w:tab w:val="num" w:pos="6044"/>
        </w:tabs>
        <w:ind w:left="6044" w:hanging="360"/>
      </w:pPr>
    </w:lvl>
    <w:lvl w:ilvl="8" w:tplc="040E001B" w:tentative="1">
      <w:start w:val="1"/>
      <w:numFmt w:val="lowerRoman"/>
      <w:lvlText w:val="%9."/>
      <w:lvlJc w:val="right"/>
      <w:pPr>
        <w:tabs>
          <w:tab w:val="num" w:pos="6764"/>
        </w:tabs>
        <w:ind w:left="6764" w:hanging="180"/>
      </w:pPr>
    </w:lvl>
  </w:abstractNum>
  <w:abstractNum w:abstractNumId="36" w15:restartNumberingAfterBreak="0">
    <w:nsid w:val="54504D26"/>
    <w:multiLevelType w:val="hybridMultilevel"/>
    <w:tmpl w:val="AC3AD254"/>
    <w:lvl w:ilvl="0" w:tplc="1638DE38">
      <w:start w:val="1"/>
      <w:numFmt w:val="decimal"/>
      <w:lvlText w:val="%1."/>
      <w:lvlJc w:val="left"/>
      <w:pPr>
        <w:ind w:left="3192" w:hanging="360"/>
      </w:pPr>
      <w:rPr>
        <w:rFonts w:hint="default"/>
      </w:rPr>
    </w:lvl>
    <w:lvl w:ilvl="1" w:tplc="040E0019" w:tentative="1">
      <w:start w:val="1"/>
      <w:numFmt w:val="lowerLetter"/>
      <w:lvlText w:val="%2."/>
      <w:lvlJc w:val="left"/>
      <w:pPr>
        <w:ind w:left="3912" w:hanging="360"/>
      </w:pPr>
    </w:lvl>
    <w:lvl w:ilvl="2" w:tplc="040E001B" w:tentative="1">
      <w:start w:val="1"/>
      <w:numFmt w:val="lowerRoman"/>
      <w:lvlText w:val="%3."/>
      <w:lvlJc w:val="right"/>
      <w:pPr>
        <w:ind w:left="4632" w:hanging="180"/>
      </w:pPr>
    </w:lvl>
    <w:lvl w:ilvl="3" w:tplc="040E000F" w:tentative="1">
      <w:start w:val="1"/>
      <w:numFmt w:val="decimal"/>
      <w:lvlText w:val="%4."/>
      <w:lvlJc w:val="left"/>
      <w:pPr>
        <w:ind w:left="5352" w:hanging="360"/>
      </w:pPr>
    </w:lvl>
    <w:lvl w:ilvl="4" w:tplc="040E0019" w:tentative="1">
      <w:start w:val="1"/>
      <w:numFmt w:val="lowerLetter"/>
      <w:lvlText w:val="%5."/>
      <w:lvlJc w:val="left"/>
      <w:pPr>
        <w:ind w:left="6072" w:hanging="360"/>
      </w:pPr>
    </w:lvl>
    <w:lvl w:ilvl="5" w:tplc="040E001B" w:tentative="1">
      <w:start w:val="1"/>
      <w:numFmt w:val="lowerRoman"/>
      <w:lvlText w:val="%6."/>
      <w:lvlJc w:val="right"/>
      <w:pPr>
        <w:ind w:left="6792" w:hanging="180"/>
      </w:pPr>
    </w:lvl>
    <w:lvl w:ilvl="6" w:tplc="040E000F" w:tentative="1">
      <w:start w:val="1"/>
      <w:numFmt w:val="decimal"/>
      <w:lvlText w:val="%7."/>
      <w:lvlJc w:val="left"/>
      <w:pPr>
        <w:ind w:left="7512" w:hanging="360"/>
      </w:pPr>
    </w:lvl>
    <w:lvl w:ilvl="7" w:tplc="040E0019" w:tentative="1">
      <w:start w:val="1"/>
      <w:numFmt w:val="lowerLetter"/>
      <w:lvlText w:val="%8."/>
      <w:lvlJc w:val="left"/>
      <w:pPr>
        <w:ind w:left="8232" w:hanging="360"/>
      </w:pPr>
    </w:lvl>
    <w:lvl w:ilvl="8" w:tplc="040E001B" w:tentative="1">
      <w:start w:val="1"/>
      <w:numFmt w:val="lowerRoman"/>
      <w:lvlText w:val="%9."/>
      <w:lvlJc w:val="right"/>
      <w:pPr>
        <w:ind w:left="8952" w:hanging="180"/>
      </w:pPr>
    </w:lvl>
  </w:abstractNum>
  <w:abstractNum w:abstractNumId="37" w15:restartNumberingAfterBreak="0">
    <w:nsid w:val="54672E6B"/>
    <w:multiLevelType w:val="hybridMultilevel"/>
    <w:tmpl w:val="FF389A16"/>
    <w:lvl w:ilvl="0" w:tplc="C354F3C8">
      <w:start w:val="1"/>
      <w:numFmt w:val="decimal"/>
      <w:lvlText w:val="(%1)"/>
      <w:lvlJc w:val="left"/>
      <w:pPr>
        <w:ind w:left="720" w:hanging="360"/>
      </w:pPr>
      <w:rPr>
        <w:rFonts w:eastAsiaTheme="minorEastAsia" w:hint="default"/>
        <w:b w:val="0"/>
        <w:color w:val="auto"/>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554A4C6B"/>
    <w:multiLevelType w:val="hybridMultilevel"/>
    <w:tmpl w:val="0BD07096"/>
    <w:lvl w:ilvl="0" w:tplc="55AC15C0">
      <w:start w:val="1"/>
      <w:numFmt w:val="decimal"/>
      <w:lvlText w:val="(%1)"/>
      <w:lvlJc w:val="left"/>
      <w:pPr>
        <w:ind w:left="1080" w:hanging="360"/>
      </w:pPr>
      <w:rPr>
        <w:rFonts w:hint="default"/>
      </w:rPr>
    </w:lvl>
    <w:lvl w:ilvl="1" w:tplc="94A4FFDE">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58102B7"/>
    <w:multiLevelType w:val="hybridMultilevel"/>
    <w:tmpl w:val="2C1EEED0"/>
    <w:lvl w:ilvl="0" w:tplc="3A52BDD6">
      <w:start w:val="1"/>
      <w:numFmt w:val="bullet"/>
      <w:lvlText w:val="-"/>
      <w:lvlJc w:val="left"/>
      <w:pPr>
        <w:ind w:left="2130" w:hanging="360"/>
      </w:pPr>
      <w:rPr>
        <w:rFonts w:ascii="Calibri" w:eastAsia="Calibri" w:hAnsi="Calibri" w:cs="Times New Roman" w:hint="default"/>
      </w:rPr>
    </w:lvl>
    <w:lvl w:ilvl="1" w:tplc="040E0003" w:tentative="1">
      <w:start w:val="1"/>
      <w:numFmt w:val="bullet"/>
      <w:lvlText w:val="o"/>
      <w:lvlJc w:val="left"/>
      <w:pPr>
        <w:ind w:left="2850" w:hanging="360"/>
      </w:pPr>
      <w:rPr>
        <w:rFonts w:ascii="Courier New" w:hAnsi="Courier New" w:cs="Courier New" w:hint="default"/>
      </w:rPr>
    </w:lvl>
    <w:lvl w:ilvl="2" w:tplc="040E0005" w:tentative="1">
      <w:start w:val="1"/>
      <w:numFmt w:val="bullet"/>
      <w:lvlText w:val=""/>
      <w:lvlJc w:val="left"/>
      <w:pPr>
        <w:ind w:left="3570" w:hanging="360"/>
      </w:pPr>
      <w:rPr>
        <w:rFonts w:ascii="Wingdings" w:hAnsi="Wingdings" w:hint="default"/>
      </w:rPr>
    </w:lvl>
    <w:lvl w:ilvl="3" w:tplc="040E0001" w:tentative="1">
      <w:start w:val="1"/>
      <w:numFmt w:val="bullet"/>
      <w:lvlText w:val=""/>
      <w:lvlJc w:val="left"/>
      <w:pPr>
        <w:ind w:left="4290" w:hanging="360"/>
      </w:pPr>
      <w:rPr>
        <w:rFonts w:ascii="Symbol" w:hAnsi="Symbol" w:hint="default"/>
      </w:rPr>
    </w:lvl>
    <w:lvl w:ilvl="4" w:tplc="040E0003" w:tentative="1">
      <w:start w:val="1"/>
      <w:numFmt w:val="bullet"/>
      <w:lvlText w:val="o"/>
      <w:lvlJc w:val="left"/>
      <w:pPr>
        <w:ind w:left="5010" w:hanging="360"/>
      </w:pPr>
      <w:rPr>
        <w:rFonts w:ascii="Courier New" w:hAnsi="Courier New" w:cs="Courier New" w:hint="default"/>
      </w:rPr>
    </w:lvl>
    <w:lvl w:ilvl="5" w:tplc="040E0005" w:tentative="1">
      <w:start w:val="1"/>
      <w:numFmt w:val="bullet"/>
      <w:lvlText w:val=""/>
      <w:lvlJc w:val="left"/>
      <w:pPr>
        <w:ind w:left="5730" w:hanging="360"/>
      </w:pPr>
      <w:rPr>
        <w:rFonts w:ascii="Wingdings" w:hAnsi="Wingdings" w:hint="default"/>
      </w:rPr>
    </w:lvl>
    <w:lvl w:ilvl="6" w:tplc="040E0001" w:tentative="1">
      <w:start w:val="1"/>
      <w:numFmt w:val="bullet"/>
      <w:lvlText w:val=""/>
      <w:lvlJc w:val="left"/>
      <w:pPr>
        <w:ind w:left="6450" w:hanging="360"/>
      </w:pPr>
      <w:rPr>
        <w:rFonts w:ascii="Symbol" w:hAnsi="Symbol" w:hint="default"/>
      </w:rPr>
    </w:lvl>
    <w:lvl w:ilvl="7" w:tplc="040E0003" w:tentative="1">
      <w:start w:val="1"/>
      <w:numFmt w:val="bullet"/>
      <w:lvlText w:val="o"/>
      <w:lvlJc w:val="left"/>
      <w:pPr>
        <w:ind w:left="7170" w:hanging="360"/>
      </w:pPr>
      <w:rPr>
        <w:rFonts w:ascii="Courier New" w:hAnsi="Courier New" w:cs="Courier New" w:hint="default"/>
      </w:rPr>
    </w:lvl>
    <w:lvl w:ilvl="8" w:tplc="040E0005" w:tentative="1">
      <w:start w:val="1"/>
      <w:numFmt w:val="bullet"/>
      <w:lvlText w:val=""/>
      <w:lvlJc w:val="left"/>
      <w:pPr>
        <w:ind w:left="7890" w:hanging="360"/>
      </w:pPr>
      <w:rPr>
        <w:rFonts w:ascii="Wingdings" w:hAnsi="Wingdings" w:hint="default"/>
      </w:rPr>
    </w:lvl>
  </w:abstractNum>
  <w:abstractNum w:abstractNumId="40" w15:restartNumberingAfterBreak="0">
    <w:nsid w:val="58254B0D"/>
    <w:multiLevelType w:val="hybridMultilevel"/>
    <w:tmpl w:val="DC60F0F0"/>
    <w:lvl w:ilvl="0" w:tplc="B694D4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59567D96"/>
    <w:multiLevelType w:val="hybridMultilevel"/>
    <w:tmpl w:val="0BD07096"/>
    <w:lvl w:ilvl="0" w:tplc="55AC15C0">
      <w:start w:val="1"/>
      <w:numFmt w:val="decimal"/>
      <w:lvlText w:val="(%1)"/>
      <w:lvlJc w:val="left"/>
      <w:pPr>
        <w:ind w:left="1080" w:hanging="360"/>
      </w:pPr>
      <w:rPr>
        <w:rFonts w:hint="default"/>
      </w:rPr>
    </w:lvl>
    <w:lvl w:ilvl="1" w:tplc="94A4FFDE">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5CA875F5"/>
    <w:multiLevelType w:val="hybridMultilevel"/>
    <w:tmpl w:val="42B8DFD6"/>
    <w:lvl w:ilvl="0" w:tplc="C75E1A1E">
      <w:start w:val="1"/>
      <w:numFmt w:val="lowerLetter"/>
      <w:lvlText w:val="%1)"/>
      <w:lvlJc w:val="left"/>
      <w:pPr>
        <w:ind w:left="1425" w:hanging="360"/>
      </w:pPr>
      <w:rPr>
        <w:rFonts w:ascii="Times New Roman" w:eastAsia="Times New Roman" w:hAnsi="Times New Roman" w:cs="Times New Roman"/>
      </w:rPr>
    </w:lvl>
    <w:lvl w:ilvl="1" w:tplc="040E0003">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43" w15:restartNumberingAfterBreak="0">
    <w:nsid w:val="5DFC4DE8"/>
    <w:multiLevelType w:val="hybridMultilevel"/>
    <w:tmpl w:val="99B6682E"/>
    <w:lvl w:ilvl="0" w:tplc="0486D8E0">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4" w15:restartNumberingAfterBreak="0">
    <w:nsid w:val="5E75679A"/>
    <w:multiLevelType w:val="hybridMultilevel"/>
    <w:tmpl w:val="B9CEB754"/>
    <w:lvl w:ilvl="0" w:tplc="55AC15C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5" w15:restartNumberingAfterBreak="0">
    <w:nsid w:val="60A86B63"/>
    <w:multiLevelType w:val="multilevel"/>
    <w:tmpl w:val="AB0C9A0C"/>
    <w:lvl w:ilvl="0">
      <w:start w:val="53"/>
      <w:numFmt w:val="decimal"/>
      <w:lvlText w:val="%1.§"/>
      <w:lvlJc w:val="left"/>
      <w:pPr>
        <w:ind w:left="720" w:hanging="360"/>
      </w:pPr>
      <w:rPr>
        <w:rFonts w:ascii="Times New Roman" w:hAnsi="Times New Roman"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CC3420"/>
    <w:multiLevelType w:val="multilevel"/>
    <w:tmpl w:val="9432E30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36C7F74"/>
    <w:multiLevelType w:val="hybridMultilevel"/>
    <w:tmpl w:val="69566870"/>
    <w:lvl w:ilvl="0" w:tplc="B694D4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668A0702"/>
    <w:multiLevelType w:val="hybridMultilevel"/>
    <w:tmpl w:val="269A2E36"/>
    <w:lvl w:ilvl="0" w:tplc="C89214B6">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683C1F00"/>
    <w:multiLevelType w:val="hybridMultilevel"/>
    <w:tmpl w:val="A7421E62"/>
    <w:lvl w:ilvl="0" w:tplc="55AC15C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69FA6923"/>
    <w:multiLevelType w:val="hybridMultilevel"/>
    <w:tmpl w:val="7124F724"/>
    <w:lvl w:ilvl="0" w:tplc="040E0017">
      <w:start w:val="1"/>
      <w:numFmt w:val="lowerLetter"/>
      <w:lvlText w:val="%1)"/>
      <w:lvlJc w:val="left"/>
      <w:pPr>
        <w:ind w:left="1788" w:hanging="360"/>
      </w:p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51" w15:restartNumberingAfterBreak="0">
    <w:nsid w:val="6B7E13F8"/>
    <w:multiLevelType w:val="multilevel"/>
    <w:tmpl w:val="C87CF086"/>
    <w:lvl w:ilvl="0">
      <w:start w:val="2"/>
      <w:numFmt w:val="decimal"/>
      <w:lvlText w:val="(%1)"/>
      <w:lvlJc w:val="left"/>
      <w:pPr>
        <w:tabs>
          <w:tab w:val="num" w:pos="360"/>
        </w:tabs>
        <w:ind w:left="360" w:hanging="360"/>
      </w:pPr>
      <w:rPr>
        <w:rFonts w:ascii="Times New Roman" w:hAnsi="Times New Roman" w:cs="Times New Roman"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BE449CD"/>
    <w:multiLevelType w:val="multilevel"/>
    <w:tmpl w:val="4E94F20A"/>
    <w:lvl w:ilvl="0">
      <w:start w:val="1"/>
      <w:numFmt w:val="decimal"/>
      <w:lvlText w:val="%1.§"/>
      <w:lvlJc w:val="left"/>
      <w:pPr>
        <w:ind w:left="720" w:hanging="360"/>
      </w:pPr>
      <w:rPr>
        <w:rFonts w:ascii="Times New Roman" w:hAnsi="Times New Roman"/>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C165BD5"/>
    <w:multiLevelType w:val="hybridMultilevel"/>
    <w:tmpl w:val="15A23816"/>
    <w:lvl w:ilvl="0" w:tplc="15E8AE6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6D2156A6"/>
    <w:multiLevelType w:val="hybridMultilevel"/>
    <w:tmpl w:val="BD248AEC"/>
    <w:lvl w:ilvl="0" w:tplc="998071E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0425BBE"/>
    <w:multiLevelType w:val="hybridMultilevel"/>
    <w:tmpl w:val="C6D8CE5C"/>
    <w:lvl w:ilvl="0" w:tplc="55AC15C0">
      <w:start w:val="1"/>
      <w:numFmt w:val="decimal"/>
      <w:lvlText w:val="(%1)"/>
      <w:lvlJc w:val="left"/>
      <w:pPr>
        <w:ind w:left="1002" w:hanging="360"/>
      </w:pPr>
      <w:rPr>
        <w:rFonts w:hint="default"/>
      </w:rPr>
    </w:lvl>
    <w:lvl w:ilvl="1" w:tplc="040E0019">
      <w:start w:val="1"/>
      <w:numFmt w:val="lowerLetter"/>
      <w:lvlText w:val="%2."/>
      <w:lvlJc w:val="left"/>
      <w:pPr>
        <w:ind w:left="1722" w:hanging="360"/>
      </w:pPr>
    </w:lvl>
    <w:lvl w:ilvl="2" w:tplc="040E001B" w:tentative="1">
      <w:start w:val="1"/>
      <w:numFmt w:val="lowerRoman"/>
      <w:lvlText w:val="%3."/>
      <w:lvlJc w:val="right"/>
      <w:pPr>
        <w:ind w:left="2442" w:hanging="180"/>
      </w:pPr>
    </w:lvl>
    <w:lvl w:ilvl="3" w:tplc="040E000F" w:tentative="1">
      <w:start w:val="1"/>
      <w:numFmt w:val="decimal"/>
      <w:lvlText w:val="%4."/>
      <w:lvlJc w:val="left"/>
      <w:pPr>
        <w:ind w:left="3162" w:hanging="360"/>
      </w:pPr>
    </w:lvl>
    <w:lvl w:ilvl="4" w:tplc="040E0019" w:tentative="1">
      <w:start w:val="1"/>
      <w:numFmt w:val="lowerLetter"/>
      <w:lvlText w:val="%5."/>
      <w:lvlJc w:val="left"/>
      <w:pPr>
        <w:ind w:left="3882" w:hanging="360"/>
      </w:pPr>
    </w:lvl>
    <w:lvl w:ilvl="5" w:tplc="040E001B" w:tentative="1">
      <w:start w:val="1"/>
      <w:numFmt w:val="lowerRoman"/>
      <w:lvlText w:val="%6."/>
      <w:lvlJc w:val="right"/>
      <w:pPr>
        <w:ind w:left="4602" w:hanging="180"/>
      </w:pPr>
    </w:lvl>
    <w:lvl w:ilvl="6" w:tplc="040E000F" w:tentative="1">
      <w:start w:val="1"/>
      <w:numFmt w:val="decimal"/>
      <w:lvlText w:val="%7."/>
      <w:lvlJc w:val="left"/>
      <w:pPr>
        <w:ind w:left="5322" w:hanging="360"/>
      </w:pPr>
    </w:lvl>
    <w:lvl w:ilvl="7" w:tplc="040E0019" w:tentative="1">
      <w:start w:val="1"/>
      <w:numFmt w:val="lowerLetter"/>
      <w:lvlText w:val="%8."/>
      <w:lvlJc w:val="left"/>
      <w:pPr>
        <w:ind w:left="6042" w:hanging="360"/>
      </w:pPr>
    </w:lvl>
    <w:lvl w:ilvl="8" w:tplc="040E001B" w:tentative="1">
      <w:start w:val="1"/>
      <w:numFmt w:val="lowerRoman"/>
      <w:lvlText w:val="%9."/>
      <w:lvlJc w:val="right"/>
      <w:pPr>
        <w:ind w:left="6762" w:hanging="180"/>
      </w:pPr>
    </w:lvl>
  </w:abstractNum>
  <w:abstractNum w:abstractNumId="56" w15:restartNumberingAfterBreak="0">
    <w:nsid w:val="74FC2CF2"/>
    <w:multiLevelType w:val="hybridMultilevel"/>
    <w:tmpl w:val="D2664C1A"/>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8510573"/>
    <w:multiLevelType w:val="hybridMultilevel"/>
    <w:tmpl w:val="731420A0"/>
    <w:lvl w:ilvl="0" w:tplc="94A4FFD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8" w15:restartNumberingAfterBreak="0">
    <w:nsid w:val="7BB055DA"/>
    <w:multiLevelType w:val="multilevel"/>
    <w:tmpl w:val="E884ACCE"/>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6"/>
  </w:num>
  <w:num w:numId="2">
    <w:abstractNumId w:val="52"/>
  </w:num>
  <w:num w:numId="3">
    <w:abstractNumId w:val="7"/>
  </w:num>
  <w:num w:numId="4">
    <w:abstractNumId w:val="57"/>
  </w:num>
  <w:num w:numId="5">
    <w:abstractNumId w:val="49"/>
  </w:num>
  <w:num w:numId="6">
    <w:abstractNumId w:val="8"/>
  </w:num>
  <w:num w:numId="7">
    <w:abstractNumId w:val="15"/>
  </w:num>
  <w:num w:numId="8">
    <w:abstractNumId w:val="55"/>
  </w:num>
  <w:num w:numId="9">
    <w:abstractNumId w:val="47"/>
  </w:num>
  <w:num w:numId="10">
    <w:abstractNumId w:val="13"/>
  </w:num>
  <w:num w:numId="11">
    <w:abstractNumId w:val="11"/>
  </w:num>
  <w:num w:numId="12">
    <w:abstractNumId w:val="54"/>
  </w:num>
  <w:num w:numId="13">
    <w:abstractNumId w:val="33"/>
  </w:num>
  <w:num w:numId="14">
    <w:abstractNumId w:val="16"/>
  </w:num>
  <w:num w:numId="15">
    <w:abstractNumId w:val="37"/>
  </w:num>
  <w:num w:numId="16">
    <w:abstractNumId w:val="45"/>
  </w:num>
  <w:num w:numId="17">
    <w:abstractNumId w:val="44"/>
  </w:num>
  <w:num w:numId="18">
    <w:abstractNumId w:val="50"/>
  </w:num>
  <w:num w:numId="19">
    <w:abstractNumId w:val="23"/>
  </w:num>
  <w:num w:numId="20">
    <w:abstractNumId w:val="48"/>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0"/>
  </w:num>
  <w:num w:numId="31">
    <w:abstractNumId w:val="5"/>
  </w:num>
  <w:num w:numId="32">
    <w:abstractNumId w:val="19"/>
  </w:num>
  <w:num w:numId="33">
    <w:abstractNumId w:val="39"/>
  </w:num>
  <w:num w:numId="34">
    <w:abstractNumId w:val="4"/>
  </w:num>
  <w:num w:numId="35">
    <w:abstractNumId w:val="29"/>
  </w:num>
  <w:num w:numId="36">
    <w:abstractNumId w:val="56"/>
  </w:num>
  <w:num w:numId="37">
    <w:abstractNumId w:val="36"/>
  </w:num>
  <w:num w:numId="38">
    <w:abstractNumId w:val="58"/>
  </w:num>
  <w:num w:numId="39">
    <w:abstractNumId w:val="34"/>
  </w:num>
  <w:num w:numId="40">
    <w:abstractNumId w:val="24"/>
  </w:num>
  <w:num w:numId="41">
    <w:abstractNumId w:val="2"/>
  </w:num>
  <w:num w:numId="42">
    <w:abstractNumId w:val="43"/>
  </w:num>
  <w:num w:numId="43">
    <w:abstractNumId w:val="12"/>
  </w:num>
  <w:num w:numId="44">
    <w:abstractNumId w:val="42"/>
  </w:num>
  <w:num w:numId="45">
    <w:abstractNumId w:val="17"/>
  </w:num>
  <w:num w:numId="46">
    <w:abstractNumId w:val="41"/>
  </w:num>
  <w:num w:numId="47">
    <w:abstractNumId w:val="21"/>
  </w:num>
  <w:num w:numId="48">
    <w:abstractNumId w:val="22"/>
  </w:num>
  <w:num w:numId="49">
    <w:abstractNumId w:val="32"/>
  </w:num>
  <w:num w:numId="50">
    <w:abstractNumId w:val="14"/>
  </w:num>
  <w:num w:numId="51">
    <w:abstractNumId w:val="25"/>
  </w:num>
  <w:num w:numId="52">
    <w:abstractNumId w:val="26"/>
  </w:num>
  <w:num w:numId="53">
    <w:abstractNumId w:val="40"/>
  </w:num>
  <w:num w:numId="54">
    <w:abstractNumId w:val="53"/>
  </w:num>
  <w:num w:numId="55">
    <w:abstractNumId w:val="1"/>
  </w:num>
  <w:num w:numId="56">
    <w:abstractNumId w:val="35"/>
  </w:num>
  <w:num w:numId="57">
    <w:abstractNumId w:val="20"/>
  </w:num>
  <w:num w:numId="58">
    <w:abstractNumId w:val="6"/>
  </w:num>
  <w:num w:numId="59">
    <w:abstractNumId w:val="31"/>
  </w:num>
  <w:num w:numId="60">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A55"/>
    <w:rsid w:val="0000604F"/>
    <w:rsid w:val="00010319"/>
    <w:rsid w:val="000121EE"/>
    <w:rsid w:val="000216FC"/>
    <w:rsid w:val="00025315"/>
    <w:rsid w:val="00025499"/>
    <w:rsid w:val="00025D4C"/>
    <w:rsid w:val="000408A5"/>
    <w:rsid w:val="00050A8F"/>
    <w:rsid w:val="000542CB"/>
    <w:rsid w:val="00055C7C"/>
    <w:rsid w:val="00061BA1"/>
    <w:rsid w:val="00065C8A"/>
    <w:rsid w:val="00065FA8"/>
    <w:rsid w:val="000740DD"/>
    <w:rsid w:val="00075FA1"/>
    <w:rsid w:val="00077F6C"/>
    <w:rsid w:val="00081B22"/>
    <w:rsid w:val="000839EE"/>
    <w:rsid w:val="000862B4"/>
    <w:rsid w:val="00090B7A"/>
    <w:rsid w:val="00090FBE"/>
    <w:rsid w:val="00093000"/>
    <w:rsid w:val="00096CBD"/>
    <w:rsid w:val="000A623A"/>
    <w:rsid w:val="000A6C86"/>
    <w:rsid w:val="000B09DB"/>
    <w:rsid w:val="000B1161"/>
    <w:rsid w:val="000B1C07"/>
    <w:rsid w:val="000B2712"/>
    <w:rsid w:val="000B72E7"/>
    <w:rsid w:val="000C721C"/>
    <w:rsid w:val="000C7E8E"/>
    <w:rsid w:val="000D07A2"/>
    <w:rsid w:val="000D0CCE"/>
    <w:rsid w:val="000D27D7"/>
    <w:rsid w:val="000D5C08"/>
    <w:rsid w:val="000E1516"/>
    <w:rsid w:val="000E5165"/>
    <w:rsid w:val="000E6D2D"/>
    <w:rsid w:val="000E7A5F"/>
    <w:rsid w:val="000E7BC1"/>
    <w:rsid w:val="000F1AED"/>
    <w:rsid w:val="000F248E"/>
    <w:rsid w:val="000F2D3D"/>
    <w:rsid w:val="000F535D"/>
    <w:rsid w:val="000F54C4"/>
    <w:rsid w:val="000F5516"/>
    <w:rsid w:val="000F6C8F"/>
    <w:rsid w:val="00100908"/>
    <w:rsid w:val="00106D60"/>
    <w:rsid w:val="00110C14"/>
    <w:rsid w:val="001144C0"/>
    <w:rsid w:val="00114958"/>
    <w:rsid w:val="00120E04"/>
    <w:rsid w:val="001222AA"/>
    <w:rsid w:val="001232C1"/>
    <w:rsid w:val="001257A0"/>
    <w:rsid w:val="001279A7"/>
    <w:rsid w:val="001377DC"/>
    <w:rsid w:val="001421D6"/>
    <w:rsid w:val="00142FF1"/>
    <w:rsid w:val="00145D5C"/>
    <w:rsid w:val="00157648"/>
    <w:rsid w:val="00164D05"/>
    <w:rsid w:val="00167BC2"/>
    <w:rsid w:val="0017030B"/>
    <w:rsid w:val="00170BE0"/>
    <w:rsid w:val="00171A6B"/>
    <w:rsid w:val="00171AD4"/>
    <w:rsid w:val="00175774"/>
    <w:rsid w:val="00183C0C"/>
    <w:rsid w:val="00185CEB"/>
    <w:rsid w:val="0018737A"/>
    <w:rsid w:val="001916AA"/>
    <w:rsid w:val="00193A9B"/>
    <w:rsid w:val="00193E95"/>
    <w:rsid w:val="001A2293"/>
    <w:rsid w:val="001A41C2"/>
    <w:rsid w:val="001A6E24"/>
    <w:rsid w:val="001A7DB0"/>
    <w:rsid w:val="001C16B9"/>
    <w:rsid w:val="001C4CEA"/>
    <w:rsid w:val="001C6D45"/>
    <w:rsid w:val="001D4583"/>
    <w:rsid w:val="001D78ED"/>
    <w:rsid w:val="001E29DD"/>
    <w:rsid w:val="001E4958"/>
    <w:rsid w:val="001E6304"/>
    <w:rsid w:val="001F5383"/>
    <w:rsid w:val="001F76C8"/>
    <w:rsid w:val="001F7C92"/>
    <w:rsid w:val="0020374B"/>
    <w:rsid w:val="00211C33"/>
    <w:rsid w:val="002121D5"/>
    <w:rsid w:val="00212BAC"/>
    <w:rsid w:val="00213B6D"/>
    <w:rsid w:val="00214041"/>
    <w:rsid w:val="0021635B"/>
    <w:rsid w:val="00220B3B"/>
    <w:rsid w:val="00236F57"/>
    <w:rsid w:val="00237A5A"/>
    <w:rsid w:val="002404A1"/>
    <w:rsid w:val="00240C64"/>
    <w:rsid w:val="002425F5"/>
    <w:rsid w:val="002438FB"/>
    <w:rsid w:val="0025147D"/>
    <w:rsid w:val="00265F3F"/>
    <w:rsid w:val="00266D0F"/>
    <w:rsid w:val="00272F8E"/>
    <w:rsid w:val="0027445A"/>
    <w:rsid w:val="0027616C"/>
    <w:rsid w:val="00280661"/>
    <w:rsid w:val="002806B4"/>
    <w:rsid w:val="00283147"/>
    <w:rsid w:val="00283E84"/>
    <w:rsid w:val="00283EBE"/>
    <w:rsid w:val="00284A0C"/>
    <w:rsid w:val="002924D7"/>
    <w:rsid w:val="002926F5"/>
    <w:rsid w:val="00293691"/>
    <w:rsid w:val="002A00F3"/>
    <w:rsid w:val="002A4F8D"/>
    <w:rsid w:val="002A7724"/>
    <w:rsid w:val="002A7FE6"/>
    <w:rsid w:val="002B4B24"/>
    <w:rsid w:val="002C19AA"/>
    <w:rsid w:val="002C375F"/>
    <w:rsid w:val="002E069F"/>
    <w:rsid w:val="002E15BA"/>
    <w:rsid w:val="002E2F36"/>
    <w:rsid w:val="002E431F"/>
    <w:rsid w:val="002E6653"/>
    <w:rsid w:val="002F191F"/>
    <w:rsid w:val="003029B2"/>
    <w:rsid w:val="0030354D"/>
    <w:rsid w:val="00303AC0"/>
    <w:rsid w:val="00307377"/>
    <w:rsid w:val="00310A45"/>
    <w:rsid w:val="00310D13"/>
    <w:rsid w:val="00314B0C"/>
    <w:rsid w:val="0032409E"/>
    <w:rsid w:val="0033230B"/>
    <w:rsid w:val="00333CCF"/>
    <w:rsid w:val="003350E8"/>
    <w:rsid w:val="00350498"/>
    <w:rsid w:val="00350F9B"/>
    <w:rsid w:val="003553C6"/>
    <w:rsid w:val="0035649B"/>
    <w:rsid w:val="00357FA2"/>
    <w:rsid w:val="0036192B"/>
    <w:rsid w:val="00366E02"/>
    <w:rsid w:val="00367002"/>
    <w:rsid w:val="0037463C"/>
    <w:rsid w:val="00374E71"/>
    <w:rsid w:val="00375CD0"/>
    <w:rsid w:val="00381FBD"/>
    <w:rsid w:val="00385F30"/>
    <w:rsid w:val="00386431"/>
    <w:rsid w:val="00386DA4"/>
    <w:rsid w:val="00390EC1"/>
    <w:rsid w:val="0039716F"/>
    <w:rsid w:val="003A3DD7"/>
    <w:rsid w:val="003A4B35"/>
    <w:rsid w:val="003A6A07"/>
    <w:rsid w:val="003A70B2"/>
    <w:rsid w:val="003A7CAB"/>
    <w:rsid w:val="003B101C"/>
    <w:rsid w:val="003B571B"/>
    <w:rsid w:val="003B7285"/>
    <w:rsid w:val="003C180A"/>
    <w:rsid w:val="003C22E6"/>
    <w:rsid w:val="003C4877"/>
    <w:rsid w:val="003C59B9"/>
    <w:rsid w:val="003D7028"/>
    <w:rsid w:val="003E123B"/>
    <w:rsid w:val="003E38F9"/>
    <w:rsid w:val="004014C9"/>
    <w:rsid w:val="00406361"/>
    <w:rsid w:val="00410B8A"/>
    <w:rsid w:val="00410D19"/>
    <w:rsid w:val="0041557B"/>
    <w:rsid w:val="004214AE"/>
    <w:rsid w:val="00421C90"/>
    <w:rsid w:val="004275A4"/>
    <w:rsid w:val="00432009"/>
    <w:rsid w:val="0043287F"/>
    <w:rsid w:val="00440E1A"/>
    <w:rsid w:val="0044354E"/>
    <w:rsid w:val="004439C7"/>
    <w:rsid w:val="00445518"/>
    <w:rsid w:val="00445782"/>
    <w:rsid w:val="0045180C"/>
    <w:rsid w:val="004537BB"/>
    <w:rsid w:val="00453BBC"/>
    <w:rsid w:val="0045428A"/>
    <w:rsid w:val="00460F47"/>
    <w:rsid w:val="00461266"/>
    <w:rsid w:val="00461D46"/>
    <w:rsid w:val="004637C7"/>
    <w:rsid w:val="00463B9F"/>
    <w:rsid w:val="00464323"/>
    <w:rsid w:val="00465290"/>
    <w:rsid w:val="004665DA"/>
    <w:rsid w:val="0046748F"/>
    <w:rsid w:val="00467ACF"/>
    <w:rsid w:val="004711DA"/>
    <w:rsid w:val="004738AE"/>
    <w:rsid w:val="00474A70"/>
    <w:rsid w:val="00476B52"/>
    <w:rsid w:val="00476C1C"/>
    <w:rsid w:val="00477704"/>
    <w:rsid w:val="0048285C"/>
    <w:rsid w:val="004842E4"/>
    <w:rsid w:val="004843F8"/>
    <w:rsid w:val="00491C56"/>
    <w:rsid w:val="0049230D"/>
    <w:rsid w:val="00492CE8"/>
    <w:rsid w:val="00494B79"/>
    <w:rsid w:val="004A013B"/>
    <w:rsid w:val="004A6B76"/>
    <w:rsid w:val="004A6E64"/>
    <w:rsid w:val="004A79D6"/>
    <w:rsid w:val="004B7BE6"/>
    <w:rsid w:val="004C091F"/>
    <w:rsid w:val="004C2E27"/>
    <w:rsid w:val="004C3C98"/>
    <w:rsid w:val="004C55A1"/>
    <w:rsid w:val="004C5D0E"/>
    <w:rsid w:val="004C6153"/>
    <w:rsid w:val="004C644C"/>
    <w:rsid w:val="004D09C5"/>
    <w:rsid w:val="004D1D73"/>
    <w:rsid w:val="004D4951"/>
    <w:rsid w:val="004E73D0"/>
    <w:rsid w:val="004F1ABB"/>
    <w:rsid w:val="004F3596"/>
    <w:rsid w:val="005020E2"/>
    <w:rsid w:val="0051049E"/>
    <w:rsid w:val="00512D81"/>
    <w:rsid w:val="00514AE3"/>
    <w:rsid w:val="00517DE2"/>
    <w:rsid w:val="00520175"/>
    <w:rsid w:val="0052066E"/>
    <w:rsid w:val="00521E91"/>
    <w:rsid w:val="00526B32"/>
    <w:rsid w:val="00527A0D"/>
    <w:rsid w:val="00531E29"/>
    <w:rsid w:val="00532967"/>
    <w:rsid w:val="00535062"/>
    <w:rsid w:val="005373DF"/>
    <w:rsid w:val="005417BE"/>
    <w:rsid w:val="00543CA8"/>
    <w:rsid w:val="00544F45"/>
    <w:rsid w:val="00545AA6"/>
    <w:rsid w:val="00546F4E"/>
    <w:rsid w:val="00547C1A"/>
    <w:rsid w:val="005553E6"/>
    <w:rsid w:val="005568B2"/>
    <w:rsid w:val="00571CFA"/>
    <w:rsid w:val="0058010C"/>
    <w:rsid w:val="0058332F"/>
    <w:rsid w:val="00586EEE"/>
    <w:rsid w:val="00590F65"/>
    <w:rsid w:val="005A0779"/>
    <w:rsid w:val="005A0D2A"/>
    <w:rsid w:val="005A0D8D"/>
    <w:rsid w:val="005A360A"/>
    <w:rsid w:val="005A60A9"/>
    <w:rsid w:val="005A649D"/>
    <w:rsid w:val="005A702B"/>
    <w:rsid w:val="005B483A"/>
    <w:rsid w:val="005B7C55"/>
    <w:rsid w:val="005C09F8"/>
    <w:rsid w:val="005C7ECB"/>
    <w:rsid w:val="005D0581"/>
    <w:rsid w:val="005D38A6"/>
    <w:rsid w:val="005D4527"/>
    <w:rsid w:val="005D4CA7"/>
    <w:rsid w:val="005E6CD3"/>
    <w:rsid w:val="005F512C"/>
    <w:rsid w:val="005F5E61"/>
    <w:rsid w:val="00603FF9"/>
    <w:rsid w:val="006047EF"/>
    <w:rsid w:val="006169F2"/>
    <w:rsid w:val="00617AF2"/>
    <w:rsid w:val="00620FE3"/>
    <w:rsid w:val="00621450"/>
    <w:rsid w:val="00621D34"/>
    <w:rsid w:val="00622669"/>
    <w:rsid w:val="00623F6A"/>
    <w:rsid w:val="0063308B"/>
    <w:rsid w:val="006346B8"/>
    <w:rsid w:val="00635EAB"/>
    <w:rsid w:val="00635F16"/>
    <w:rsid w:val="00635F47"/>
    <w:rsid w:val="0064129A"/>
    <w:rsid w:val="006426B2"/>
    <w:rsid w:val="00653245"/>
    <w:rsid w:val="00653AC3"/>
    <w:rsid w:val="00655A55"/>
    <w:rsid w:val="00660135"/>
    <w:rsid w:val="006613BE"/>
    <w:rsid w:val="00666A9D"/>
    <w:rsid w:val="00671BCC"/>
    <w:rsid w:val="00681161"/>
    <w:rsid w:val="00681CA5"/>
    <w:rsid w:val="006961F5"/>
    <w:rsid w:val="00697BFC"/>
    <w:rsid w:val="006A1B72"/>
    <w:rsid w:val="006A1DC8"/>
    <w:rsid w:val="006A7648"/>
    <w:rsid w:val="006B0E91"/>
    <w:rsid w:val="006B3703"/>
    <w:rsid w:val="006B75E7"/>
    <w:rsid w:val="006C3B9C"/>
    <w:rsid w:val="006C63E5"/>
    <w:rsid w:val="006D068A"/>
    <w:rsid w:val="006D3F0B"/>
    <w:rsid w:val="006D49CB"/>
    <w:rsid w:val="006D6B5B"/>
    <w:rsid w:val="006E48E2"/>
    <w:rsid w:val="006E53EB"/>
    <w:rsid w:val="006F3CE1"/>
    <w:rsid w:val="006F3DE5"/>
    <w:rsid w:val="006F475C"/>
    <w:rsid w:val="006F7B18"/>
    <w:rsid w:val="0071224F"/>
    <w:rsid w:val="00714E1B"/>
    <w:rsid w:val="00716295"/>
    <w:rsid w:val="00721B2B"/>
    <w:rsid w:val="00722CCE"/>
    <w:rsid w:val="00724057"/>
    <w:rsid w:val="00726A6B"/>
    <w:rsid w:val="00726E8A"/>
    <w:rsid w:val="00735B7F"/>
    <w:rsid w:val="00737BC7"/>
    <w:rsid w:val="00737C66"/>
    <w:rsid w:val="00745B2C"/>
    <w:rsid w:val="007574DD"/>
    <w:rsid w:val="007576A0"/>
    <w:rsid w:val="00760C7D"/>
    <w:rsid w:val="00765810"/>
    <w:rsid w:val="00775830"/>
    <w:rsid w:val="007771A8"/>
    <w:rsid w:val="0078241B"/>
    <w:rsid w:val="00785CB4"/>
    <w:rsid w:val="007871D3"/>
    <w:rsid w:val="007909EE"/>
    <w:rsid w:val="00792C4B"/>
    <w:rsid w:val="00793853"/>
    <w:rsid w:val="00795D22"/>
    <w:rsid w:val="00795D44"/>
    <w:rsid w:val="007A0A71"/>
    <w:rsid w:val="007B512A"/>
    <w:rsid w:val="007D1A0F"/>
    <w:rsid w:val="007D2CBA"/>
    <w:rsid w:val="007D3043"/>
    <w:rsid w:val="007D42F3"/>
    <w:rsid w:val="007D54D5"/>
    <w:rsid w:val="007D6653"/>
    <w:rsid w:val="007D7441"/>
    <w:rsid w:val="007D7F16"/>
    <w:rsid w:val="007E22D4"/>
    <w:rsid w:val="007E29F4"/>
    <w:rsid w:val="007E67FE"/>
    <w:rsid w:val="007F2D97"/>
    <w:rsid w:val="00810F4A"/>
    <w:rsid w:val="008119B3"/>
    <w:rsid w:val="00813824"/>
    <w:rsid w:val="00814096"/>
    <w:rsid w:val="008145E8"/>
    <w:rsid w:val="00816B2B"/>
    <w:rsid w:val="00824DE4"/>
    <w:rsid w:val="00825701"/>
    <w:rsid w:val="00832D25"/>
    <w:rsid w:val="00834A32"/>
    <w:rsid w:val="00840A67"/>
    <w:rsid w:val="008416E3"/>
    <w:rsid w:val="008438CC"/>
    <w:rsid w:val="00844F70"/>
    <w:rsid w:val="00845485"/>
    <w:rsid w:val="008454A0"/>
    <w:rsid w:val="00846797"/>
    <w:rsid w:val="00856332"/>
    <w:rsid w:val="00862388"/>
    <w:rsid w:val="008628B3"/>
    <w:rsid w:val="00865498"/>
    <w:rsid w:val="008677FE"/>
    <w:rsid w:val="00870066"/>
    <w:rsid w:val="00870D3C"/>
    <w:rsid w:val="008825F4"/>
    <w:rsid w:val="00883673"/>
    <w:rsid w:val="00884C59"/>
    <w:rsid w:val="00884F04"/>
    <w:rsid w:val="00891459"/>
    <w:rsid w:val="00891F94"/>
    <w:rsid w:val="0089311D"/>
    <w:rsid w:val="0089465B"/>
    <w:rsid w:val="008A0074"/>
    <w:rsid w:val="008A05B1"/>
    <w:rsid w:val="008A0F38"/>
    <w:rsid w:val="008A145F"/>
    <w:rsid w:val="008A1896"/>
    <w:rsid w:val="008A3122"/>
    <w:rsid w:val="008B3144"/>
    <w:rsid w:val="008B7903"/>
    <w:rsid w:val="008C1513"/>
    <w:rsid w:val="008C1D1A"/>
    <w:rsid w:val="008C6B86"/>
    <w:rsid w:val="008C7718"/>
    <w:rsid w:val="008C7A2B"/>
    <w:rsid w:val="008D027A"/>
    <w:rsid w:val="008D0577"/>
    <w:rsid w:val="008D3447"/>
    <w:rsid w:val="008D53EF"/>
    <w:rsid w:val="008D5E22"/>
    <w:rsid w:val="008D6A2B"/>
    <w:rsid w:val="008D7573"/>
    <w:rsid w:val="008E27F4"/>
    <w:rsid w:val="008E675C"/>
    <w:rsid w:val="008F1F3C"/>
    <w:rsid w:val="008F2068"/>
    <w:rsid w:val="00901D6B"/>
    <w:rsid w:val="00913A78"/>
    <w:rsid w:val="00914A77"/>
    <w:rsid w:val="00916A51"/>
    <w:rsid w:val="00920CD8"/>
    <w:rsid w:val="00922021"/>
    <w:rsid w:val="00924136"/>
    <w:rsid w:val="00931A3F"/>
    <w:rsid w:val="00932D47"/>
    <w:rsid w:val="00935AFE"/>
    <w:rsid w:val="00936298"/>
    <w:rsid w:val="009376C4"/>
    <w:rsid w:val="0094545A"/>
    <w:rsid w:val="009475DF"/>
    <w:rsid w:val="00950B1B"/>
    <w:rsid w:val="00954BFC"/>
    <w:rsid w:val="00956773"/>
    <w:rsid w:val="00962780"/>
    <w:rsid w:val="00964514"/>
    <w:rsid w:val="00965803"/>
    <w:rsid w:val="0096658F"/>
    <w:rsid w:val="0097385D"/>
    <w:rsid w:val="00975BD0"/>
    <w:rsid w:val="00975D6D"/>
    <w:rsid w:val="00976945"/>
    <w:rsid w:val="00982572"/>
    <w:rsid w:val="009876C3"/>
    <w:rsid w:val="0099236B"/>
    <w:rsid w:val="009942FB"/>
    <w:rsid w:val="00995DD7"/>
    <w:rsid w:val="00996283"/>
    <w:rsid w:val="009973AB"/>
    <w:rsid w:val="009A2836"/>
    <w:rsid w:val="009A4619"/>
    <w:rsid w:val="009A4F07"/>
    <w:rsid w:val="009A6D33"/>
    <w:rsid w:val="009B12D9"/>
    <w:rsid w:val="009B3B47"/>
    <w:rsid w:val="009C767F"/>
    <w:rsid w:val="009D14FC"/>
    <w:rsid w:val="009D465E"/>
    <w:rsid w:val="009D4692"/>
    <w:rsid w:val="009D5834"/>
    <w:rsid w:val="009E3FE4"/>
    <w:rsid w:val="009F0B71"/>
    <w:rsid w:val="009F1256"/>
    <w:rsid w:val="009F68F5"/>
    <w:rsid w:val="00A0097F"/>
    <w:rsid w:val="00A02DF1"/>
    <w:rsid w:val="00A0577C"/>
    <w:rsid w:val="00A12785"/>
    <w:rsid w:val="00A224CE"/>
    <w:rsid w:val="00A24BDE"/>
    <w:rsid w:val="00A26C77"/>
    <w:rsid w:val="00A31168"/>
    <w:rsid w:val="00A34AB1"/>
    <w:rsid w:val="00A35BD2"/>
    <w:rsid w:val="00A425B0"/>
    <w:rsid w:val="00A47CC5"/>
    <w:rsid w:val="00A50455"/>
    <w:rsid w:val="00A54C2C"/>
    <w:rsid w:val="00A61123"/>
    <w:rsid w:val="00A65C71"/>
    <w:rsid w:val="00A6684C"/>
    <w:rsid w:val="00A66B43"/>
    <w:rsid w:val="00A71AB2"/>
    <w:rsid w:val="00A72C10"/>
    <w:rsid w:val="00A80ECF"/>
    <w:rsid w:val="00A8200C"/>
    <w:rsid w:val="00A82B62"/>
    <w:rsid w:val="00A83F29"/>
    <w:rsid w:val="00A8762F"/>
    <w:rsid w:val="00A87EDB"/>
    <w:rsid w:val="00A92029"/>
    <w:rsid w:val="00AA28C3"/>
    <w:rsid w:val="00AA2DA5"/>
    <w:rsid w:val="00AA352E"/>
    <w:rsid w:val="00AA38C7"/>
    <w:rsid w:val="00AA5DA3"/>
    <w:rsid w:val="00AB26C6"/>
    <w:rsid w:val="00AB59C2"/>
    <w:rsid w:val="00AC53B7"/>
    <w:rsid w:val="00AD1BDD"/>
    <w:rsid w:val="00AE3219"/>
    <w:rsid w:val="00AE4174"/>
    <w:rsid w:val="00AF532B"/>
    <w:rsid w:val="00AF6B60"/>
    <w:rsid w:val="00B00BE9"/>
    <w:rsid w:val="00B01F43"/>
    <w:rsid w:val="00B0568A"/>
    <w:rsid w:val="00B14E0F"/>
    <w:rsid w:val="00B2403F"/>
    <w:rsid w:val="00B24505"/>
    <w:rsid w:val="00B31529"/>
    <w:rsid w:val="00B31D5E"/>
    <w:rsid w:val="00B3366B"/>
    <w:rsid w:val="00B357A8"/>
    <w:rsid w:val="00B36197"/>
    <w:rsid w:val="00B37C24"/>
    <w:rsid w:val="00B425FC"/>
    <w:rsid w:val="00B43A06"/>
    <w:rsid w:val="00B4749A"/>
    <w:rsid w:val="00B51289"/>
    <w:rsid w:val="00B52473"/>
    <w:rsid w:val="00B55010"/>
    <w:rsid w:val="00B5695A"/>
    <w:rsid w:val="00B64B16"/>
    <w:rsid w:val="00B72688"/>
    <w:rsid w:val="00B75C75"/>
    <w:rsid w:val="00B81A45"/>
    <w:rsid w:val="00B8358E"/>
    <w:rsid w:val="00B8552E"/>
    <w:rsid w:val="00B86B0A"/>
    <w:rsid w:val="00B954BD"/>
    <w:rsid w:val="00BA29B0"/>
    <w:rsid w:val="00BA3506"/>
    <w:rsid w:val="00BA7F1C"/>
    <w:rsid w:val="00BB5829"/>
    <w:rsid w:val="00BC121B"/>
    <w:rsid w:val="00BC2966"/>
    <w:rsid w:val="00BC4E56"/>
    <w:rsid w:val="00BC558F"/>
    <w:rsid w:val="00BC6C29"/>
    <w:rsid w:val="00BD0074"/>
    <w:rsid w:val="00BD47EF"/>
    <w:rsid w:val="00BD6B94"/>
    <w:rsid w:val="00BE093A"/>
    <w:rsid w:val="00BE6D9C"/>
    <w:rsid w:val="00BF23A1"/>
    <w:rsid w:val="00BF30E6"/>
    <w:rsid w:val="00BF79FE"/>
    <w:rsid w:val="00C0106F"/>
    <w:rsid w:val="00C011D9"/>
    <w:rsid w:val="00C02F3C"/>
    <w:rsid w:val="00C0376E"/>
    <w:rsid w:val="00C05167"/>
    <w:rsid w:val="00C103C0"/>
    <w:rsid w:val="00C15CBF"/>
    <w:rsid w:val="00C16BA3"/>
    <w:rsid w:val="00C300B7"/>
    <w:rsid w:val="00C308F1"/>
    <w:rsid w:val="00C31880"/>
    <w:rsid w:val="00C362FF"/>
    <w:rsid w:val="00C37403"/>
    <w:rsid w:val="00C463F9"/>
    <w:rsid w:val="00C50A77"/>
    <w:rsid w:val="00C50C76"/>
    <w:rsid w:val="00C53722"/>
    <w:rsid w:val="00C56F97"/>
    <w:rsid w:val="00C57DA6"/>
    <w:rsid w:val="00C64634"/>
    <w:rsid w:val="00C6734C"/>
    <w:rsid w:val="00C7143A"/>
    <w:rsid w:val="00C81FFF"/>
    <w:rsid w:val="00C8338B"/>
    <w:rsid w:val="00C8600B"/>
    <w:rsid w:val="00C86016"/>
    <w:rsid w:val="00C94E93"/>
    <w:rsid w:val="00C9529B"/>
    <w:rsid w:val="00C95E9B"/>
    <w:rsid w:val="00C96C51"/>
    <w:rsid w:val="00C97842"/>
    <w:rsid w:val="00CA0D76"/>
    <w:rsid w:val="00CA3C0B"/>
    <w:rsid w:val="00CB0E2C"/>
    <w:rsid w:val="00CC1541"/>
    <w:rsid w:val="00CC24F7"/>
    <w:rsid w:val="00CC390D"/>
    <w:rsid w:val="00CC62C0"/>
    <w:rsid w:val="00CD616E"/>
    <w:rsid w:val="00CD6EE1"/>
    <w:rsid w:val="00CD7FEC"/>
    <w:rsid w:val="00CF4CC7"/>
    <w:rsid w:val="00D0441D"/>
    <w:rsid w:val="00D05009"/>
    <w:rsid w:val="00D063AF"/>
    <w:rsid w:val="00D118FC"/>
    <w:rsid w:val="00D165D7"/>
    <w:rsid w:val="00D224DA"/>
    <w:rsid w:val="00D271C0"/>
    <w:rsid w:val="00D30248"/>
    <w:rsid w:val="00D30DFB"/>
    <w:rsid w:val="00D414E8"/>
    <w:rsid w:val="00D41500"/>
    <w:rsid w:val="00D41CCA"/>
    <w:rsid w:val="00D42474"/>
    <w:rsid w:val="00D459EB"/>
    <w:rsid w:val="00D47BF2"/>
    <w:rsid w:val="00D515C7"/>
    <w:rsid w:val="00D52222"/>
    <w:rsid w:val="00D53445"/>
    <w:rsid w:val="00D538E0"/>
    <w:rsid w:val="00D54B47"/>
    <w:rsid w:val="00D5569C"/>
    <w:rsid w:val="00D6659D"/>
    <w:rsid w:val="00D66FE4"/>
    <w:rsid w:val="00D7088D"/>
    <w:rsid w:val="00D73DE3"/>
    <w:rsid w:val="00D74F6C"/>
    <w:rsid w:val="00D81788"/>
    <w:rsid w:val="00D81CC0"/>
    <w:rsid w:val="00D8286C"/>
    <w:rsid w:val="00D84B4A"/>
    <w:rsid w:val="00D959B7"/>
    <w:rsid w:val="00DA621E"/>
    <w:rsid w:val="00DA62A2"/>
    <w:rsid w:val="00DB38AD"/>
    <w:rsid w:val="00DB4D01"/>
    <w:rsid w:val="00DC5251"/>
    <w:rsid w:val="00DD06EB"/>
    <w:rsid w:val="00DE4BBE"/>
    <w:rsid w:val="00DE7251"/>
    <w:rsid w:val="00DF3289"/>
    <w:rsid w:val="00DF5B28"/>
    <w:rsid w:val="00DF736D"/>
    <w:rsid w:val="00E10756"/>
    <w:rsid w:val="00E157E5"/>
    <w:rsid w:val="00E1654D"/>
    <w:rsid w:val="00E216A4"/>
    <w:rsid w:val="00E21B1A"/>
    <w:rsid w:val="00E26006"/>
    <w:rsid w:val="00E30E38"/>
    <w:rsid w:val="00E32FFC"/>
    <w:rsid w:val="00E34517"/>
    <w:rsid w:val="00E40226"/>
    <w:rsid w:val="00E404D0"/>
    <w:rsid w:val="00E4692A"/>
    <w:rsid w:val="00E50E2E"/>
    <w:rsid w:val="00E53E58"/>
    <w:rsid w:val="00E544AB"/>
    <w:rsid w:val="00E55AF0"/>
    <w:rsid w:val="00E572CD"/>
    <w:rsid w:val="00E65985"/>
    <w:rsid w:val="00E67233"/>
    <w:rsid w:val="00E70480"/>
    <w:rsid w:val="00E70D24"/>
    <w:rsid w:val="00E775E3"/>
    <w:rsid w:val="00E83619"/>
    <w:rsid w:val="00E845DF"/>
    <w:rsid w:val="00E87336"/>
    <w:rsid w:val="00E87747"/>
    <w:rsid w:val="00E93FBA"/>
    <w:rsid w:val="00E947E7"/>
    <w:rsid w:val="00E968F4"/>
    <w:rsid w:val="00EA0330"/>
    <w:rsid w:val="00EA3E99"/>
    <w:rsid w:val="00EA4CD8"/>
    <w:rsid w:val="00EA6CB2"/>
    <w:rsid w:val="00EA7235"/>
    <w:rsid w:val="00EB7755"/>
    <w:rsid w:val="00EC2062"/>
    <w:rsid w:val="00EC3E08"/>
    <w:rsid w:val="00EC4213"/>
    <w:rsid w:val="00ED2122"/>
    <w:rsid w:val="00EE017E"/>
    <w:rsid w:val="00EF01A0"/>
    <w:rsid w:val="00EF6687"/>
    <w:rsid w:val="00F10B4F"/>
    <w:rsid w:val="00F11FF7"/>
    <w:rsid w:val="00F14F73"/>
    <w:rsid w:val="00F244B0"/>
    <w:rsid w:val="00F25F03"/>
    <w:rsid w:val="00F27D70"/>
    <w:rsid w:val="00F32498"/>
    <w:rsid w:val="00F33F49"/>
    <w:rsid w:val="00F356B9"/>
    <w:rsid w:val="00F363C7"/>
    <w:rsid w:val="00F43162"/>
    <w:rsid w:val="00F4483C"/>
    <w:rsid w:val="00F44C49"/>
    <w:rsid w:val="00F451DD"/>
    <w:rsid w:val="00F473C1"/>
    <w:rsid w:val="00F510FF"/>
    <w:rsid w:val="00F513A5"/>
    <w:rsid w:val="00F51F82"/>
    <w:rsid w:val="00F52921"/>
    <w:rsid w:val="00F53433"/>
    <w:rsid w:val="00F54403"/>
    <w:rsid w:val="00F54888"/>
    <w:rsid w:val="00F57152"/>
    <w:rsid w:val="00F5770D"/>
    <w:rsid w:val="00F6543B"/>
    <w:rsid w:val="00F6552C"/>
    <w:rsid w:val="00F660FC"/>
    <w:rsid w:val="00F67844"/>
    <w:rsid w:val="00F67CAA"/>
    <w:rsid w:val="00F70228"/>
    <w:rsid w:val="00F74C2C"/>
    <w:rsid w:val="00F82B4A"/>
    <w:rsid w:val="00F84459"/>
    <w:rsid w:val="00F84F41"/>
    <w:rsid w:val="00F8514B"/>
    <w:rsid w:val="00F903B4"/>
    <w:rsid w:val="00F9187F"/>
    <w:rsid w:val="00F93966"/>
    <w:rsid w:val="00FA1F52"/>
    <w:rsid w:val="00FB364C"/>
    <w:rsid w:val="00FC0A25"/>
    <w:rsid w:val="00FC6FAB"/>
    <w:rsid w:val="00FD062F"/>
    <w:rsid w:val="00FD14B4"/>
    <w:rsid w:val="00FD180E"/>
    <w:rsid w:val="00FD4F22"/>
    <w:rsid w:val="00FD7A29"/>
    <w:rsid w:val="00FE1B65"/>
    <w:rsid w:val="00FE7F40"/>
    <w:rsid w:val="00FF5968"/>
    <w:rsid w:val="00FF7033"/>
    <w:rsid w:val="00FF7AC9"/>
    <w:rsid w:val="00FF7D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8A51DB8-3615-49DB-B658-D7FB2332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922CB"/>
    <w:pPr>
      <w:spacing w:after="200" w:line="276" w:lineRule="auto"/>
    </w:pPr>
  </w:style>
  <w:style w:type="paragraph" w:styleId="Cmsor1">
    <w:name w:val="heading 1"/>
    <w:basedOn w:val="Norml"/>
    <w:link w:val="Cmsor1Char"/>
    <w:uiPriority w:val="9"/>
    <w:qFormat/>
    <w:rsid w:val="007824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semiHidden/>
    <w:unhideWhenUsed/>
    <w:qFormat/>
    <w:rsid w:val="006426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6">
    <w:name w:val="heading 6"/>
    <w:basedOn w:val="Norml"/>
    <w:next w:val="Norml"/>
    <w:link w:val="Cmsor6Char"/>
    <w:uiPriority w:val="9"/>
    <w:semiHidden/>
    <w:unhideWhenUsed/>
    <w:qFormat/>
    <w:rsid w:val="005417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Internet-hivatkozs">
    <w:name w:val="Internet-hivatkozás"/>
    <w:rsid w:val="00DF07FE"/>
    <w:rPr>
      <w:color w:val="0066CC"/>
      <w:u w:val="single"/>
    </w:rPr>
  </w:style>
  <w:style w:type="character" w:customStyle="1" w:styleId="Szvegtrzs3">
    <w:name w:val="Szövegtörzs (3)_"/>
    <w:link w:val="Szvegtrzs30"/>
    <w:qFormat/>
    <w:rsid w:val="00DF07FE"/>
    <w:rPr>
      <w:rFonts w:ascii="Times New Roman" w:eastAsia="Times New Roman" w:hAnsi="Times New Roman" w:cs="Times New Roman"/>
      <w:sz w:val="26"/>
      <w:szCs w:val="26"/>
      <w:shd w:val="clear" w:color="auto" w:fill="FFFFFF"/>
    </w:rPr>
  </w:style>
  <w:style w:type="character" w:customStyle="1" w:styleId="Szvegtrzs3Arial12pt">
    <w:name w:val="Szövegtörzs (3) + Arial;12 pt"/>
    <w:qFormat/>
    <w:rsid w:val="00DF07FE"/>
    <w:rPr>
      <w:rFonts w:ascii="Arial" w:eastAsia="Arial" w:hAnsi="Arial" w:cs="Arial"/>
      <w:b/>
      <w:bCs/>
      <w:i w:val="0"/>
      <w:iCs w:val="0"/>
      <w:caps w:val="0"/>
      <w:smallCaps w:val="0"/>
      <w:strike w:val="0"/>
      <w:dstrike w:val="0"/>
      <w:color w:val="000000"/>
      <w:spacing w:val="0"/>
      <w:w w:val="100"/>
      <w:sz w:val="24"/>
      <w:szCs w:val="24"/>
      <w:u w:val="none"/>
      <w:lang w:val="hu-HU" w:eastAsia="hu-HU" w:bidi="hu-HU"/>
    </w:rPr>
  </w:style>
  <w:style w:type="character" w:customStyle="1" w:styleId="Szvegtrzs3Kiskapitlis">
    <w:name w:val="Szövegtörzs (3) + Kiskapitális"/>
    <w:qFormat/>
    <w:rsid w:val="00DF07FE"/>
    <w:rPr>
      <w:rFonts w:ascii="Times New Roman" w:eastAsia="Times New Roman" w:hAnsi="Times New Roman" w:cs="Times New Roman"/>
      <w:b/>
      <w:bCs/>
      <w:i w:val="0"/>
      <w:iCs w:val="0"/>
      <w:smallCaps/>
      <w:strike w:val="0"/>
      <w:dstrike w:val="0"/>
      <w:color w:val="000000"/>
      <w:spacing w:val="0"/>
      <w:w w:val="100"/>
      <w:sz w:val="26"/>
      <w:szCs w:val="26"/>
      <w:u w:val="none"/>
      <w:lang w:val="hu-HU" w:eastAsia="hu-HU" w:bidi="hu-HU"/>
    </w:rPr>
  </w:style>
  <w:style w:type="character" w:customStyle="1" w:styleId="lfejChar">
    <w:name w:val="Élőfej Char"/>
    <w:basedOn w:val="Bekezdsalapbettpusa"/>
    <w:link w:val="lfej"/>
    <w:qFormat/>
    <w:rsid w:val="00DF07FE"/>
    <w:rPr>
      <w:rFonts w:eastAsiaTheme="minorEastAsia"/>
      <w:lang w:eastAsia="hu-HU"/>
    </w:rPr>
  </w:style>
  <w:style w:type="character" w:styleId="Jegyzethivatkozs">
    <w:name w:val="annotation reference"/>
    <w:basedOn w:val="Bekezdsalapbettpusa"/>
    <w:unhideWhenUsed/>
    <w:qFormat/>
    <w:rsid w:val="00AF0123"/>
    <w:rPr>
      <w:sz w:val="16"/>
      <w:szCs w:val="16"/>
    </w:rPr>
  </w:style>
  <w:style w:type="character" w:customStyle="1" w:styleId="JegyzetszvegChar">
    <w:name w:val="Jegyzetszöveg Char"/>
    <w:basedOn w:val="Bekezdsalapbettpusa"/>
    <w:link w:val="Jegyzetszveg"/>
    <w:qFormat/>
    <w:rsid w:val="00AF0123"/>
    <w:rPr>
      <w:rFonts w:eastAsiaTheme="minorEastAsia"/>
      <w:sz w:val="20"/>
      <w:szCs w:val="20"/>
      <w:lang w:eastAsia="hu-HU"/>
    </w:rPr>
  </w:style>
  <w:style w:type="character" w:customStyle="1" w:styleId="BuborkszvegChar">
    <w:name w:val="Buborékszöveg Char"/>
    <w:basedOn w:val="Bekezdsalapbettpusa"/>
    <w:link w:val="Buborkszveg"/>
    <w:qFormat/>
    <w:rsid w:val="00AF0123"/>
    <w:rPr>
      <w:rFonts w:ascii="Tahoma" w:hAnsi="Tahoma" w:cs="Tahoma"/>
      <w:sz w:val="16"/>
      <w:szCs w:val="16"/>
    </w:rPr>
  </w:style>
  <w:style w:type="character" w:customStyle="1" w:styleId="apple-converted-space">
    <w:name w:val="apple-converted-space"/>
    <w:basedOn w:val="Bekezdsalapbettpusa"/>
    <w:qFormat/>
    <w:rsid w:val="00AC23A2"/>
  </w:style>
  <w:style w:type="character" w:customStyle="1" w:styleId="SzvegtrzsbehzssalChar">
    <w:name w:val="Szövegtörzs behúzással Char"/>
    <w:basedOn w:val="Bekezdsalapbettpusa"/>
    <w:link w:val="Szvegtrzsbehzssal"/>
    <w:semiHidden/>
    <w:qFormat/>
    <w:rsid w:val="00EF693A"/>
    <w:rPr>
      <w:rFonts w:ascii="Times New Roman" w:eastAsia="Times New Roman" w:hAnsi="Times New Roman" w:cs="Times New Roman"/>
      <w:sz w:val="24"/>
      <w:szCs w:val="20"/>
      <w:lang w:eastAsia="hu-HU"/>
    </w:rPr>
  </w:style>
  <w:style w:type="character" w:customStyle="1" w:styleId="ListLabel1">
    <w:name w:val="ListLabel 1"/>
    <w:qFormat/>
    <w:rsid w:val="00655A55"/>
    <w:rPr>
      <w:rFonts w:ascii="Times New Roman" w:eastAsia="Times New Roman" w:hAnsi="Times New Roman" w:cs="Arial"/>
    </w:rPr>
  </w:style>
  <w:style w:type="character" w:customStyle="1" w:styleId="ListLabel2">
    <w:name w:val="ListLabel 2"/>
    <w:qFormat/>
    <w:rsid w:val="00655A55"/>
    <w:rPr>
      <w:rFonts w:cs="Courier New"/>
    </w:rPr>
  </w:style>
  <w:style w:type="character" w:customStyle="1" w:styleId="ListLabel3">
    <w:name w:val="ListLabel 3"/>
    <w:qFormat/>
    <w:rsid w:val="00655A55"/>
    <w:rPr>
      <w:rFonts w:cs="Courier New"/>
    </w:rPr>
  </w:style>
  <w:style w:type="character" w:customStyle="1" w:styleId="ListLabel4">
    <w:name w:val="ListLabel 4"/>
    <w:qFormat/>
    <w:rsid w:val="00655A55"/>
    <w:rPr>
      <w:rFonts w:cs="Courier New"/>
    </w:rPr>
  </w:style>
  <w:style w:type="character" w:customStyle="1" w:styleId="ListLabel5">
    <w:name w:val="ListLabel 5"/>
    <w:qFormat/>
    <w:rsid w:val="00655A55"/>
    <w:rPr>
      <w:rFonts w:cs="Courier New"/>
    </w:rPr>
  </w:style>
  <w:style w:type="character" w:customStyle="1" w:styleId="ListLabel6">
    <w:name w:val="ListLabel 6"/>
    <w:qFormat/>
    <w:rsid w:val="00655A55"/>
    <w:rPr>
      <w:rFonts w:cs="Courier New"/>
    </w:rPr>
  </w:style>
  <w:style w:type="character" w:customStyle="1" w:styleId="ListLabel7">
    <w:name w:val="ListLabel 7"/>
    <w:qFormat/>
    <w:rsid w:val="00655A55"/>
    <w:rPr>
      <w:rFonts w:cs="Courier New"/>
    </w:rPr>
  </w:style>
  <w:style w:type="character" w:customStyle="1" w:styleId="ListLabel8">
    <w:name w:val="ListLabel 8"/>
    <w:qFormat/>
    <w:rsid w:val="00655A55"/>
    <w:rPr>
      <w:rFonts w:ascii="Times New Roman" w:eastAsia="Calibri" w:hAnsi="Times New Roman" w:cs="Times New Roman"/>
      <w:sz w:val="22"/>
    </w:rPr>
  </w:style>
  <w:style w:type="character" w:customStyle="1" w:styleId="ListLabel9">
    <w:name w:val="ListLabel 9"/>
    <w:qFormat/>
    <w:rsid w:val="00655A55"/>
    <w:rPr>
      <w:rFonts w:cs="Courier New"/>
    </w:rPr>
  </w:style>
  <w:style w:type="character" w:customStyle="1" w:styleId="ListLabel10">
    <w:name w:val="ListLabel 10"/>
    <w:qFormat/>
    <w:rsid w:val="00655A55"/>
    <w:rPr>
      <w:rFonts w:cs="Courier New"/>
    </w:rPr>
  </w:style>
  <w:style w:type="character" w:customStyle="1" w:styleId="ListLabel11">
    <w:name w:val="ListLabel 11"/>
    <w:qFormat/>
    <w:rsid w:val="00655A55"/>
    <w:rPr>
      <w:rFonts w:cs="Courier New"/>
    </w:rPr>
  </w:style>
  <w:style w:type="character" w:customStyle="1" w:styleId="ListLabel12">
    <w:name w:val="ListLabel 12"/>
    <w:qFormat/>
    <w:rsid w:val="00655A55"/>
    <w:rPr>
      <w:rFonts w:ascii="Times New Roman" w:hAnsi="Times New Roman"/>
      <w:b/>
    </w:rPr>
  </w:style>
  <w:style w:type="character" w:customStyle="1" w:styleId="ListLabel13">
    <w:name w:val="ListLabel 13"/>
    <w:qFormat/>
    <w:rsid w:val="00655A55"/>
    <w:rPr>
      <w:rFonts w:ascii="Times New Roman" w:hAnsi="Times New Roman"/>
      <w:b/>
      <w:sz w:val="22"/>
    </w:rPr>
  </w:style>
  <w:style w:type="character" w:customStyle="1" w:styleId="ListLabel14">
    <w:name w:val="ListLabel 14"/>
    <w:qFormat/>
    <w:rsid w:val="00655A55"/>
    <w:rPr>
      <w:rFonts w:ascii="Times New Roman" w:hAnsi="Times New Roman"/>
      <w:b w:val="0"/>
    </w:rPr>
  </w:style>
  <w:style w:type="character" w:customStyle="1" w:styleId="ListLabel15">
    <w:name w:val="ListLabel 15"/>
    <w:qFormat/>
    <w:rsid w:val="00655A55"/>
    <w:rPr>
      <w:color w:val="00B050"/>
      <w:sz w:val="22"/>
    </w:rPr>
  </w:style>
  <w:style w:type="character" w:customStyle="1" w:styleId="ListLabel16">
    <w:name w:val="ListLabel 16"/>
    <w:qFormat/>
    <w:rsid w:val="00655A55"/>
    <w:rPr>
      <w:rFonts w:cs="Courier New"/>
    </w:rPr>
  </w:style>
  <w:style w:type="character" w:customStyle="1" w:styleId="ListLabel17">
    <w:name w:val="ListLabel 17"/>
    <w:qFormat/>
    <w:rsid w:val="00655A55"/>
    <w:rPr>
      <w:rFonts w:cs="Courier New"/>
    </w:rPr>
  </w:style>
  <w:style w:type="character" w:customStyle="1" w:styleId="ListLabel18">
    <w:name w:val="ListLabel 18"/>
    <w:qFormat/>
    <w:rsid w:val="00655A55"/>
    <w:rPr>
      <w:rFonts w:cs="Courier New"/>
    </w:rPr>
  </w:style>
  <w:style w:type="character" w:customStyle="1" w:styleId="ListLabel19">
    <w:name w:val="ListLabel 19"/>
    <w:qFormat/>
    <w:rsid w:val="00655A55"/>
    <w:rPr>
      <w:rFonts w:ascii="Times New Roman" w:eastAsia="Times New Roman" w:hAnsi="Times New Roman" w:cs="Times New Roman"/>
    </w:rPr>
  </w:style>
  <w:style w:type="character" w:customStyle="1" w:styleId="ListLabel20">
    <w:name w:val="ListLabel 20"/>
    <w:qFormat/>
    <w:rsid w:val="00655A55"/>
    <w:rPr>
      <w:rFonts w:ascii="Times New Roman" w:hAnsi="Times New Roman"/>
      <w:b w:val="0"/>
      <w:i w:val="0"/>
    </w:rPr>
  </w:style>
  <w:style w:type="character" w:customStyle="1" w:styleId="ListLabel21">
    <w:name w:val="ListLabel 21"/>
    <w:qFormat/>
    <w:rsid w:val="00655A55"/>
    <w:rPr>
      <w:rFonts w:ascii="Times New Roman" w:hAnsi="Times New Roman" w:cs="Times New Roman"/>
      <w:b/>
      <w:sz w:val="22"/>
      <w:szCs w:val="22"/>
    </w:rPr>
  </w:style>
  <w:style w:type="character" w:customStyle="1" w:styleId="ListLabel22">
    <w:name w:val="ListLabel 22"/>
    <w:qFormat/>
    <w:rsid w:val="00655A55"/>
    <w:rPr>
      <w:rFonts w:ascii="Times New Roman" w:hAnsi="Times New Roman"/>
      <w:b w:val="0"/>
      <w:i w:val="0"/>
      <w:sz w:val="24"/>
    </w:rPr>
  </w:style>
  <w:style w:type="character" w:customStyle="1" w:styleId="WW8Num17z0">
    <w:name w:val="WW8Num17z0"/>
    <w:qFormat/>
    <w:rsid w:val="00655A5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hu-HU" w:bidi="hu-HU"/>
    </w:rPr>
  </w:style>
  <w:style w:type="character" w:customStyle="1" w:styleId="WW8Num17z1">
    <w:name w:val="WW8Num17z1"/>
    <w:qFormat/>
    <w:rsid w:val="00655A55"/>
  </w:style>
  <w:style w:type="character" w:customStyle="1" w:styleId="WW8Num2z0">
    <w:name w:val="WW8Num2z0"/>
    <w:qFormat/>
    <w:rsid w:val="00655A55"/>
    <w:rPr>
      <w:rFonts w:ascii="Times New Roman" w:eastAsia="Times New Roman" w:hAnsi="Times New Roman" w:cs="Times New Roman"/>
      <w:bCs/>
      <w:sz w:val="22"/>
      <w:szCs w:val="22"/>
      <w:lang w:eastAsia="ar-SA"/>
    </w:rPr>
  </w:style>
  <w:style w:type="paragraph" w:customStyle="1" w:styleId="Cmsor">
    <w:name w:val="Címsor"/>
    <w:basedOn w:val="Norml"/>
    <w:next w:val="Szvegtrzs"/>
    <w:qFormat/>
    <w:rsid w:val="00655A55"/>
    <w:pPr>
      <w:keepNext/>
      <w:spacing w:before="240" w:after="120"/>
    </w:pPr>
    <w:rPr>
      <w:rFonts w:ascii="Liberation Sans" w:eastAsia="WenQuanYi Micro Hei" w:hAnsi="Liberation Sans" w:cs="Lohit Devanagari"/>
      <w:sz w:val="28"/>
      <w:szCs w:val="28"/>
    </w:rPr>
  </w:style>
  <w:style w:type="paragraph" w:styleId="Szvegtrzs">
    <w:name w:val="Body Text"/>
    <w:basedOn w:val="Norml"/>
    <w:link w:val="SzvegtrzsChar"/>
    <w:rsid w:val="00655A55"/>
    <w:pPr>
      <w:spacing w:after="140" w:line="288" w:lineRule="auto"/>
    </w:pPr>
  </w:style>
  <w:style w:type="paragraph" w:styleId="Lista">
    <w:name w:val="List"/>
    <w:basedOn w:val="Norml"/>
    <w:semiHidden/>
    <w:rsid w:val="00EF693A"/>
    <w:pPr>
      <w:spacing w:after="0" w:line="240" w:lineRule="auto"/>
      <w:textAlignment w:val="baseline"/>
    </w:pPr>
    <w:rPr>
      <w:rFonts w:ascii="Times New Roman" w:eastAsia="Times New Roman" w:hAnsi="Times New Roman" w:cs="Times New Roman"/>
      <w:sz w:val="24"/>
      <w:szCs w:val="20"/>
      <w:lang w:eastAsia="hu-HU"/>
    </w:rPr>
  </w:style>
  <w:style w:type="paragraph" w:customStyle="1" w:styleId="Kpalrs1">
    <w:name w:val="Képaláírás1"/>
    <w:basedOn w:val="Norml"/>
    <w:qFormat/>
    <w:rsid w:val="00655A55"/>
    <w:pPr>
      <w:suppressLineNumbers/>
      <w:spacing w:before="120" w:after="120"/>
    </w:pPr>
    <w:rPr>
      <w:rFonts w:cs="Lohit Devanagari"/>
      <w:i/>
      <w:iCs/>
      <w:sz w:val="24"/>
      <w:szCs w:val="24"/>
    </w:rPr>
  </w:style>
  <w:style w:type="paragraph" w:customStyle="1" w:styleId="Trgymutat">
    <w:name w:val="Tárgymutató"/>
    <w:basedOn w:val="Norml"/>
    <w:qFormat/>
    <w:rsid w:val="00655A55"/>
    <w:pPr>
      <w:suppressLineNumbers/>
    </w:pPr>
    <w:rPr>
      <w:rFonts w:cs="Lohit Devanagari"/>
    </w:rPr>
  </w:style>
  <w:style w:type="paragraph" w:customStyle="1" w:styleId="Szvegtrzs30">
    <w:name w:val="Szövegtörzs (3)"/>
    <w:basedOn w:val="Norml"/>
    <w:link w:val="Szvegtrzs3"/>
    <w:qFormat/>
    <w:rsid w:val="00DF07FE"/>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paragraph" w:styleId="NormlWeb">
    <w:name w:val="Normal (Web)"/>
    <w:basedOn w:val="Norml"/>
    <w:uiPriority w:val="99"/>
    <w:qFormat/>
    <w:rsid w:val="00DF07FE"/>
    <w:pPr>
      <w:spacing w:beforeAutospacing="1" w:afterAutospacing="1" w:line="240" w:lineRule="auto"/>
    </w:pPr>
    <w:rPr>
      <w:rFonts w:ascii="Times New Roman" w:eastAsia="Times New Roman" w:hAnsi="Times New Roman" w:cs="Times New Roman"/>
      <w:sz w:val="24"/>
      <w:szCs w:val="24"/>
      <w:lang w:eastAsia="hu-HU"/>
    </w:rPr>
  </w:style>
  <w:style w:type="paragraph" w:customStyle="1" w:styleId="lfej1">
    <w:name w:val="Élőfej1"/>
    <w:basedOn w:val="Norml"/>
    <w:uiPriority w:val="99"/>
    <w:semiHidden/>
    <w:unhideWhenUsed/>
    <w:rsid w:val="00DF07FE"/>
    <w:pPr>
      <w:tabs>
        <w:tab w:val="center" w:pos="4536"/>
        <w:tab w:val="right" w:pos="9072"/>
      </w:tabs>
      <w:spacing w:after="0" w:line="240" w:lineRule="auto"/>
    </w:pPr>
    <w:rPr>
      <w:rFonts w:eastAsiaTheme="minorEastAsia"/>
      <w:lang w:eastAsia="hu-HU"/>
    </w:rPr>
  </w:style>
  <w:style w:type="paragraph" w:styleId="Listaszerbekezds">
    <w:name w:val="List Paragraph"/>
    <w:basedOn w:val="Norml"/>
    <w:uiPriority w:val="34"/>
    <w:qFormat/>
    <w:rsid w:val="00040BB8"/>
    <w:pPr>
      <w:ind w:left="720"/>
      <w:contextualSpacing/>
    </w:pPr>
    <w:rPr>
      <w:rFonts w:eastAsiaTheme="minorEastAsia"/>
      <w:lang w:eastAsia="hu-HU"/>
    </w:rPr>
  </w:style>
  <w:style w:type="paragraph" w:customStyle="1" w:styleId="cf0">
    <w:name w:val="cf0"/>
    <w:basedOn w:val="Norml"/>
    <w:qFormat/>
    <w:rsid w:val="00C16158"/>
    <w:pPr>
      <w:spacing w:beforeAutospacing="1" w:afterAutospacing="1" w:line="240" w:lineRule="auto"/>
    </w:pPr>
    <w:rPr>
      <w:rFonts w:ascii="Times New Roman" w:eastAsia="Times New Roman" w:hAnsi="Times New Roman" w:cs="Times New Roman"/>
      <w:sz w:val="24"/>
      <w:szCs w:val="24"/>
      <w:lang w:eastAsia="hu-HU"/>
    </w:rPr>
  </w:style>
  <w:style w:type="paragraph" w:customStyle="1" w:styleId="Szvegtrzs4">
    <w:name w:val="Szövegtörzs (4)"/>
    <w:basedOn w:val="Norml"/>
    <w:qFormat/>
    <w:rsid w:val="00492F41"/>
    <w:pPr>
      <w:widowControl w:val="0"/>
      <w:shd w:val="clear" w:color="auto" w:fill="FFFFFF"/>
      <w:suppressAutoHyphens/>
      <w:spacing w:before="420" w:after="300" w:line="274" w:lineRule="exact"/>
      <w:ind w:hanging="880"/>
      <w:jc w:val="both"/>
    </w:pPr>
    <w:rPr>
      <w:rFonts w:ascii="Times New Roman" w:eastAsia="Times New Roman" w:hAnsi="Times New Roman" w:cs="Times New Roman"/>
      <w:sz w:val="20"/>
      <w:szCs w:val="20"/>
      <w:lang w:eastAsia="zh-CN"/>
    </w:rPr>
  </w:style>
  <w:style w:type="paragraph" w:styleId="Jegyzetszveg">
    <w:name w:val="annotation text"/>
    <w:basedOn w:val="Norml"/>
    <w:link w:val="JegyzetszvegChar"/>
    <w:unhideWhenUsed/>
    <w:qFormat/>
    <w:rsid w:val="00AF0123"/>
    <w:pPr>
      <w:spacing w:line="240" w:lineRule="auto"/>
    </w:pPr>
    <w:rPr>
      <w:rFonts w:eastAsiaTheme="minorEastAsia"/>
      <w:sz w:val="20"/>
      <w:szCs w:val="20"/>
      <w:lang w:eastAsia="hu-HU"/>
    </w:rPr>
  </w:style>
  <w:style w:type="paragraph" w:styleId="Buborkszveg">
    <w:name w:val="Balloon Text"/>
    <w:basedOn w:val="Norml"/>
    <w:link w:val="BuborkszvegChar"/>
    <w:unhideWhenUsed/>
    <w:qFormat/>
    <w:rsid w:val="00AF0123"/>
    <w:pPr>
      <w:spacing w:after="0" w:line="240" w:lineRule="auto"/>
    </w:pPr>
    <w:rPr>
      <w:rFonts w:ascii="Tahoma" w:hAnsi="Tahoma" w:cs="Tahoma"/>
      <w:sz w:val="16"/>
      <w:szCs w:val="16"/>
    </w:rPr>
  </w:style>
  <w:style w:type="paragraph" w:styleId="Szvegtrzsbehzssal">
    <w:name w:val="Body Text Indent"/>
    <w:basedOn w:val="Norml"/>
    <w:link w:val="SzvegtrzsbehzssalChar"/>
    <w:semiHidden/>
    <w:rsid w:val="00EF693A"/>
    <w:pPr>
      <w:spacing w:after="0" w:line="240" w:lineRule="auto"/>
      <w:ind w:left="720" w:hanging="720"/>
      <w:jc w:val="both"/>
    </w:pPr>
    <w:rPr>
      <w:rFonts w:ascii="Times New Roman" w:eastAsia="Times New Roman" w:hAnsi="Times New Roman" w:cs="Times New Roman"/>
      <w:sz w:val="24"/>
      <w:szCs w:val="20"/>
      <w:lang w:eastAsia="hu-HU"/>
    </w:rPr>
  </w:style>
  <w:style w:type="numbering" w:customStyle="1" w:styleId="WW8Num17">
    <w:name w:val="WW8Num17"/>
    <w:qFormat/>
    <w:rsid w:val="00655A55"/>
  </w:style>
  <w:style w:type="numbering" w:customStyle="1" w:styleId="WW8Num2">
    <w:name w:val="WW8Num2"/>
    <w:qFormat/>
    <w:rsid w:val="00655A55"/>
  </w:style>
  <w:style w:type="table" w:styleId="Rcsostblzat">
    <w:name w:val="Table Grid"/>
    <w:basedOn w:val="Normltblzat"/>
    <w:uiPriority w:val="59"/>
    <w:rsid w:val="004F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F11FF7"/>
    <w:rPr>
      <w:i/>
      <w:iCs/>
    </w:rPr>
  </w:style>
  <w:style w:type="paragraph" w:styleId="lfej">
    <w:name w:val="header"/>
    <w:basedOn w:val="Norml"/>
    <w:link w:val="lfejChar"/>
    <w:rsid w:val="003E123B"/>
    <w:pPr>
      <w:tabs>
        <w:tab w:val="center" w:pos="4536"/>
        <w:tab w:val="right" w:pos="9072"/>
      </w:tabs>
    </w:pPr>
    <w:rPr>
      <w:rFonts w:eastAsiaTheme="minorEastAsia"/>
      <w:lang w:eastAsia="hu-HU"/>
    </w:rPr>
  </w:style>
  <w:style w:type="character" w:customStyle="1" w:styleId="lfejChar1">
    <w:name w:val="Élőfej Char1"/>
    <w:basedOn w:val="Bekezdsalapbettpusa"/>
    <w:uiPriority w:val="99"/>
    <w:semiHidden/>
    <w:rsid w:val="003E123B"/>
  </w:style>
  <w:style w:type="paragraph" w:styleId="llb">
    <w:name w:val="footer"/>
    <w:basedOn w:val="Norml"/>
    <w:link w:val="llbChar"/>
    <w:uiPriority w:val="99"/>
    <w:rsid w:val="003E123B"/>
    <w:pPr>
      <w:tabs>
        <w:tab w:val="center" w:pos="4536"/>
        <w:tab w:val="right" w:pos="9072"/>
      </w:tabs>
    </w:pPr>
    <w:rPr>
      <w:rFonts w:ascii="Calibri" w:eastAsia="Times New Roman" w:hAnsi="Calibri" w:cs="Times New Roman"/>
      <w:lang w:eastAsia="hu-HU"/>
    </w:rPr>
  </w:style>
  <w:style w:type="character" w:customStyle="1" w:styleId="llbChar">
    <w:name w:val="Élőláb Char"/>
    <w:basedOn w:val="Bekezdsalapbettpusa"/>
    <w:link w:val="llb"/>
    <w:uiPriority w:val="99"/>
    <w:rsid w:val="003E123B"/>
    <w:rPr>
      <w:rFonts w:ascii="Calibri" w:eastAsia="Times New Roman" w:hAnsi="Calibri" w:cs="Times New Roman"/>
      <w:lang w:eastAsia="hu-HU"/>
    </w:rPr>
  </w:style>
  <w:style w:type="character" w:styleId="Hiperhivatkozs">
    <w:name w:val="Hyperlink"/>
    <w:basedOn w:val="Bekezdsalapbettpusa"/>
    <w:uiPriority w:val="99"/>
    <w:rsid w:val="003E123B"/>
    <w:rPr>
      <w:rFonts w:cs="Times New Roman"/>
      <w:color w:val="0000FF"/>
      <w:u w:val="single"/>
    </w:rPr>
  </w:style>
  <w:style w:type="paragraph" w:customStyle="1" w:styleId="Default">
    <w:name w:val="Default"/>
    <w:rsid w:val="003E123B"/>
    <w:pPr>
      <w:autoSpaceDE w:val="0"/>
      <w:autoSpaceDN w:val="0"/>
      <w:adjustRightInd w:val="0"/>
    </w:pPr>
    <w:rPr>
      <w:rFonts w:ascii="Times New Roman" w:eastAsia="Times New Roman" w:hAnsi="Times New Roman" w:cs="Times New Roman"/>
      <w:color w:val="000000"/>
      <w:sz w:val="24"/>
      <w:szCs w:val="24"/>
      <w:lang w:eastAsia="hu-HU"/>
    </w:rPr>
  </w:style>
  <w:style w:type="paragraph" w:styleId="Nincstrkz">
    <w:name w:val="No Spacing"/>
    <w:qFormat/>
    <w:rsid w:val="003E123B"/>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3E123B"/>
  </w:style>
  <w:style w:type="character" w:styleId="Mrltotthiperhivatkozs">
    <w:name w:val="FollowedHyperlink"/>
    <w:basedOn w:val="Bekezdsalapbettpusa"/>
    <w:uiPriority w:val="99"/>
    <w:semiHidden/>
    <w:unhideWhenUsed/>
    <w:rsid w:val="003E123B"/>
    <w:rPr>
      <w:color w:val="800080" w:themeColor="followedHyperlink"/>
      <w:u w:val="single"/>
    </w:rPr>
  </w:style>
  <w:style w:type="character" w:styleId="Kiemels2">
    <w:name w:val="Strong"/>
    <w:basedOn w:val="Bekezdsalapbettpusa"/>
    <w:qFormat/>
    <w:rsid w:val="00795D44"/>
    <w:rPr>
      <w:b/>
      <w:bCs/>
    </w:rPr>
  </w:style>
  <w:style w:type="character" w:customStyle="1" w:styleId="Cmsor1Char">
    <w:name w:val="Címsor 1 Char"/>
    <w:basedOn w:val="Bekezdsalapbettpusa"/>
    <w:link w:val="Cmsor1"/>
    <w:uiPriority w:val="9"/>
    <w:rsid w:val="0078241B"/>
    <w:rPr>
      <w:rFonts w:ascii="Times New Roman" w:eastAsia="Times New Roman" w:hAnsi="Times New Roman" w:cs="Times New Roman"/>
      <w:b/>
      <w:bCs/>
      <w:kern w:val="36"/>
      <w:sz w:val="48"/>
      <w:szCs w:val="48"/>
      <w:lang w:eastAsia="hu-HU"/>
    </w:rPr>
  </w:style>
  <w:style w:type="paragraph" w:customStyle="1" w:styleId="header-title">
    <w:name w:val="header-title"/>
    <w:basedOn w:val="Norml"/>
    <w:rsid w:val="0078241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Megjegyzstrgya">
    <w:name w:val="annotation subject"/>
    <w:basedOn w:val="Jegyzetszveg"/>
    <w:next w:val="Jegyzetszveg"/>
    <w:link w:val="MegjegyzstrgyaChar"/>
    <w:uiPriority w:val="99"/>
    <w:semiHidden/>
    <w:unhideWhenUsed/>
    <w:rsid w:val="00445518"/>
    <w:rPr>
      <w:rFonts w:eastAsiaTheme="minorHAnsi"/>
      <w:b/>
      <w:bCs/>
      <w:lang w:eastAsia="en-US"/>
    </w:rPr>
  </w:style>
  <w:style w:type="character" w:customStyle="1" w:styleId="MegjegyzstrgyaChar">
    <w:name w:val="Megjegyzés tárgya Char"/>
    <w:basedOn w:val="JegyzetszvegChar"/>
    <w:link w:val="Megjegyzstrgya"/>
    <w:uiPriority w:val="99"/>
    <w:semiHidden/>
    <w:rsid w:val="00445518"/>
    <w:rPr>
      <w:rFonts w:eastAsiaTheme="minorEastAsia"/>
      <w:b/>
      <w:bCs/>
      <w:sz w:val="20"/>
      <w:szCs w:val="20"/>
      <w:lang w:eastAsia="hu-HU"/>
    </w:rPr>
  </w:style>
  <w:style w:type="character" w:customStyle="1" w:styleId="Cmsor6Char">
    <w:name w:val="Címsor 6 Char"/>
    <w:basedOn w:val="Bekezdsalapbettpusa"/>
    <w:link w:val="Cmsor6"/>
    <w:uiPriority w:val="9"/>
    <w:semiHidden/>
    <w:rsid w:val="005417BE"/>
    <w:rPr>
      <w:rFonts w:asciiTheme="majorHAnsi" w:eastAsiaTheme="majorEastAsia" w:hAnsiTheme="majorHAnsi" w:cstheme="majorBidi"/>
      <w:i/>
      <w:iCs/>
      <w:color w:val="243F60" w:themeColor="accent1" w:themeShade="7F"/>
    </w:rPr>
  </w:style>
  <w:style w:type="paragraph" w:customStyle="1" w:styleId="03INDOKLS">
    <w:name w:val="03_INDOKLÁS"/>
    <w:basedOn w:val="Norml"/>
    <w:uiPriority w:val="99"/>
    <w:rsid w:val="00185CEB"/>
    <w:pPr>
      <w:shd w:val="clear" w:color="auto" w:fill="D9D9D9"/>
      <w:spacing w:after="0" w:line="240" w:lineRule="auto"/>
      <w:jc w:val="both"/>
    </w:pPr>
    <w:rPr>
      <w:rFonts w:ascii="Calibri" w:eastAsia="Calibri" w:hAnsi="Calibri" w:cs="Calibri"/>
      <w:sz w:val="18"/>
    </w:rPr>
  </w:style>
  <w:style w:type="paragraph" w:customStyle="1" w:styleId="szoveg">
    <w:name w:val="szoveg"/>
    <w:basedOn w:val="Norml"/>
    <w:rsid w:val="00185C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bekezdes">
    <w:name w:val="@bekezdes"/>
    <w:basedOn w:val="Norml"/>
    <w:rsid w:val="005A0D2A"/>
    <w:pPr>
      <w:suppressAutoHyphens/>
      <w:spacing w:before="57" w:after="57" w:line="240" w:lineRule="auto"/>
      <w:ind w:left="911" w:hanging="367"/>
      <w:jc w:val="both"/>
    </w:pPr>
    <w:rPr>
      <w:rFonts w:ascii="Times New Roman" w:eastAsia="Times New Roman" w:hAnsi="Times New Roman" w:cs="Times New Roman"/>
      <w:sz w:val="24"/>
      <w:szCs w:val="24"/>
      <w:lang w:eastAsia="zh-CN"/>
    </w:rPr>
  </w:style>
  <w:style w:type="paragraph" w:customStyle="1" w:styleId="szakasz">
    <w:name w:val="@szakasz"/>
    <w:basedOn w:val="Norml"/>
    <w:rsid w:val="005A0D2A"/>
    <w:pPr>
      <w:tabs>
        <w:tab w:val="left" w:pos="544"/>
      </w:tabs>
      <w:suppressAutoHyphens/>
      <w:spacing w:before="170" w:after="57" w:line="240" w:lineRule="auto"/>
      <w:ind w:left="922" w:hanging="922"/>
      <w:jc w:val="both"/>
    </w:pPr>
    <w:rPr>
      <w:rFonts w:ascii="Times New Roman" w:eastAsia="Times New Roman" w:hAnsi="Times New Roman" w:cs="Times New Roman"/>
      <w:sz w:val="24"/>
      <w:szCs w:val="24"/>
      <w:lang w:eastAsia="zh-CN"/>
    </w:rPr>
  </w:style>
  <w:style w:type="paragraph" w:customStyle="1" w:styleId="Alcim">
    <w:name w:val="@Alcim"/>
    <w:basedOn w:val="Norml"/>
    <w:rsid w:val="005A0D2A"/>
    <w:pPr>
      <w:keepNext/>
      <w:suppressAutoHyphens/>
      <w:spacing w:before="227" w:after="227" w:line="240" w:lineRule="auto"/>
      <w:jc w:val="center"/>
    </w:pPr>
    <w:rPr>
      <w:rFonts w:ascii="Times New Roman" w:eastAsia="Times New Roman" w:hAnsi="Times New Roman" w:cs="Times New Roman"/>
      <w:b/>
      <w:bCs/>
      <w:sz w:val="24"/>
      <w:szCs w:val="24"/>
      <w:lang w:eastAsia="zh-CN"/>
    </w:rPr>
  </w:style>
  <w:style w:type="paragraph" w:customStyle="1" w:styleId="pont">
    <w:name w:val="@pont"/>
    <w:basedOn w:val="Norml"/>
    <w:rsid w:val="005A0D2A"/>
    <w:pPr>
      <w:suppressAutoHyphens/>
      <w:spacing w:after="0" w:line="240" w:lineRule="auto"/>
      <w:ind w:left="1456" w:hanging="344"/>
      <w:jc w:val="both"/>
    </w:pPr>
    <w:rPr>
      <w:rFonts w:ascii="Times New Roman" w:eastAsia="Times New Roman" w:hAnsi="Times New Roman" w:cs="Times New Roman"/>
      <w:sz w:val="24"/>
      <w:szCs w:val="24"/>
      <w:lang w:eastAsia="hu-HU"/>
    </w:rPr>
  </w:style>
  <w:style w:type="paragraph" w:customStyle="1" w:styleId="Tblzattartalom">
    <w:name w:val="Táblázattartalom"/>
    <w:basedOn w:val="Norml"/>
    <w:rsid w:val="00B01F43"/>
    <w:pPr>
      <w:suppressLineNumbers/>
      <w:suppressAutoHyphens/>
      <w:spacing w:after="0" w:line="240" w:lineRule="auto"/>
      <w:jc w:val="both"/>
    </w:pPr>
    <w:rPr>
      <w:rFonts w:ascii="Times New Roman" w:eastAsia="Times New Roman" w:hAnsi="Times New Roman" w:cs="Times New Roman"/>
      <w:sz w:val="24"/>
      <w:szCs w:val="24"/>
      <w:lang w:eastAsia="zh-CN"/>
    </w:rPr>
  </w:style>
  <w:style w:type="paragraph" w:customStyle="1" w:styleId="alpontok">
    <w:name w:val="alpontok"/>
    <w:basedOn w:val="Norml"/>
    <w:rsid w:val="00B01F43"/>
    <w:pPr>
      <w:suppressAutoHyphens/>
      <w:spacing w:after="0" w:line="240" w:lineRule="auto"/>
      <w:ind w:left="1844" w:hanging="378"/>
      <w:jc w:val="both"/>
    </w:pPr>
    <w:rPr>
      <w:rFonts w:ascii="Times New Roman" w:eastAsia="Times New Roman" w:hAnsi="Times New Roman" w:cs="Times New Roman"/>
      <w:sz w:val="24"/>
      <w:szCs w:val="24"/>
      <w:lang w:eastAsia="zh-CN"/>
    </w:rPr>
  </w:style>
  <w:style w:type="paragraph" w:customStyle="1" w:styleId="pontok">
    <w:name w:val="pontok"/>
    <w:basedOn w:val="Norml"/>
    <w:rsid w:val="004A6E64"/>
    <w:pPr>
      <w:suppressAutoHyphens/>
      <w:spacing w:after="0" w:line="240" w:lineRule="auto"/>
      <w:ind w:left="1456" w:hanging="344"/>
      <w:jc w:val="both"/>
    </w:pPr>
    <w:rPr>
      <w:rFonts w:ascii="Times New Roman" w:eastAsia="Times New Roman" w:hAnsi="Times New Roman" w:cs="Times New Roman"/>
      <w:sz w:val="24"/>
      <w:szCs w:val="24"/>
      <w:lang w:eastAsia="zh-CN"/>
    </w:rPr>
  </w:style>
  <w:style w:type="paragraph" w:customStyle="1" w:styleId="alpont">
    <w:name w:val="@alpont"/>
    <w:basedOn w:val="Norml"/>
    <w:rsid w:val="00B37C24"/>
    <w:pPr>
      <w:suppressAutoHyphens/>
      <w:spacing w:after="0" w:line="240" w:lineRule="auto"/>
      <w:ind w:left="1844" w:hanging="378"/>
      <w:jc w:val="both"/>
    </w:pPr>
    <w:rPr>
      <w:rFonts w:ascii="Times New Roman" w:eastAsia="Times New Roman" w:hAnsi="Times New Roman" w:cs="Times New Roman"/>
      <w:sz w:val="24"/>
      <w:szCs w:val="24"/>
      <w:lang w:eastAsia="zh-CN"/>
    </w:rPr>
  </w:style>
  <w:style w:type="paragraph" w:customStyle="1" w:styleId="Szvegtrzs21">
    <w:name w:val="Szövegtörzs 21"/>
    <w:basedOn w:val="Norml"/>
    <w:rsid w:val="000740DD"/>
    <w:pPr>
      <w:widowControl w:val="0"/>
      <w:tabs>
        <w:tab w:val="left" w:pos="709"/>
        <w:tab w:val="left" w:pos="993"/>
      </w:tabs>
      <w:overflowPunct w:val="0"/>
      <w:autoSpaceDE w:val="0"/>
      <w:autoSpaceDN w:val="0"/>
      <w:adjustRightInd w:val="0"/>
      <w:spacing w:after="0" w:line="240" w:lineRule="auto"/>
      <w:ind w:left="990" w:hanging="990"/>
      <w:textAlignment w:val="baseline"/>
    </w:pPr>
    <w:rPr>
      <w:rFonts w:ascii="Times New Roman" w:eastAsia="Times New Roman" w:hAnsi="Times New Roman" w:cs="Times New Roman"/>
      <w:sz w:val="24"/>
      <w:szCs w:val="20"/>
      <w:lang w:eastAsia="hu-HU"/>
    </w:rPr>
  </w:style>
  <w:style w:type="paragraph" w:customStyle="1" w:styleId="Szvegtrzsbehzssal21">
    <w:name w:val="Szövegtörzs behúzással 21"/>
    <w:basedOn w:val="Norml"/>
    <w:rsid w:val="000740DD"/>
    <w:pPr>
      <w:widowControl w:val="0"/>
      <w:tabs>
        <w:tab w:val="left" w:pos="709"/>
        <w:tab w:val="left" w:pos="993"/>
      </w:tabs>
      <w:overflowPunct w:val="0"/>
      <w:autoSpaceDE w:val="0"/>
      <w:autoSpaceDN w:val="0"/>
      <w:adjustRightInd w:val="0"/>
      <w:spacing w:after="0" w:line="240" w:lineRule="auto"/>
      <w:ind w:left="990" w:hanging="990"/>
      <w:jc w:val="both"/>
      <w:textAlignment w:val="baseline"/>
    </w:pPr>
    <w:rPr>
      <w:rFonts w:ascii="Times New Roman" w:eastAsia="Times New Roman" w:hAnsi="Times New Roman" w:cs="Times New Roman"/>
      <w:sz w:val="24"/>
      <w:szCs w:val="20"/>
      <w:lang w:eastAsia="hu-HU"/>
    </w:rPr>
  </w:style>
  <w:style w:type="paragraph" w:styleId="Lbjegyzetszveg">
    <w:name w:val="footnote text"/>
    <w:basedOn w:val="Norml"/>
    <w:link w:val="LbjegyzetszvegChar"/>
    <w:semiHidden/>
    <w:rsid w:val="00A0097F"/>
    <w:pPr>
      <w:autoSpaceDE w:val="0"/>
      <w:autoSpaceDN w:val="0"/>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semiHidden/>
    <w:rsid w:val="00A0097F"/>
    <w:rPr>
      <w:rFonts w:ascii="Times New Roman" w:eastAsia="Times New Roman" w:hAnsi="Times New Roman" w:cs="Times New Roman"/>
      <w:sz w:val="20"/>
      <w:szCs w:val="20"/>
      <w:lang w:eastAsia="hu-HU"/>
    </w:rPr>
  </w:style>
  <w:style w:type="character" w:styleId="Lbjegyzet-hivatkozs">
    <w:name w:val="footnote reference"/>
    <w:semiHidden/>
    <w:rsid w:val="00A0097F"/>
    <w:rPr>
      <w:rFonts w:cs="Times New Roman"/>
      <w:vertAlign w:val="superscript"/>
    </w:rPr>
  </w:style>
  <w:style w:type="paragraph" w:styleId="Szvegtrzs2">
    <w:name w:val="Body Text 2"/>
    <w:basedOn w:val="Norml"/>
    <w:link w:val="Szvegtrzs2Char"/>
    <w:uiPriority w:val="99"/>
    <w:semiHidden/>
    <w:unhideWhenUsed/>
    <w:rsid w:val="00A0097F"/>
    <w:pPr>
      <w:spacing w:after="120" w:line="480" w:lineRule="auto"/>
    </w:pPr>
  </w:style>
  <w:style w:type="character" w:customStyle="1" w:styleId="Szvegtrzs2Char">
    <w:name w:val="Szövegtörzs 2 Char"/>
    <w:basedOn w:val="Bekezdsalapbettpusa"/>
    <w:link w:val="Szvegtrzs2"/>
    <w:uiPriority w:val="99"/>
    <w:semiHidden/>
    <w:rsid w:val="00A0097F"/>
  </w:style>
  <w:style w:type="character" w:customStyle="1" w:styleId="Cmsor2Char">
    <w:name w:val="Címsor 2 Char"/>
    <w:basedOn w:val="Bekezdsalapbettpusa"/>
    <w:link w:val="Cmsor2"/>
    <w:uiPriority w:val="9"/>
    <w:semiHidden/>
    <w:rsid w:val="006426B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4174">
      <w:bodyDiv w:val="1"/>
      <w:marLeft w:val="0"/>
      <w:marRight w:val="0"/>
      <w:marTop w:val="0"/>
      <w:marBottom w:val="0"/>
      <w:divBdr>
        <w:top w:val="none" w:sz="0" w:space="0" w:color="auto"/>
        <w:left w:val="none" w:sz="0" w:space="0" w:color="auto"/>
        <w:bottom w:val="none" w:sz="0" w:space="0" w:color="auto"/>
        <w:right w:val="none" w:sz="0" w:space="0" w:color="auto"/>
      </w:divBdr>
    </w:div>
    <w:div w:id="386883548">
      <w:bodyDiv w:val="1"/>
      <w:marLeft w:val="0"/>
      <w:marRight w:val="0"/>
      <w:marTop w:val="0"/>
      <w:marBottom w:val="0"/>
      <w:divBdr>
        <w:top w:val="none" w:sz="0" w:space="0" w:color="auto"/>
        <w:left w:val="none" w:sz="0" w:space="0" w:color="auto"/>
        <w:bottom w:val="none" w:sz="0" w:space="0" w:color="auto"/>
        <w:right w:val="none" w:sz="0" w:space="0" w:color="auto"/>
      </w:divBdr>
    </w:div>
    <w:div w:id="496118572">
      <w:bodyDiv w:val="1"/>
      <w:marLeft w:val="0"/>
      <w:marRight w:val="0"/>
      <w:marTop w:val="0"/>
      <w:marBottom w:val="0"/>
      <w:divBdr>
        <w:top w:val="none" w:sz="0" w:space="0" w:color="auto"/>
        <w:left w:val="none" w:sz="0" w:space="0" w:color="auto"/>
        <w:bottom w:val="none" w:sz="0" w:space="0" w:color="auto"/>
        <w:right w:val="none" w:sz="0" w:space="0" w:color="auto"/>
      </w:divBdr>
    </w:div>
    <w:div w:id="594245956">
      <w:bodyDiv w:val="1"/>
      <w:marLeft w:val="0"/>
      <w:marRight w:val="0"/>
      <w:marTop w:val="0"/>
      <w:marBottom w:val="0"/>
      <w:divBdr>
        <w:top w:val="none" w:sz="0" w:space="0" w:color="auto"/>
        <w:left w:val="none" w:sz="0" w:space="0" w:color="auto"/>
        <w:bottom w:val="none" w:sz="0" w:space="0" w:color="auto"/>
        <w:right w:val="none" w:sz="0" w:space="0" w:color="auto"/>
      </w:divBdr>
    </w:div>
    <w:div w:id="628895555">
      <w:bodyDiv w:val="1"/>
      <w:marLeft w:val="0"/>
      <w:marRight w:val="0"/>
      <w:marTop w:val="0"/>
      <w:marBottom w:val="0"/>
      <w:divBdr>
        <w:top w:val="none" w:sz="0" w:space="0" w:color="auto"/>
        <w:left w:val="none" w:sz="0" w:space="0" w:color="auto"/>
        <w:bottom w:val="none" w:sz="0" w:space="0" w:color="auto"/>
        <w:right w:val="none" w:sz="0" w:space="0" w:color="auto"/>
      </w:divBdr>
    </w:div>
    <w:div w:id="672296612">
      <w:bodyDiv w:val="1"/>
      <w:marLeft w:val="0"/>
      <w:marRight w:val="0"/>
      <w:marTop w:val="0"/>
      <w:marBottom w:val="0"/>
      <w:divBdr>
        <w:top w:val="none" w:sz="0" w:space="0" w:color="auto"/>
        <w:left w:val="none" w:sz="0" w:space="0" w:color="auto"/>
        <w:bottom w:val="none" w:sz="0" w:space="0" w:color="auto"/>
        <w:right w:val="none" w:sz="0" w:space="0" w:color="auto"/>
      </w:divBdr>
      <w:divsChild>
        <w:div w:id="801310036">
          <w:marLeft w:val="0"/>
          <w:marRight w:val="0"/>
          <w:marTop w:val="160"/>
          <w:marBottom w:val="80"/>
          <w:divBdr>
            <w:top w:val="none" w:sz="0" w:space="0" w:color="auto"/>
            <w:left w:val="none" w:sz="0" w:space="0" w:color="auto"/>
            <w:bottom w:val="none" w:sz="0" w:space="0" w:color="auto"/>
            <w:right w:val="none" w:sz="0" w:space="0" w:color="auto"/>
          </w:divBdr>
        </w:div>
        <w:div w:id="2068721285">
          <w:marLeft w:val="0"/>
          <w:marRight w:val="0"/>
          <w:marTop w:val="0"/>
          <w:marBottom w:val="320"/>
          <w:divBdr>
            <w:top w:val="none" w:sz="0" w:space="0" w:color="auto"/>
            <w:left w:val="none" w:sz="0" w:space="0" w:color="auto"/>
            <w:bottom w:val="none" w:sz="0" w:space="0" w:color="auto"/>
            <w:right w:val="none" w:sz="0" w:space="0" w:color="auto"/>
          </w:divBdr>
        </w:div>
      </w:divsChild>
    </w:div>
    <w:div w:id="706682346">
      <w:bodyDiv w:val="1"/>
      <w:marLeft w:val="0"/>
      <w:marRight w:val="0"/>
      <w:marTop w:val="0"/>
      <w:marBottom w:val="0"/>
      <w:divBdr>
        <w:top w:val="none" w:sz="0" w:space="0" w:color="auto"/>
        <w:left w:val="none" w:sz="0" w:space="0" w:color="auto"/>
        <w:bottom w:val="none" w:sz="0" w:space="0" w:color="auto"/>
        <w:right w:val="none" w:sz="0" w:space="0" w:color="auto"/>
      </w:divBdr>
    </w:div>
    <w:div w:id="707295697">
      <w:bodyDiv w:val="1"/>
      <w:marLeft w:val="0"/>
      <w:marRight w:val="0"/>
      <w:marTop w:val="0"/>
      <w:marBottom w:val="0"/>
      <w:divBdr>
        <w:top w:val="none" w:sz="0" w:space="0" w:color="auto"/>
        <w:left w:val="none" w:sz="0" w:space="0" w:color="auto"/>
        <w:bottom w:val="none" w:sz="0" w:space="0" w:color="auto"/>
        <w:right w:val="none" w:sz="0" w:space="0" w:color="auto"/>
      </w:divBdr>
    </w:div>
    <w:div w:id="922641892">
      <w:bodyDiv w:val="1"/>
      <w:marLeft w:val="0"/>
      <w:marRight w:val="0"/>
      <w:marTop w:val="0"/>
      <w:marBottom w:val="0"/>
      <w:divBdr>
        <w:top w:val="none" w:sz="0" w:space="0" w:color="auto"/>
        <w:left w:val="none" w:sz="0" w:space="0" w:color="auto"/>
        <w:bottom w:val="none" w:sz="0" w:space="0" w:color="auto"/>
        <w:right w:val="none" w:sz="0" w:space="0" w:color="auto"/>
      </w:divBdr>
    </w:div>
    <w:div w:id="932512077">
      <w:bodyDiv w:val="1"/>
      <w:marLeft w:val="0"/>
      <w:marRight w:val="0"/>
      <w:marTop w:val="0"/>
      <w:marBottom w:val="0"/>
      <w:divBdr>
        <w:top w:val="none" w:sz="0" w:space="0" w:color="auto"/>
        <w:left w:val="none" w:sz="0" w:space="0" w:color="auto"/>
        <w:bottom w:val="none" w:sz="0" w:space="0" w:color="auto"/>
        <w:right w:val="none" w:sz="0" w:space="0" w:color="auto"/>
      </w:divBdr>
    </w:div>
    <w:div w:id="965233037">
      <w:bodyDiv w:val="1"/>
      <w:marLeft w:val="0"/>
      <w:marRight w:val="0"/>
      <w:marTop w:val="0"/>
      <w:marBottom w:val="0"/>
      <w:divBdr>
        <w:top w:val="none" w:sz="0" w:space="0" w:color="auto"/>
        <w:left w:val="none" w:sz="0" w:space="0" w:color="auto"/>
        <w:bottom w:val="none" w:sz="0" w:space="0" w:color="auto"/>
        <w:right w:val="none" w:sz="0" w:space="0" w:color="auto"/>
      </w:divBdr>
    </w:div>
    <w:div w:id="1012293820">
      <w:bodyDiv w:val="1"/>
      <w:marLeft w:val="0"/>
      <w:marRight w:val="0"/>
      <w:marTop w:val="0"/>
      <w:marBottom w:val="0"/>
      <w:divBdr>
        <w:top w:val="none" w:sz="0" w:space="0" w:color="auto"/>
        <w:left w:val="none" w:sz="0" w:space="0" w:color="auto"/>
        <w:bottom w:val="none" w:sz="0" w:space="0" w:color="auto"/>
        <w:right w:val="none" w:sz="0" w:space="0" w:color="auto"/>
      </w:divBdr>
    </w:div>
    <w:div w:id="1047754276">
      <w:bodyDiv w:val="1"/>
      <w:marLeft w:val="0"/>
      <w:marRight w:val="0"/>
      <w:marTop w:val="0"/>
      <w:marBottom w:val="0"/>
      <w:divBdr>
        <w:top w:val="none" w:sz="0" w:space="0" w:color="auto"/>
        <w:left w:val="none" w:sz="0" w:space="0" w:color="auto"/>
        <w:bottom w:val="none" w:sz="0" w:space="0" w:color="auto"/>
        <w:right w:val="none" w:sz="0" w:space="0" w:color="auto"/>
      </w:divBdr>
    </w:div>
    <w:div w:id="1048869971">
      <w:bodyDiv w:val="1"/>
      <w:marLeft w:val="0"/>
      <w:marRight w:val="0"/>
      <w:marTop w:val="0"/>
      <w:marBottom w:val="0"/>
      <w:divBdr>
        <w:top w:val="none" w:sz="0" w:space="0" w:color="auto"/>
        <w:left w:val="none" w:sz="0" w:space="0" w:color="auto"/>
        <w:bottom w:val="none" w:sz="0" w:space="0" w:color="auto"/>
        <w:right w:val="none" w:sz="0" w:space="0" w:color="auto"/>
      </w:divBdr>
    </w:div>
    <w:div w:id="1085229920">
      <w:bodyDiv w:val="1"/>
      <w:marLeft w:val="0"/>
      <w:marRight w:val="0"/>
      <w:marTop w:val="0"/>
      <w:marBottom w:val="0"/>
      <w:divBdr>
        <w:top w:val="none" w:sz="0" w:space="0" w:color="auto"/>
        <w:left w:val="none" w:sz="0" w:space="0" w:color="auto"/>
        <w:bottom w:val="none" w:sz="0" w:space="0" w:color="auto"/>
        <w:right w:val="none" w:sz="0" w:space="0" w:color="auto"/>
      </w:divBdr>
    </w:div>
    <w:div w:id="1245602339">
      <w:bodyDiv w:val="1"/>
      <w:marLeft w:val="0"/>
      <w:marRight w:val="0"/>
      <w:marTop w:val="0"/>
      <w:marBottom w:val="0"/>
      <w:divBdr>
        <w:top w:val="none" w:sz="0" w:space="0" w:color="auto"/>
        <w:left w:val="none" w:sz="0" w:space="0" w:color="auto"/>
        <w:bottom w:val="none" w:sz="0" w:space="0" w:color="auto"/>
        <w:right w:val="none" w:sz="0" w:space="0" w:color="auto"/>
      </w:divBdr>
    </w:div>
    <w:div w:id="1245724228">
      <w:bodyDiv w:val="1"/>
      <w:marLeft w:val="0"/>
      <w:marRight w:val="0"/>
      <w:marTop w:val="0"/>
      <w:marBottom w:val="0"/>
      <w:divBdr>
        <w:top w:val="none" w:sz="0" w:space="0" w:color="auto"/>
        <w:left w:val="none" w:sz="0" w:space="0" w:color="auto"/>
        <w:bottom w:val="none" w:sz="0" w:space="0" w:color="auto"/>
        <w:right w:val="none" w:sz="0" w:space="0" w:color="auto"/>
      </w:divBdr>
    </w:div>
    <w:div w:id="1275821676">
      <w:bodyDiv w:val="1"/>
      <w:marLeft w:val="0"/>
      <w:marRight w:val="0"/>
      <w:marTop w:val="0"/>
      <w:marBottom w:val="0"/>
      <w:divBdr>
        <w:top w:val="none" w:sz="0" w:space="0" w:color="auto"/>
        <w:left w:val="none" w:sz="0" w:space="0" w:color="auto"/>
        <w:bottom w:val="none" w:sz="0" w:space="0" w:color="auto"/>
        <w:right w:val="none" w:sz="0" w:space="0" w:color="auto"/>
      </w:divBdr>
    </w:div>
    <w:div w:id="1276787173">
      <w:bodyDiv w:val="1"/>
      <w:marLeft w:val="0"/>
      <w:marRight w:val="0"/>
      <w:marTop w:val="0"/>
      <w:marBottom w:val="0"/>
      <w:divBdr>
        <w:top w:val="none" w:sz="0" w:space="0" w:color="auto"/>
        <w:left w:val="none" w:sz="0" w:space="0" w:color="auto"/>
        <w:bottom w:val="none" w:sz="0" w:space="0" w:color="auto"/>
        <w:right w:val="none" w:sz="0" w:space="0" w:color="auto"/>
      </w:divBdr>
    </w:div>
    <w:div w:id="1397902073">
      <w:bodyDiv w:val="1"/>
      <w:marLeft w:val="0"/>
      <w:marRight w:val="0"/>
      <w:marTop w:val="0"/>
      <w:marBottom w:val="0"/>
      <w:divBdr>
        <w:top w:val="none" w:sz="0" w:space="0" w:color="auto"/>
        <w:left w:val="none" w:sz="0" w:space="0" w:color="auto"/>
        <w:bottom w:val="none" w:sz="0" w:space="0" w:color="auto"/>
        <w:right w:val="none" w:sz="0" w:space="0" w:color="auto"/>
      </w:divBdr>
    </w:div>
    <w:div w:id="1398628721">
      <w:bodyDiv w:val="1"/>
      <w:marLeft w:val="0"/>
      <w:marRight w:val="0"/>
      <w:marTop w:val="0"/>
      <w:marBottom w:val="0"/>
      <w:divBdr>
        <w:top w:val="none" w:sz="0" w:space="0" w:color="auto"/>
        <w:left w:val="none" w:sz="0" w:space="0" w:color="auto"/>
        <w:bottom w:val="none" w:sz="0" w:space="0" w:color="auto"/>
        <w:right w:val="none" w:sz="0" w:space="0" w:color="auto"/>
      </w:divBdr>
    </w:div>
    <w:div w:id="1463420441">
      <w:bodyDiv w:val="1"/>
      <w:marLeft w:val="0"/>
      <w:marRight w:val="0"/>
      <w:marTop w:val="0"/>
      <w:marBottom w:val="0"/>
      <w:divBdr>
        <w:top w:val="none" w:sz="0" w:space="0" w:color="auto"/>
        <w:left w:val="none" w:sz="0" w:space="0" w:color="auto"/>
        <w:bottom w:val="none" w:sz="0" w:space="0" w:color="auto"/>
        <w:right w:val="none" w:sz="0" w:space="0" w:color="auto"/>
      </w:divBdr>
    </w:div>
    <w:div w:id="1516916892">
      <w:bodyDiv w:val="1"/>
      <w:marLeft w:val="0"/>
      <w:marRight w:val="0"/>
      <w:marTop w:val="0"/>
      <w:marBottom w:val="0"/>
      <w:divBdr>
        <w:top w:val="none" w:sz="0" w:space="0" w:color="auto"/>
        <w:left w:val="none" w:sz="0" w:space="0" w:color="auto"/>
        <w:bottom w:val="none" w:sz="0" w:space="0" w:color="auto"/>
        <w:right w:val="none" w:sz="0" w:space="0" w:color="auto"/>
      </w:divBdr>
    </w:div>
    <w:div w:id="1597253311">
      <w:bodyDiv w:val="1"/>
      <w:marLeft w:val="0"/>
      <w:marRight w:val="0"/>
      <w:marTop w:val="0"/>
      <w:marBottom w:val="0"/>
      <w:divBdr>
        <w:top w:val="none" w:sz="0" w:space="0" w:color="auto"/>
        <w:left w:val="none" w:sz="0" w:space="0" w:color="auto"/>
        <w:bottom w:val="none" w:sz="0" w:space="0" w:color="auto"/>
        <w:right w:val="none" w:sz="0" w:space="0" w:color="auto"/>
      </w:divBdr>
    </w:div>
    <w:div w:id="1657802841">
      <w:bodyDiv w:val="1"/>
      <w:marLeft w:val="0"/>
      <w:marRight w:val="0"/>
      <w:marTop w:val="0"/>
      <w:marBottom w:val="0"/>
      <w:divBdr>
        <w:top w:val="none" w:sz="0" w:space="0" w:color="auto"/>
        <w:left w:val="none" w:sz="0" w:space="0" w:color="auto"/>
        <w:bottom w:val="none" w:sz="0" w:space="0" w:color="auto"/>
        <w:right w:val="none" w:sz="0" w:space="0" w:color="auto"/>
      </w:divBdr>
    </w:div>
    <w:div w:id="1690638139">
      <w:bodyDiv w:val="1"/>
      <w:marLeft w:val="0"/>
      <w:marRight w:val="0"/>
      <w:marTop w:val="0"/>
      <w:marBottom w:val="0"/>
      <w:divBdr>
        <w:top w:val="none" w:sz="0" w:space="0" w:color="auto"/>
        <w:left w:val="none" w:sz="0" w:space="0" w:color="auto"/>
        <w:bottom w:val="none" w:sz="0" w:space="0" w:color="auto"/>
        <w:right w:val="none" w:sz="0" w:space="0" w:color="auto"/>
      </w:divBdr>
    </w:div>
    <w:div w:id="1753966046">
      <w:bodyDiv w:val="1"/>
      <w:marLeft w:val="0"/>
      <w:marRight w:val="0"/>
      <w:marTop w:val="0"/>
      <w:marBottom w:val="0"/>
      <w:divBdr>
        <w:top w:val="none" w:sz="0" w:space="0" w:color="auto"/>
        <w:left w:val="none" w:sz="0" w:space="0" w:color="auto"/>
        <w:bottom w:val="none" w:sz="0" w:space="0" w:color="auto"/>
        <w:right w:val="none" w:sz="0" w:space="0" w:color="auto"/>
      </w:divBdr>
    </w:div>
    <w:div w:id="1819689063">
      <w:bodyDiv w:val="1"/>
      <w:marLeft w:val="0"/>
      <w:marRight w:val="0"/>
      <w:marTop w:val="0"/>
      <w:marBottom w:val="0"/>
      <w:divBdr>
        <w:top w:val="none" w:sz="0" w:space="0" w:color="auto"/>
        <w:left w:val="none" w:sz="0" w:space="0" w:color="auto"/>
        <w:bottom w:val="none" w:sz="0" w:space="0" w:color="auto"/>
        <w:right w:val="none" w:sz="0" w:space="0" w:color="auto"/>
      </w:divBdr>
    </w:div>
    <w:div w:id="1830057446">
      <w:bodyDiv w:val="1"/>
      <w:marLeft w:val="0"/>
      <w:marRight w:val="0"/>
      <w:marTop w:val="0"/>
      <w:marBottom w:val="0"/>
      <w:divBdr>
        <w:top w:val="none" w:sz="0" w:space="0" w:color="auto"/>
        <w:left w:val="none" w:sz="0" w:space="0" w:color="auto"/>
        <w:bottom w:val="none" w:sz="0" w:space="0" w:color="auto"/>
        <w:right w:val="none" w:sz="0" w:space="0" w:color="auto"/>
      </w:divBdr>
    </w:div>
    <w:div w:id="1958021029">
      <w:bodyDiv w:val="1"/>
      <w:marLeft w:val="0"/>
      <w:marRight w:val="0"/>
      <w:marTop w:val="0"/>
      <w:marBottom w:val="0"/>
      <w:divBdr>
        <w:top w:val="none" w:sz="0" w:space="0" w:color="auto"/>
        <w:left w:val="none" w:sz="0" w:space="0" w:color="auto"/>
        <w:bottom w:val="none" w:sz="0" w:space="0" w:color="auto"/>
        <w:right w:val="none" w:sz="0" w:space="0" w:color="auto"/>
      </w:divBdr>
      <w:divsChild>
        <w:div w:id="591478654">
          <w:marLeft w:val="0"/>
          <w:marRight w:val="0"/>
          <w:marTop w:val="0"/>
          <w:marBottom w:val="0"/>
          <w:divBdr>
            <w:top w:val="none" w:sz="0" w:space="0" w:color="auto"/>
            <w:left w:val="none" w:sz="0" w:space="0" w:color="auto"/>
            <w:bottom w:val="none" w:sz="0" w:space="0" w:color="auto"/>
            <w:right w:val="none" w:sz="0" w:space="0" w:color="auto"/>
          </w:divBdr>
          <w:divsChild>
            <w:div w:id="623386030">
              <w:marLeft w:val="0"/>
              <w:marRight w:val="0"/>
              <w:marTop w:val="0"/>
              <w:marBottom w:val="0"/>
              <w:divBdr>
                <w:top w:val="none" w:sz="0" w:space="0" w:color="auto"/>
                <w:left w:val="none" w:sz="0" w:space="0" w:color="E7E7E7"/>
                <w:bottom w:val="none" w:sz="0" w:space="0" w:color="E7E7E7"/>
                <w:right w:val="none" w:sz="0" w:space="0" w:color="E7E7E7"/>
              </w:divBdr>
            </w:div>
          </w:divsChild>
        </w:div>
        <w:div w:id="1264412404">
          <w:marLeft w:val="0"/>
          <w:marRight w:val="0"/>
          <w:marTop w:val="0"/>
          <w:marBottom w:val="0"/>
          <w:divBdr>
            <w:top w:val="none" w:sz="0" w:space="0" w:color="auto"/>
            <w:left w:val="none" w:sz="0" w:space="0" w:color="auto"/>
            <w:bottom w:val="none" w:sz="0" w:space="0" w:color="auto"/>
            <w:right w:val="none" w:sz="0" w:space="0" w:color="auto"/>
          </w:divBdr>
          <w:divsChild>
            <w:div w:id="1697657161">
              <w:marLeft w:val="-225"/>
              <w:marRight w:val="-225"/>
              <w:marTop w:val="0"/>
              <w:marBottom w:val="0"/>
              <w:divBdr>
                <w:top w:val="none" w:sz="0" w:space="0" w:color="auto"/>
                <w:left w:val="none" w:sz="0" w:space="0" w:color="auto"/>
                <w:bottom w:val="none" w:sz="0" w:space="0" w:color="auto"/>
                <w:right w:val="none" w:sz="0" w:space="0" w:color="auto"/>
              </w:divBdr>
              <w:divsChild>
                <w:div w:id="17743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4389">
          <w:marLeft w:val="0"/>
          <w:marRight w:val="0"/>
          <w:marTop w:val="0"/>
          <w:marBottom w:val="0"/>
          <w:divBdr>
            <w:top w:val="none" w:sz="0" w:space="0" w:color="auto"/>
            <w:left w:val="none" w:sz="0" w:space="0" w:color="auto"/>
            <w:bottom w:val="none" w:sz="0" w:space="0" w:color="auto"/>
            <w:right w:val="none" w:sz="0" w:space="0" w:color="auto"/>
          </w:divBdr>
        </w:div>
        <w:div w:id="871957117">
          <w:marLeft w:val="0"/>
          <w:marRight w:val="0"/>
          <w:marTop w:val="0"/>
          <w:marBottom w:val="0"/>
          <w:divBdr>
            <w:top w:val="none" w:sz="0" w:space="0" w:color="auto"/>
            <w:left w:val="none" w:sz="0" w:space="0" w:color="auto"/>
            <w:bottom w:val="none" w:sz="0" w:space="0" w:color="auto"/>
            <w:right w:val="none" w:sz="0" w:space="0" w:color="auto"/>
          </w:divBdr>
          <w:divsChild>
            <w:div w:id="1192376529">
              <w:marLeft w:val="0"/>
              <w:marRight w:val="0"/>
              <w:marTop w:val="3300"/>
              <w:marBottom w:val="0"/>
              <w:divBdr>
                <w:top w:val="none" w:sz="0" w:space="0" w:color="auto"/>
                <w:left w:val="none" w:sz="0" w:space="0" w:color="auto"/>
                <w:bottom w:val="none" w:sz="0" w:space="0" w:color="auto"/>
                <w:right w:val="none" w:sz="0" w:space="0" w:color="auto"/>
              </w:divBdr>
              <w:divsChild>
                <w:div w:id="212739587">
                  <w:marLeft w:val="0"/>
                  <w:marRight w:val="0"/>
                  <w:marTop w:val="0"/>
                  <w:marBottom w:val="0"/>
                  <w:divBdr>
                    <w:top w:val="none" w:sz="0" w:space="0" w:color="auto"/>
                    <w:left w:val="none" w:sz="0" w:space="0" w:color="auto"/>
                    <w:bottom w:val="none" w:sz="0" w:space="0" w:color="auto"/>
                    <w:right w:val="none" w:sz="0" w:space="0" w:color="auto"/>
                  </w:divBdr>
                  <w:divsChild>
                    <w:div w:id="187569380">
                      <w:marLeft w:val="0"/>
                      <w:marRight w:val="0"/>
                      <w:marTop w:val="0"/>
                      <w:marBottom w:val="0"/>
                      <w:divBdr>
                        <w:top w:val="none" w:sz="0" w:space="0" w:color="auto"/>
                        <w:left w:val="none" w:sz="0" w:space="0" w:color="auto"/>
                        <w:bottom w:val="none" w:sz="0" w:space="0" w:color="auto"/>
                        <w:right w:val="none" w:sz="0" w:space="0" w:color="auto"/>
                      </w:divBdr>
                      <w:divsChild>
                        <w:div w:id="971713196">
                          <w:marLeft w:val="-225"/>
                          <w:marRight w:val="-225"/>
                          <w:marTop w:val="0"/>
                          <w:marBottom w:val="0"/>
                          <w:divBdr>
                            <w:top w:val="none" w:sz="0" w:space="0" w:color="auto"/>
                            <w:left w:val="none" w:sz="0" w:space="0" w:color="auto"/>
                            <w:bottom w:val="none" w:sz="0" w:space="0" w:color="auto"/>
                            <w:right w:val="none" w:sz="0" w:space="0" w:color="auto"/>
                          </w:divBdr>
                          <w:divsChild>
                            <w:div w:id="548343383">
                              <w:marLeft w:val="0"/>
                              <w:marRight w:val="0"/>
                              <w:marTop w:val="0"/>
                              <w:marBottom w:val="0"/>
                              <w:divBdr>
                                <w:top w:val="none" w:sz="0" w:space="0" w:color="auto"/>
                                <w:left w:val="none" w:sz="0" w:space="0" w:color="auto"/>
                                <w:bottom w:val="none" w:sz="0" w:space="0" w:color="auto"/>
                                <w:right w:val="none" w:sz="0" w:space="0" w:color="auto"/>
                              </w:divBdr>
                              <w:divsChild>
                                <w:div w:id="1598560125">
                                  <w:marLeft w:val="0"/>
                                  <w:marRight w:val="0"/>
                                  <w:marTop w:val="0"/>
                                  <w:marBottom w:val="0"/>
                                  <w:divBdr>
                                    <w:top w:val="none" w:sz="0" w:space="0" w:color="auto"/>
                                    <w:left w:val="none" w:sz="0" w:space="0" w:color="auto"/>
                                    <w:bottom w:val="none" w:sz="0" w:space="0" w:color="auto"/>
                                    <w:right w:val="none" w:sz="0" w:space="0" w:color="auto"/>
                                  </w:divBdr>
                                  <w:divsChild>
                                    <w:div w:id="15097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16552">
      <w:bodyDiv w:val="1"/>
      <w:marLeft w:val="0"/>
      <w:marRight w:val="0"/>
      <w:marTop w:val="0"/>
      <w:marBottom w:val="0"/>
      <w:divBdr>
        <w:top w:val="none" w:sz="0" w:space="0" w:color="auto"/>
        <w:left w:val="none" w:sz="0" w:space="0" w:color="auto"/>
        <w:bottom w:val="none" w:sz="0" w:space="0" w:color="auto"/>
        <w:right w:val="none" w:sz="0" w:space="0" w:color="auto"/>
      </w:divBdr>
    </w:div>
    <w:div w:id="210962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D88EC-360D-4BAD-82D2-C1823629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18275</Words>
  <Characters>126100</Characters>
  <Application>Microsoft Office Word</Application>
  <DocSecurity>0</DocSecurity>
  <Lines>1050</Lines>
  <Paragraphs>288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steczi</dc:creator>
  <cp:lastModifiedBy>tóth Gergely Új</cp:lastModifiedBy>
  <cp:revision>2</cp:revision>
  <cp:lastPrinted>2018-03-12T06:39:00Z</cp:lastPrinted>
  <dcterms:created xsi:type="dcterms:W3CDTF">2018-03-12T07:14:00Z</dcterms:created>
  <dcterms:modified xsi:type="dcterms:W3CDTF">2018-03-12T07:14:00Z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